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593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77CB0EB2" w14:textId="77777777" w:rsidR="00154D48" w:rsidRPr="00154D48" w:rsidRDefault="009B2DE3" w:rsidP="00154D48">
      <w:pPr>
        <w:spacing w:after="120" w:line="240" w:lineRule="auto"/>
        <w:ind w:left="567" w:right="260"/>
        <w:jc w:val="both"/>
        <w:rPr>
          <w:rFonts w:ascii="Arial" w:hAnsi="Arial" w:cs="Arial"/>
        </w:rPr>
      </w:pPr>
      <w:r>
        <w:rPr>
          <w:rFonts w:ascii="Arial" w:hAnsi="Arial" w:cs="Arial"/>
        </w:rPr>
        <w:t>CPLT6240 (CP624) – The Shoah in Literature, Film and Culture</w:t>
      </w:r>
    </w:p>
    <w:p w14:paraId="43FFA7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1CA5FAD"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0BC538D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821F3B6"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proofErr w:type="gramStart"/>
      <w:r w:rsidR="009B2DE3">
        <w:rPr>
          <w:rFonts w:ascii="Arial" w:hAnsi="Arial" w:cs="Arial"/>
          <w:iCs/>
        </w:rPr>
        <w:t>6</w:t>
      </w:r>
      <w:proofErr w:type="gramEnd"/>
    </w:p>
    <w:p w14:paraId="398F46A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896AE6A" w14:textId="77777777" w:rsidR="00154D48" w:rsidRPr="00154D48" w:rsidRDefault="009B2DE3" w:rsidP="00154D48">
      <w:pPr>
        <w:spacing w:after="120" w:line="240" w:lineRule="auto"/>
        <w:ind w:left="567" w:right="260"/>
        <w:rPr>
          <w:rFonts w:ascii="Arial" w:hAnsi="Arial" w:cs="Arial"/>
        </w:rPr>
      </w:pPr>
      <w:r>
        <w:rPr>
          <w:rFonts w:ascii="Arial" w:hAnsi="Arial" w:cs="Arial"/>
        </w:rPr>
        <w:t>30 Credits (15 ECTS)</w:t>
      </w:r>
    </w:p>
    <w:p w14:paraId="57ADFD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8DD9EFE" w14:textId="77777777" w:rsidR="00154D48" w:rsidRPr="00154D48" w:rsidRDefault="009B2DE3" w:rsidP="00154D48">
      <w:pPr>
        <w:spacing w:after="120" w:line="240" w:lineRule="auto"/>
        <w:ind w:left="567" w:right="260"/>
        <w:rPr>
          <w:rFonts w:ascii="Arial" w:hAnsi="Arial" w:cs="Arial"/>
          <w:iCs/>
        </w:rPr>
      </w:pPr>
      <w:r>
        <w:rPr>
          <w:rFonts w:ascii="Arial" w:hAnsi="Arial" w:cs="Arial"/>
          <w:iCs/>
        </w:rPr>
        <w:t xml:space="preserve">Autumn and </w:t>
      </w:r>
      <w:proofErr w:type="gramStart"/>
      <w:r>
        <w:rPr>
          <w:rFonts w:ascii="Arial" w:hAnsi="Arial" w:cs="Arial"/>
          <w:iCs/>
        </w:rPr>
        <w:t>Spring</w:t>
      </w:r>
      <w:proofErr w:type="gramEnd"/>
    </w:p>
    <w:p w14:paraId="792957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2158D25" w14:textId="77777777" w:rsidR="00154D48" w:rsidRPr="00154D48" w:rsidRDefault="009B2DE3" w:rsidP="00154D48">
      <w:pPr>
        <w:spacing w:after="120" w:line="240" w:lineRule="auto"/>
        <w:ind w:left="567" w:right="260"/>
        <w:rPr>
          <w:rFonts w:ascii="Arial" w:hAnsi="Arial" w:cs="Arial"/>
          <w:iCs/>
        </w:rPr>
      </w:pPr>
      <w:r>
        <w:rPr>
          <w:rFonts w:ascii="Arial" w:hAnsi="Arial" w:cs="Arial"/>
          <w:iCs/>
        </w:rPr>
        <w:t>None</w:t>
      </w:r>
    </w:p>
    <w:p w14:paraId="4FD4A3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97F885" w14:textId="5ED2E0E4" w:rsidR="00154D48" w:rsidRDefault="009B2DE3" w:rsidP="00CB62E1">
      <w:pPr>
        <w:spacing w:after="120" w:line="240" w:lineRule="auto"/>
        <w:ind w:left="567" w:right="260"/>
        <w:jc w:val="both"/>
        <w:rPr>
          <w:rFonts w:ascii="Arial" w:hAnsi="Arial" w:cs="Arial"/>
          <w:iCs/>
        </w:rPr>
      </w:pPr>
      <w:r>
        <w:rPr>
          <w:rFonts w:ascii="Arial" w:hAnsi="Arial" w:cs="Arial"/>
          <w:iCs/>
        </w:rPr>
        <w:t>Optional for BA Comparative Literature (Single and Joint Honours)</w:t>
      </w:r>
      <w:r w:rsidR="00CB62E1">
        <w:rPr>
          <w:rFonts w:ascii="Arial" w:hAnsi="Arial" w:cs="Arial"/>
          <w:iCs/>
        </w:rPr>
        <w:t>; BA World Literature (Joint Honours)</w:t>
      </w:r>
    </w:p>
    <w:p w14:paraId="0025C389" w14:textId="77777777" w:rsidR="009B2DE3" w:rsidRPr="00154D48" w:rsidRDefault="009B2DE3" w:rsidP="00154D48">
      <w:pPr>
        <w:spacing w:after="120" w:line="240" w:lineRule="auto"/>
        <w:ind w:left="567" w:right="260"/>
        <w:rPr>
          <w:rFonts w:ascii="Arial" w:hAnsi="Arial" w:cs="Arial"/>
          <w:iCs/>
        </w:rPr>
      </w:pPr>
      <w:r>
        <w:rPr>
          <w:rFonts w:ascii="Arial" w:hAnsi="Arial" w:cs="Arial"/>
          <w:iCs/>
        </w:rPr>
        <w:t>Also available as a ‘Wild’ module</w:t>
      </w:r>
    </w:p>
    <w:p w14:paraId="43CB219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2D5120C" w14:textId="77777777" w:rsidR="00154D48" w:rsidRDefault="009B2DE3" w:rsidP="009B2DE3">
      <w:pPr>
        <w:spacing w:after="120" w:line="240" w:lineRule="auto"/>
        <w:ind w:left="1430" w:right="260" w:hanging="550"/>
        <w:jc w:val="both"/>
        <w:rPr>
          <w:rFonts w:ascii="Arial" w:hAnsi="Arial" w:cs="Arial"/>
        </w:rPr>
      </w:pPr>
      <w:r>
        <w:rPr>
          <w:rFonts w:ascii="Arial" w:hAnsi="Arial" w:cs="Arial"/>
        </w:rPr>
        <w:t>8.1</w:t>
      </w:r>
      <w:r>
        <w:rPr>
          <w:rFonts w:ascii="Arial" w:hAnsi="Arial" w:cs="Arial"/>
        </w:rPr>
        <w:tab/>
        <w:t xml:space="preserve">Demonstrate thorough </w:t>
      </w:r>
      <w:r>
        <w:rPr>
          <w:rFonts w:ascii="Arial" w:hAnsi="Arial" w:cs="Arial"/>
          <w:lang w:val="en-US"/>
        </w:rPr>
        <w:t>knowledge</w:t>
      </w:r>
      <w:r w:rsidRPr="009B2DE3">
        <w:rPr>
          <w:rFonts w:ascii="Arial" w:hAnsi="Arial" w:cs="Arial"/>
          <w:lang w:val="en-US"/>
        </w:rPr>
        <w:t xml:space="preserve"> of the cultural contexts out of which nationalism, racism and anti-Semitism emerged in the nineteenth and early twentieth centuries</w:t>
      </w:r>
      <w:proofErr w:type="gramStart"/>
      <w:r w:rsidRPr="009B2DE3">
        <w:rPr>
          <w:rFonts w:ascii="Arial" w:hAnsi="Arial" w:cs="Arial"/>
          <w:lang w:val="en-US"/>
        </w:rPr>
        <w:t>;</w:t>
      </w:r>
      <w:proofErr w:type="gramEnd"/>
    </w:p>
    <w:p w14:paraId="23223D50" w14:textId="77777777" w:rsidR="009B2DE3" w:rsidRDefault="009B2DE3" w:rsidP="009B2DE3">
      <w:pPr>
        <w:spacing w:after="120" w:line="240" w:lineRule="auto"/>
        <w:ind w:left="1430" w:right="260" w:hanging="550"/>
        <w:jc w:val="both"/>
        <w:rPr>
          <w:rFonts w:ascii="Arial" w:hAnsi="Arial" w:cs="Arial"/>
        </w:rPr>
      </w:pPr>
      <w:proofErr w:type="gramStart"/>
      <w:r>
        <w:rPr>
          <w:rFonts w:ascii="Arial" w:hAnsi="Arial" w:cs="Arial"/>
        </w:rPr>
        <w:t>8.2</w:t>
      </w:r>
      <w:proofErr w:type="gramEnd"/>
      <w:r>
        <w:rPr>
          <w:rFonts w:ascii="Arial" w:hAnsi="Arial" w:cs="Arial"/>
        </w:rPr>
        <w:tab/>
        <w:t xml:space="preserve">Demonstrate critical </w:t>
      </w:r>
      <w:r w:rsidRPr="009B2DE3">
        <w:rPr>
          <w:rFonts w:ascii="Arial" w:hAnsi="Arial" w:cs="Arial"/>
          <w:lang w:val="en-US"/>
        </w:rPr>
        <w:t>understand</w:t>
      </w:r>
      <w:r>
        <w:rPr>
          <w:rFonts w:ascii="Arial" w:hAnsi="Arial" w:cs="Arial"/>
          <w:lang w:val="en-US"/>
        </w:rPr>
        <w:t>ing of</w:t>
      </w:r>
      <w:r w:rsidRPr="009B2DE3">
        <w:rPr>
          <w:rFonts w:ascii="Arial" w:hAnsi="Arial" w:cs="Arial"/>
          <w:lang w:val="en-US"/>
        </w:rPr>
        <w:t xml:space="preserve"> the Shoah and its representations in cultural production in its various cultural and historical contexts;</w:t>
      </w:r>
    </w:p>
    <w:p w14:paraId="7396EF90" w14:textId="77777777" w:rsidR="009B2DE3" w:rsidRDefault="009B2DE3" w:rsidP="009B2DE3">
      <w:pPr>
        <w:spacing w:after="120" w:line="240" w:lineRule="auto"/>
        <w:ind w:left="1430" w:right="260" w:hanging="550"/>
        <w:jc w:val="both"/>
        <w:rPr>
          <w:rFonts w:ascii="Arial" w:hAnsi="Arial" w:cs="Arial"/>
        </w:rPr>
      </w:pPr>
      <w:proofErr w:type="gramStart"/>
      <w:r>
        <w:rPr>
          <w:rFonts w:ascii="Arial" w:hAnsi="Arial" w:cs="Arial"/>
        </w:rPr>
        <w:t>8.3</w:t>
      </w:r>
      <w:proofErr w:type="gramEnd"/>
      <w:r>
        <w:rPr>
          <w:rFonts w:ascii="Arial" w:hAnsi="Arial" w:cs="Arial"/>
        </w:rPr>
        <w:tab/>
      </w:r>
      <w:proofErr w:type="spellStart"/>
      <w:r>
        <w:rPr>
          <w:rFonts w:ascii="Arial" w:hAnsi="Arial" w:cs="Arial"/>
          <w:lang w:val="en-US"/>
        </w:rPr>
        <w:t>T</w:t>
      </w:r>
      <w:r w:rsidRPr="009B2DE3">
        <w:rPr>
          <w:rFonts w:ascii="Arial" w:hAnsi="Arial" w:cs="Arial"/>
          <w:lang w:val="en-US"/>
        </w:rPr>
        <w:t>heorise</w:t>
      </w:r>
      <w:proofErr w:type="spellEnd"/>
      <w:r w:rsidRPr="009B2DE3">
        <w:rPr>
          <w:rFonts w:ascii="Arial" w:hAnsi="Arial" w:cs="Arial"/>
          <w:lang w:val="en-US"/>
        </w:rPr>
        <w:t xml:space="preserve"> the therapeutic effects of literary and artistic representations of traumatic events;</w:t>
      </w:r>
    </w:p>
    <w:p w14:paraId="00716EC9" w14:textId="77777777" w:rsidR="009B2DE3" w:rsidRDefault="009B2DE3" w:rsidP="009B2DE3">
      <w:pPr>
        <w:spacing w:after="120" w:line="240" w:lineRule="auto"/>
        <w:ind w:left="1430" w:right="260" w:hanging="550"/>
        <w:jc w:val="both"/>
        <w:rPr>
          <w:rFonts w:ascii="Arial" w:hAnsi="Arial" w:cs="Arial"/>
        </w:rPr>
      </w:pPr>
      <w:r>
        <w:rPr>
          <w:rFonts w:ascii="Arial" w:hAnsi="Arial" w:cs="Arial"/>
        </w:rPr>
        <w:t>8.4</w:t>
      </w:r>
      <w:r>
        <w:rPr>
          <w:rFonts w:ascii="Arial" w:hAnsi="Arial" w:cs="Arial"/>
        </w:rPr>
        <w:tab/>
        <w:t xml:space="preserve">Confidently </w:t>
      </w:r>
      <w:r w:rsidRPr="009B2DE3">
        <w:rPr>
          <w:rFonts w:ascii="Arial" w:hAnsi="Arial" w:cs="Arial"/>
          <w:lang w:val="en-US"/>
        </w:rPr>
        <w:t xml:space="preserve">identify the reasons for, and the precise nature of, literary and artistic negotiations of memory, remembrance and </w:t>
      </w:r>
      <w:proofErr w:type="spellStart"/>
      <w:r w:rsidRPr="009B2DE3">
        <w:rPr>
          <w:rFonts w:ascii="Arial" w:hAnsi="Arial" w:cs="Arial"/>
          <w:lang w:val="en-US"/>
        </w:rPr>
        <w:t>memorialisation</w:t>
      </w:r>
      <w:proofErr w:type="spellEnd"/>
      <w:proofErr w:type="gramStart"/>
      <w:r w:rsidRPr="009B2DE3">
        <w:rPr>
          <w:rFonts w:ascii="Arial" w:hAnsi="Arial" w:cs="Arial"/>
          <w:lang w:val="en-US"/>
        </w:rPr>
        <w:t>;</w:t>
      </w:r>
      <w:proofErr w:type="gramEnd"/>
    </w:p>
    <w:p w14:paraId="1AB3D815" w14:textId="77777777" w:rsidR="009B2DE3" w:rsidRDefault="009B2DE3" w:rsidP="009B2DE3">
      <w:pPr>
        <w:spacing w:after="120" w:line="240" w:lineRule="auto"/>
        <w:ind w:left="1430" w:right="260" w:hanging="550"/>
        <w:jc w:val="both"/>
        <w:rPr>
          <w:rFonts w:ascii="Arial" w:hAnsi="Arial" w:cs="Arial"/>
        </w:rPr>
      </w:pPr>
      <w:r>
        <w:rPr>
          <w:rFonts w:ascii="Arial" w:hAnsi="Arial" w:cs="Arial"/>
        </w:rPr>
        <w:t>8.5</w:t>
      </w:r>
      <w:r>
        <w:rPr>
          <w:rFonts w:ascii="Arial" w:hAnsi="Arial" w:cs="Arial"/>
        </w:rPr>
        <w:tab/>
        <w:t xml:space="preserve">Assertively </w:t>
      </w:r>
      <w:r w:rsidRPr="009B2DE3">
        <w:rPr>
          <w:rFonts w:ascii="Arial" w:hAnsi="Arial" w:cs="Arial"/>
          <w:lang w:val="en-US"/>
        </w:rPr>
        <w:t>address theoretical debates on the interrelation of ‘fact’ and ‘fiction’ and the nature of ‘literature’:</w:t>
      </w:r>
    </w:p>
    <w:p w14:paraId="007566EA" w14:textId="77777777" w:rsidR="009B2DE3" w:rsidRDefault="009B2DE3" w:rsidP="009B2DE3">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Pr>
          <w:rFonts w:ascii="Arial" w:hAnsi="Arial" w:cs="Arial"/>
          <w:lang w:val="en-US"/>
        </w:rPr>
        <w:t>E</w:t>
      </w:r>
      <w:r w:rsidRPr="009B2DE3">
        <w:rPr>
          <w:rFonts w:ascii="Arial" w:hAnsi="Arial" w:cs="Arial"/>
          <w:lang w:val="en-US"/>
        </w:rPr>
        <w:t xml:space="preserve">ngage in a </w:t>
      </w:r>
      <w:r>
        <w:rPr>
          <w:rFonts w:ascii="Arial" w:hAnsi="Arial" w:cs="Arial"/>
          <w:lang w:val="en-US"/>
        </w:rPr>
        <w:t xml:space="preserve">detailed </w:t>
      </w:r>
      <w:r w:rsidRPr="009B2DE3">
        <w:rPr>
          <w:rFonts w:ascii="Arial" w:hAnsi="Arial" w:cs="Arial"/>
          <w:lang w:val="en-US"/>
        </w:rPr>
        <w:t>discussion of generic definitions of ‘Holocaust Literature’, the ‘Literature of Atrocities’, etc</w:t>
      </w:r>
      <w:proofErr w:type="gramStart"/>
      <w:r w:rsidRPr="009B2DE3">
        <w:rPr>
          <w:rFonts w:ascii="Arial" w:hAnsi="Arial" w:cs="Arial"/>
          <w:lang w:val="en-US"/>
        </w:rPr>
        <w:t>.;</w:t>
      </w:r>
      <w:proofErr w:type="gramEnd"/>
    </w:p>
    <w:p w14:paraId="32F9D059" w14:textId="77777777" w:rsidR="009B2DE3" w:rsidRPr="00154D48" w:rsidRDefault="009B2DE3" w:rsidP="009B2DE3">
      <w:pPr>
        <w:spacing w:after="120" w:line="240" w:lineRule="auto"/>
        <w:ind w:left="1430" w:right="260" w:hanging="550"/>
        <w:jc w:val="both"/>
        <w:rPr>
          <w:rFonts w:ascii="Arial" w:hAnsi="Arial" w:cs="Arial"/>
        </w:rPr>
      </w:pPr>
      <w:r>
        <w:rPr>
          <w:rFonts w:ascii="Arial" w:hAnsi="Arial" w:cs="Arial"/>
        </w:rPr>
        <w:t>8.7</w:t>
      </w:r>
      <w:r>
        <w:rPr>
          <w:rFonts w:ascii="Arial" w:hAnsi="Arial" w:cs="Arial"/>
        </w:rPr>
        <w:tab/>
        <w:t xml:space="preserve">Demonstrate meticulous understanding of </w:t>
      </w:r>
      <w:r w:rsidRPr="009B2DE3">
        <w:rPr>
          <w:rFonts w:ascii="Arial" w:hAnsi="Arial" w:cs="Arial"/>
          <w:lang w:val="en-US"/>
        </w:rPr>
        <w:t>the various formal characteristics as well as the literary, artistic and ethical conundrums of representations of the Shoah.</w:t>
      </w:r>
    </w:p>
    <w:p w14:paraId="34BAC46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C0D9DD9" w14:textId="77777777" w:rsidR="00154D48" w:rsidRDefault="009B2DE3" w:rsidP="009B2DE3">
      <w:pPr>
        <w:pStyle w:val="Default"/>
        <w:spacing w:after="120"/>
        <w:ind w:left="1430" w:right="260" w:hanging="550"/>
        <w:jc w:val="both"/>
        <w:rPr>
          <w:color w:val="auto"/>
          <w:sz w:val="22"/>
          <w:szCs w:val="22"/>
        </w:rPr>
      </w:pPr>
      <w:proofErr w:type="gramStart"/>
      <w:r>
        <w:rPr>
          <w:color w:val="auto"/>
          <w:sz w:val="22"/>
          <w:szCs w:val="22"/>
        </w:rPr>
        <w:t>9.1</w:t>
      </w:r>
      <w:proofErr w:type="gramEnd"/>
      <w:r>
        <w:rPr>
          <w:color w:val="auto"/>
          <w:sz w:val="22"/>
          <w:szCs w:val="22"/>
        </w:rPr>
        <w:tab/>
        <w:t>Demonstrate confident and professional communication skills;</w:t>
      </w:r>
    </w:p>
    <w:p w14:paraId="316D8665" w14:textId="77777777" w:rsidR="009B2DE3" w:rsidRDefault="009B2DE3" w:rsidP="009B2DE3">
      <w:pPr>
        <w:pStyle w:val="Default"/>
        <w:spacing w:after="120"/>
        <w:ind w:left="1430" w:right="260" w:hanging="550"/>
        <w:jc w:val="both"/>
        <w:rPr>
          <w:color w:val="auto"/>
          <w:sz w:val="22"/>
          <w:szCs w:val="22"/>
        </w:rPr>
      </w:pPr>
      <w:r>
        <w:rPr>
          <w:color w:val="auto"/>
          <w:sz w:val="22"/>
          <w:szCs w:val="22"/>
        </w:rPr>
        <w:t>9.2</w:t>
      </w:r>
      <w:r>
        <w:rPr>
          <w:color w:val="auto"/>
          <w:sz w:val="22"/>
          <w:szCs w:val="22"/>
        </w:rPr>
        <w:tab/>
      </w:r>
      <w:r>
        <w:rPr>
          <w:color w:val="auto"/>
          <w:sz w:val="22"/>
          <w:szCs w:val="22"/>
          <w:lang w:val="en-US"/>
        </w:rPr>
        <w:t xml:space="preserve">Demonstrate </w:t>
      </w:r>
      <w:r w:rsidR="00C551CD" w:rsidRPr="00C551CD">
        <w:rPr>
          <w:color w:val="auto"/>
          <w:sz w:val="22"/>
          <w:szCs w:val="22"/>
          <w:lang w:val="en-US"/>
        </w:rPr>
        <w:t>the</w:t>
      </w:r>
      <w:r w:rsidR="00C551CD">
        <w:rPr>
          <w:color w:val="auto"/>
          <w:sz w:val="22"/>
          <w:szCs w:val="22"/>
          <w:lang w:val="en-US"/>
        </w:rPr>
        <w:t xml:space="preserve"> ability to</w:t>
      </w:r>
      <w:r w:rsidR="00C551CD" w:rsidRPr="00C551CD">
        <w:rPr>
          <w:color w:val="auto"/>
          <w:sz w:val="22"/>
          <w:szCs w:val="22"/>
          <w:lang w:val="en-US"/>
        </w:rPr>
        <w:t xml:space="preserve"> structur</w:t>
      </w:r>
      <w:r w:rsidR="00C551CD">
        <w:rPr>
          <w:color w:val="auto"/>
          <w:sz w:val="22"/>
          <w:szCs w:val="22"/>
          <w:lang w:val="en-US"/>
        </w:rPr>
        <w:t>e</w:t>
      </w:r>
      <w:r w:rsidR="00C551CD" w:rsidRPr="00C551CD">
        <w:rPr>
          <w:color w:val="auto"/>
          <w:sz w:val="22"/>
          <w:szCs w:val="22"/>
          <w:lang w:val="en-US"/>
        </w:rPr>
        <w:t xml:space="preserve"> a sustained and original argument</w:t>
      </w:r>
      <w:proofErr w:type="gramStart"/>
      <w:r w:rsidRPr="009B2DE3">
        <w:rPr>
          <w:color w:val="auto"/>
          <w:sz w:val="22"/>
          <w:szCs w:val="22"/>
          <w:lang w:val="en-US"/>
        </w:rPr>
        <w:t>;</w:t>
      </w:r>
      <w:proofErr w:type="gramEnd"/>
    </w:p>
    <w:p w14:paraId="51C98E35" w14:textId="77777777" w:rsidR="009B2DE3" w:rsidRDefault="009B2DE3" w:rsidP="009B2DE3">
      <w:pPr>
        <w:pStyle w:val="Default"/>
        <w:spacing w:after="120"/>
        <w:ind w:left="1430" w:right="260" w:hanging="550"/>
        <w:jc w:val="both"/>
        <w:rPr>
          <w:color w:val="auto"/>
          <w:sz w:val="22"/>
          <w:szCs w:val="22"/>
        </w:rPr>
      </w:pPr>
      <w:r>
        <w:rPr>
          <w:color w:val="auto"/>
          <w:sz w:val="22"/>
          <w:szCs w:val="22"/>
        </w:rPr>
        <w:t>9.3</w:t>
      </w:r>
      <w:r>
        <w:rPr>
          <w:color w:val="auto"/>
          <w:sz w:val="22"/>
          <w:szCs w:val="22"/>
        </w:rPr>
        <w:tab/>
      </w:r>
      <w:r w:rsidR="00C551CD">
        <w:rPr>
          <w:color w:val="auto"/>
          <w:sz w:val="22"/>
          <w:szCs w:val="22"/>
          <w:lang w:val="en-US"/>
        </w:rPr>
        <w:t>R</w:t>
      </w:r>
      <w:r w:rsidR="00C551CD" w:rsidRPr="00C551CD">
        <w:rPr>
          <w:color w:val="auto"/>
          <w:sz w:val="22"/>
          <w:szCs w:val="22"/>
          <w:lang w:val="en-US"/>
        </w:rPr>
        <w:t>ead closely and critically, and to apply a range of critical terms to literary texts;</w:t>
      </w:r>
    </w:p>
    <w:p w14:paraId="3C6165F7" w14:textId="77777777" w:rsidR="009B2DE3" w:rsidRDefault="009B2DE3" w:rsidP="009B2DE3">
      <w:pPr>
        <w:pStyle w:val="Default"/>
        <w:spacing w:after="120"/>
        <w:ind w:left="1430" w:right="260" w:hanging="550"/>
        <w:jc w:val="both"/>
        <w:rPr>
          <w:color w:val="auto"/>
          <w:sz w:val="22"/>
          <w:szCs w:val="22"/>
        </w:rPr>
      </w:pPr>
      <w:r>
        <w:rPr>
          <w:color w:val="auto"/>
          <w:sz w:val="22"/>
          <w:szCs w:val="22"/>
        </w:rPr>
        <w:t>9.4</w:t>
      </w:r>
      <w:r>
        <w:rPr>
          <w:color w:val="auto"/>
          <w:sz w:val="22"/>
          <w:szCs w:val="22"/>
        </w:rPr>
        <w:tab/>
      </w:r>
      <w:r w:rsidR="00C551CD">
        <w:rPr>
          <w:color w:val="auto"/>
          <w:sz w:val="22"/>
          <w:szCs w:val="22"/>
        </w:rPr>
        <w:t>Undertake comprehensive analysis for the purposes of research.</w:t>
      </w:r>
    </w:p>
    <w:p w14:paraId="7F917EF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BC1639D" w14:textId="77777777" w:rsidR="00C551CD" w:rsidRPr="00C551CD" w:rsidRDefault="00C551CD" w:rsidP="00C551CD">
      <w:pPr>
        <w:spacing w:after="120" w:line="240" w:lineRule="auto"/>
        <w:ind w:left="567" w:right="260"/>
        <w:jc w:val="both"/>
        <w:rPr>
          <w:rFonts w:ascii="Arial" w:hAnsi="Arial" w:cs="Arial"/>
          <w:iCs/>
        </w:rPr>
      </w:pPr>
      <w:r w:rsidRPr="00C551CD">
        <w:rPr>
          <w:rFonts w:ascii="Arial" w:hAnsi="Arial" w:cs="Arial"/>
          <w:iCs/>
        </w:rPr>
        <w:t xml:space="preserve">In the immediate aftermath of the cataclysmic events of the Shoah, the philosopher and sociologist Theodor W. Adorno interrogated the meaning of ‘culture’ after the failure of culture. In contemporary discourse, the Shoah </w:t>
      </w:r>
      <w:proofErr w:type="gramStart"/>
      <w:r w:rsidRPr="00C551CD">
        <w:rPr>
          <w:rFonts w:ascii="Arial" w:hAnsi="Arial" w:cs="Arial"/>
          <w:iCs/>
        </w:rPr>
        <w:t>has long since been turned</w:t>
      </w:r>
      <w:proofErr w:type="gramEnd"/>
      <w:r w:rsidRPr="00C551CD">
        <w:rPr>
          <w:rFonts w:ascii="Arial" w:hAnsi="Arial" w:cs="Arial"/>
          <w:iCs/>
        </w:rPr>
        <w:t xml:space="preserve"> into a marketable icon of suffering. Indeed, the encroachment on the victims’ memory of what has contentiously been called the ‘Holocaust industry’ or, with a gruesome pun, ‘Shoah business’, is frequently perceived as threatening to pervert </w:t>
      </w:r>
      <w:r w:rsidRPr="00C551CD">
        <w:rPr>
          <w:rFonts w:ascii="Arial" w:hAnsi="Arial" w:cs="Arial"/>
          <w:iCs/>
        </w:rPr>
        <w:lastRenderedPageBreak/>
        <w:t xml:space="preserve">remembrance of this singular event in history. Ever since </w:t>
      </w:r>
      <w:proofErr w:type="gramStart"/>
      <w:r w:rsidRPr="00C551CD">
        <w:rPr>
          <w:rFonts w:ascii="Arial" w:hAnsi="Arial" w:cs="Arial"/>
          <w:iCs/>
        </w:rPr>
        <w:t>Adorno’s</w:t>
      </w:r>
      <w:proofErr w:type="gramEnd"/>
      <w:r w:rsidRPr="00C551CD">
        <w:rPr>
          <w:rFonts w:ascii="Arial" w:hAnsi="Arial" w:cs="Arial"/>
          <w:iCs/>
        </w:rPr>
        <w:t xml:space="preserve"> often quoted and frequently misunderstood ‘dictum’ that it is barbaric to write poetry ‘after Auschwitz’ (1949), a discussion about the value and the significance of the representation of the Shoah in cultural production has been engaged in. Many of the concerns focused on in this debate remain controversial, among them the questions of the memory of the Shoah and its medial representations, and of the potentially therapeutic value of confronting the emotional trauma of genocide in cultural production. </w:t>
      </w:r>
      <w:r w:rsidRPr="00C551CD">
        <w:rPr>
          <w:rFonts w:ascii="Arial" w:hAnsi="Arial" w:cs="Arial"/>
          <w:iCs/>
        </w:rPr>
        <w:tab/>
      </w:r>
    </w:p>
    <w:p w14:paraId="15173E67" w14:textId="77777777" w:rsidR="00154D48" w:rsidRPr="00154D48" w:rsidRDefault="00C551CD" w:rsidP="00C551CD">
      <w:pPr>
        <w:spacing w:after="120" w:line="240" w:lineRule="auto"/>
        <w:ind w:left="567" w:right="260"/>
        <w:jc w:val="both"/>
        <w:rPr>
          <w:rFonts w:ascii="Arial" w:hAnsi="Arial" w:cs="Arial"/>
          <w:iCs/>
        </w:rPr>
      </w:pPr>
      <w:r w:rsidRPr="00C551CD">
        <w:rPr>
          <w:rFonts w:ascii="Arial" w:hAnsi="Arial" w:cs="Arial"/>
          <w:iCs/>
        </w:rPr>
        <w:t>In this module, students will enter into these debates by enquiring into the ability of narrative, in literature, film and other forms of memorialisation, to represent the ‘</w:t>
      </w:r>
      <w:proofErr w:type="spellStart"/>
      <w:r w:rsidRPr="00C551CD">
        <w:rPr>
          <w:rFonts w:ascii="Arial" w:hAnsi="Arial" w:cs="Arial"/>
          <w:iCs/>
        </w:rPr>
        <w:t>unrepresentable</w:t>
      </w:r>
      <w:proofErr w:type="spellEnd"/>
      <w:r w:rsidRPr="00C551CD">
        <w:rPr>
          <w:rFonts w:ascii="Arial" w:hAnsi="Arial" w:cs="Arial"/>
          <w:iCs/>
        </w:rPr>
        <w:t>’, by exploring the use of these narratives as ‘history’, and by investigating the so-called ‘Americanisation’ of the Shoah. In addition, they will enquire into the historical and cultural contexts of the Shoah.</w:t>
      </w:r>
    </w:p>
    <w:p w14:paraId="37C1AA0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DA29226" w14:textId="77777777" w:rsidR="00CB62E1" w:rsidRPr="00CB62E1" w:rsidRDefault="00CB62E1" w:rsidP="00CB62E1">
      <w:pPr>
        <w:spacing w:after="120" w:line="240" w:lineRule="auto"/>
        <w:ind w:left="567" w:right="260"/>
        <w:jc w:val="both"/>
        <w:rPr>
          <w:rFonts w:ascii="Arial" w:hAnsi="Arial" w:cs="Arial"/>
        </w:rPr>
      </w:pPr>
      <w:proofErr w:type="spellStart"/>
      <w:r w:rsidRPr="00CB62E1">
        <w:rPr>
          <w:rFonts w:ascii="Arial" w:hAnsi="Arial" w:cs="Arial"/>
        </w:rPr>
        <w:t>Albahari</w:t>
      </w:r>
      <w:proofErr w:type="spellEnd"/>
      <w:r w:rsidRPr="00CB62E1">
        <w:rPr>
          <w:rFonts w:ascii="Arial" w:hAnsi="Arial" w:cs="Arial"/>
        </w:rPr>
        <w:t xml:space="preserve">, David. </w:t>
      </w:r>
      <w:proofErr w:type="spellStart"/>
      <w:r w:rsidRPr="00CB62E1">
        <w:rPr>
          <w:rFonts w:ascii="Arial" w:hAnsi="Arial" w:cs="Arial"/>
          <w:i/>
        </w:rPr>
        <w:t>Götz</w:t>
      </w:r>
      <w:proofErr w:type="spellEnd"/>
      <w:r w:rsidRPr="00CB62E1">
        <w:rPr>
          <w:rFonts w:ascii="Arial" w:hAnsi="Arial" w:cs="Arial"/>
          <w:i/>
        </w:rPr>
        <w:t xml:space="preserve"> and </w:t>
      </w:r>
      <w:proofErr w:type="gramStart"/>
      <w:r w:rsidRPr="00CB62E1">
        <w:rPr>
          <w:rFonts w:ascii="Arial" w:hAnsi="Arial" w:cs="Arial"/>
          <w:i/>
        </w:rPr>
        <w:t>Meyer</w:t>
      </w:r>
      <w:r w:rsidRPr="00CB62E1">
        <w:rPr>
          <w:rFonts w:ascii="Arial" w:hAnsi="Arial" w:cs="Arial"/>
        </w:rPr>
        <w:t>,</w:t>
      </w:r>
      <w:proofErr w:type="gramEnd"/>
      <w:r w:rsidRPr="00CB62E1">
        <w:rPr>
          <w:rFonts w:ascii="Arial" w:hAnsi="Arial" w:cs="Arial"/>
        </w:rPr>
        <w:t xml:space="preserve"> translated by Ellen Elias-</w:t>
      </w:r>
      <w:proofErr w:type="spellStart"/>
      <w:r w:rsidRPr="00CB62E1">
        <w:rPr>
          <w:rFonts w:ascii="Arial" w:hAnsi="Arial" w:cs="Arial"/>
        </w:rPr>
        <w:t>Bursac</w:t>
      </w:r>
      <w:proofErr w:type="spellEnd"/>
      <w:r w:rsidRPr="00CB62E1">
        <w:rPr>
          <w:rFonts w:ascii="Arial" w:hAnsi="Arial" w:cs="Arial"/>
        </w:rPr>
        <w:t xml:space="preserve"> (1998; London: Vintage, 2005).</w:t>
      </w:r>
    </w:p>
    <w:p w14:paraId="30CD79C6" w14:textId="77777777" w:rsidR="00CB62E1" w:rsidRPr="00CB62E1" w:rsidRDefault="00CB62E1" w:rsidP="00CB62E1">
      <w:pPr>
        <w:spacing w:after="120" w:line="240" w:lineRule="auto"/>
        <w:ind w:left="567" w:right="260"/>
        <w:jc w:val="both"/>
        <w:rPr>
          <w:rFonts w:ascii="Arial" w:hAnsi="Arial" w:cs="Arial"/>
        </w:rPr>
      </w:pPr>
      <w:proofErr w:type="spellStart"/>
      <w:r w:rsidRPr="00CB62E1">
        <w:rPr>
          <w:rFonts w:ascii="Arial" w:hAnsi="Arial" w:cs="Arial"/>
        </w:rPr>
        <w:t>Auslander</w:t>
      </w:r>
      <w:proofErr w:type="spellEnd"/>
      <w:r w:rsidRPr="00CB62E1">
        <w:rPr>
          <w:rFonts w:ascii="Arial" w:hAnsi="Arial" w:cs="Arial"/>
        </w:rPr>
        <w:t xml:space="preserve">, </w:t>
      </w:r>
      <w:r w:rsidRPr="00CB62E1">
        <w:rPr>
          <w:rFonts w:ascii="Arial" w:hAnsi="Arial" w:cs="Arial"/>
          <w:i/>
        </w:rPr>
        <w:t>Shalom. Hope: A Tragedy</w:t>
      </w:r>
      <w:r w:rsidRPr="00CB62E1">
        <w:rPr>
          <w:rFonts w:ascii="Arial" w:hAnsi="Arial" w:cs="Arial"/>
        </w:rPr>
        <w:t xml:space="preserve"> (New York: Riverhead, 2012).</w:t>
      </w:r>
    </w:p>
    <w:p w14:paraId="55C55CB9" w14:textId="77777777" w:rsidR="00CB62E1" w:rsidRPr="00CB62E1" w:rsidRDefault="00CB62E1" w:rsidP="00CB62E1">
      <w:pPr>
        <w:spacing w:after="120" w:line="240" w:lineRule="auto"/>
        <w:ind w:left="567" w:right="260"/>
        <w:jc w:val="both"/>
        <w:rPr>
          <w:rFonts w:ascii="Arial" w:hAnsi="Arial" w:cs="Arial"/>
        </w:rPr>
      </w:pPr>
      <w:r w:rsidRPr="00CB62E1">
        <w:rPr>
          <w:rFonts w:ascii="Arial" w:hAnsi="Arial" w:cs="Arial"/>
        </w:rPr>
        <w:t xml:space="preserve">Foer, Jonathan </w:t>
      </w:r>
      <w:proofErr w:type="spellStart"/>
      <w:r w:rsidRPr="00CB62E1">
        <w:rPr>
          <w:rFonts w:ascii="Arial" w:hAnsi="Arial" w:cs="Arial"/>
        </w:rPr>
        <w:t>Safran</w:t>
      </w:r>
      <w:proofErr w:type="spellEnd"/>
      <w:r w:rsidRPr="00CB62E1">
        <w:rPr>
          <w:rFonts w:ascii="Arial" w:hAnsi="Arial" w:cs="Arial"/>
        </w:rPr>
        <w:t xml:space="preserve">. </w:t>
      </w:r>
      <w:r w:rsidRPr="00CB62E1">
        <w:rPr>
          <w:rFonts w:ascii="Arial" w:hAnsi="Arial" w:cs="Arial"/>
          <w:i/>
        </w:rPr>
        <w:t xml:space="preserve">Everything is </w:t>
      </w:r>
      <w:proofErr w:type="gramStart"/>
      <w:r w:rsidRPr="00CB62E1">
        <w:rPr>
          <w:rFonts w:ascii="Arial" w:hAnsi="Arial" w:cs="Arial"/>
          <w:i/>
        </w:rPr>
        <w:t>Illuminated</w:t>
      </w:r>
      <w:proofErr w:type="gramEnd"/>
      <w:r w:rsidRPr="00CB62E1">
        <w:rPr>
          <w:rFonts w:ascii="Arial" w:hAnsi="Arial" w:cs="Arial"/>
        </w:rPr>
        <w:t xml:space="preserve"> (2002; London: Penguin, 2003).</w:t>
      </w:r>
    </w:p>
    <w:p w14:paraId="0F82FD1A" w14:textId="77777777" w:rsidR="00CB62E1" w:rsidRPr="00CB62E1" w:rsidRDefault="00CB62E1" w:rsidP="00CB62E1">
      <w:pPr>
        <w:spacing w:after="120" w:line="240" w:lineRule="auto"/>
        <w:ind w:left="567" w:right="260"/>
        <w:jc w:val="both"/>
        <w:rPr>
          <w:rFonts w:ascii="Arial" w:hAnsi="Arial" w:cs="Arial"/>
        </w:rPr>
      </w:pPr>
      <w:r w:rsidRPr="00CB62E1">
        <w:rPr>
          <w:rFonts w:ascii="Arial" w:hAnsi="Arial" w:cs="Arial"/>
        </w:rPr>
        <w:t xml:space="preserve">Levi, Primo. </w:t>
      </w:r>
      <w:r w:rsidRPr="00CB62E1">
        <w:rPr>
          <w:rFonts w:ascii="Arial" w:hAnsi="Arial" w:cs="Arial"/>
          <w:i/>
        </w:rPr>
        <w:t xml:space="preserve">If </w:t>
      </w:r>
      <w:proofErr w:type="gramStart"/>
      <w:r w:rsidRPr="00CB62E1">
        <w:rPr>
          <w:rFonts w:ascii="Arial" w:hAnsi="Arial" w:cs="Arial"/>
          <w:i/>
        </w:rPr>
        <w:t>This</w:t>
      </w:r>
      <w:proofErr w:type="gramEnd"/>
      <w:r w:rsidRPr="00CB62E1">
        <w:rPr>
          <w:rFonts w:ascii="Arial" w:hAnsi="Arial" w:cs="Arial"/>
          <w:i/>
        </w:rPr>
        <w:t xml:space="preserve"> is a Man. The Truce</w:t>
      </w:r>
      <w:r w:rsidRPr="00CB62E1">
        <w:rPr>
          <w:rFonts w:ascii="Arial" w:hAnsi="Arial" w:cs="Arial"/>
        </w:rPr>
        <w:t>, translated by Stuart Woolf (1947; London: Abacus, 2004).</w:t>
      </w:r>
    </w:p>
    <w:p w14:paraId="2F348465" w14:textId="77777777" w:rsidR="00CB62E1" w:rsidRPr="00CB62E1" w:rsidRDefault="00CB62E1" w:rsidP="00CB62E1">
      <w:pPr>
        <w:spacing w:after="120" w:line="240" w:lineRule="auto"/>
        <w:ind w:left="567" w:right="260"/>
        <w:jc w:val="both"/>
        <w:rPr>
          <w:rFonts w:ascii="Arial" w:hAnsi="Arial" w:cs="Arial"/>
        </w:rPr>
      </w:pPr>
      <w:r w:rsidRPr="00CB62E1">
        <w:rPr>
          <w:rFonts w:ascii="Arial" w:hAnsi="Arial" w:cs="Arial"/>
        </w:rPr>
        <w:t xml:space="preserve">Michaels, Anne. </w:t>
      </w:r>
      <w:r w:rsidRPr="00CB62E1">
        <w:rPr>
          <w:rFonts w:ascii="Arial" w:hAnsi="Arial" w:cs="Arial"/>
          <w:i/>
        </w:rPr>
        <w:t>Fugitive Pieces</w:t>
      </w:r>
      <w:r w:rsidRPr="00CB62E1">
        <w:rPr>
          <w:rFonts w:ascii="Arial" w:hAnsi="Arial" w:cs="Arial"/>
        </w:rPr>
        <w:t xml:space="preserve"> (1996; London: Bloomsbury, 2009).</w:t>
      </w:r>
    </w:p>
    <w:p w14:paraId="0CC7E824" w14:textId="77777777" w:rsidR="00CB62E1" w:rsidRPr="00CB62E1" w:rsidRDefault="00CB62E1" w:rsidP="00CB62E1">
      <w:pPr>
        <w:spacing w:after="120" w:line="240" w:lineRule="auto"/>
        <w:ind w:left="567" w:right="260"/>
        <w:jc w:val="both"/>
        <w:rPr>
          <w:rFonts w:ascii="Arial" w:hAnsi="Arial" w:cs="Arial"/>
        </w:rPr>
      </w:pPr>
      <w:r w:rsidRPr="00CB62E1">
        <w:rPr>
          <w:rFonts w:ascii="Arial" w:hAnsi="Arial" w:cs="Arial"/>
        </w:rPr>
        <w:t xml:space="preserve">Reich, </w:t>
      </w:r>
      <w:proofErr w:type="spellStart"/>
      <w:r w:rsidRPr="00CB62E1">
        <w:rPr>
          <w:rFonts w:ascii="Arial" w:hAnsi="Arial" w:cs="Arial"/>
        </w:rPr>
        <w:t>Tova</w:t>
      </w:r>
      <w:proofErr w:type="spellEnd"/>
      <w:r w:rsidRPr="00CB62E1">
        <w:rPr>
          <w:rFonts w:ascii="Arial" w:hAnsi="Arial" w:cs="Arial"/>
        </w:rPr>
        <w:t xml:space="preserve">. </w:t>
      </w:r>
      <w:r w:rsidRPr="00CB62E1">
        <w:rPr>
          <w:rFonts w:ascii="Arial" w:hAnsi="Arial" w:cs="Arial"/>
          <w:i/>
        </w:rPr>
        <w:t>My Holocaust</w:t>
      </w:r>
      <w:r w:rsidRPr="00CB62E1">
        <w:rPr>
          <w:rFonts w:ascii="Arial" w:hAnsi="Arial" w:cs="Arial"/>
        </w:rPr>
        <w:t xml:space="preserve"> (2006; New York: Harper, 2008).</w:t>
      </w:r>
    </w:p>
    <w:p w14:paraId="6C21718F" w14:textId="77777777" w:rsidR="00CB62E1" w:rsidRPr="00CB62E1" w:rsidRDefault="00CB62E1" w:rsidP="00CB62E1">
      <w:pPr>
        <w:spacing w:after="120" w:line="240" w:lineRule="auto"/>
        <w:ind w:left="567" w:right="260"/>
        <w:jc w:val="both"/>
        <w:rPr>
          <w:rFonts w:ascii="Arial" w:hAnsi="Arial" w:cs="Arial"/>
        </w:rPr>
      </w:pPr>
      <w:r w:rsidRPr="00CB62E1">
        <w:rPr>
          <w:rFonts w:ascii="Arial" w:hAnsi="Arial" w:cs="Arial"/>
        </w:rPr>
        <w:t xml:space="preserve">Spiegelman, Art. </w:t>
      </w:r>
      <w:r w:rsidRPr="00CB62E1">
        <w:rPr>
          <w:rFonts w:ascii="Arial" w:hAnsi="Arial" w:cs="Arial"/>
          <w:i/>
        </w:rPr>
        <w:t xml:space="preserve">The Complete </w:t>
      </w:r>
      <w:proofErr w:type="spellStart"/>
      <w:r w:rsidRPr="00CB62E1">
        <w:rPr>
          <w:rFonts w:ascii="Arial" w:hAnsi="Arial" w:cs="Arial"/>
          <w:i/>
        </w:rPr>
        <w:t>Maus</w:t>
      </w:r>
      <w:proofErr w:type="spellEnd"/>
      <w:r w:rsidRPr="00CB62E1">
        <w:rPr>
          <w:rFonts w:ascii="Arial" w:hAnsi="Arial" w:cs="Arial"/>
        </w:rPr>
        <w:t xml:space="preserve"> (1986, 1992; London: Penguin, 2003).</w:t>
      </w:r>
    </w:p>
    <w:p w14:paraId="26D5F4A5" w14:textId="601465CE" w:rsidR="00154D48" w:rsidRPr="00154D48" w:rsidRDefault="00CB62E1" w:rsidP="00C551CD">
      <w:pPr>
        <w:spacing w:after="120" w:line="240" w:lineRule="auto"/>
        <w:ind w:left="567" w:right="260"/>
        <w:jc w:val="both"/>
        <w:rPr>
          <w:rFonts w:ascii="Arial" w:hAnsi="Arial" w:cs="Arial"/>
        </w:rPr>
      </w:pPr>
      <w:r w:rsidRPr="00CB62E1">
        <w:rPr>
          <w:rFonts w:ascii="Arial" w:hAnsi="Arial" w:cs="Arial"/>
        </w:rPr>
        <w:t xml:space="preserve">Weiss, Peter. </w:t>
      </w:r>
      <w:r w:rsidRPr="00CB62E1">
        <w:rPr>
          <w:rFonts w:ascii="Arial" w:hAnsi="Arial" w:cs="Arial"/>
          <w:i/>
        </w:rPr>
        <w:t>The Investigation</w:t>
      </w:r>
      <w:r w:rsidRPr="00CB62E1">
        <w:rPr>
          <w:rFonts w:ascii="Arial" w:hAnsi="Arial" w:cs="Arial"/>
        </w:rPr>
        <w:t>, translated by Alexander Gross (1964; London: Marion Boyars, 2010).</w:t>
      </w:r>
    </w:p>
    <w:p w14:paraId="79171B3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67C969B"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C551CD">
        <w:rPr>
          <w:rFonts w:ascii="Arial" w:hAnsi="Arial" w:cs="Arial"/>
          <w:iCs/>
        </w:rPr>
        <w:t>40</w:t>
      </w:r>
    </w:p>
    <w:p w14:paraId="74AA68A2"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C551CD">
        <w:rPr>
          <w:rFonts w:ascii="Arial" w:hAnsi="Arial" w:cs="Arial"/>
          <w:iCs/>
        </w:rPr>
        <w:t>260</w:t>
      </w:r>
    </w:p>
    <w:p w14:paraId="487D151F"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C551CD">
        <w:rPr>
          <w:rFonts w:ascii="Arial" w:hAnsi="Arial" w:cs="Arial"/>
          <w:iCs/>
        </w:rPr>
        <w:t>300</w:t>
      </w:r>
    </w:p>
    <w:p w14:paraId="01A0334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DC360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010D74D" w14:textId="77777777" w:rsidR="00C551CD" w:rsidRDefault="00C551CD" w:rsidP="00C551CD">
      <w:pPr>
        <w:pStyle w:val="ListParagraph"/>
        <w:numPr>
          <w:ilvl w:val="0"/>
          <w:numId w:val="22"/>
        </w:numPr>
        <w:spacing w:after="120"/>
        <w:ind w:right="260"/>
        <w:contextualSpacing w:val="0"/>
        <w:rPr>
          <w:rFonts w:ascii="Arial" w:hAnsi="Arial" w:cs="Arial"/>
          <w:iCs/>
        </w:rPr>
      </w:pPr>
      <w:r>
        <w:rPr>
          <w:rFonts w:ascii="Arial" w:hAnsi="Arial" w:cs="Arial"/>
          <w:iCs/>
        </w:rPr>
        <w:t>Essay 1 (1,000 words) – 15%</w:t>
      </w:r>
    </w:p>
    <w:p w14:paraId="71206BA1" w14:textId="77777777" w:rsidR="00C551CD" w:rsidRDefault="00C551CD" w:rsidP="00C551CD">
      <w:pPr>
        <w:pStyle w:val="ListParagraph"/>
        <w:numPr>
          <w:ilvl w:val="0"/>
          <w:numId w:val="22"/>
        </w:numPr>
        <w:spacing w:after="120"/>
        <w:ind w:right="260"/>
        <w:contextualSpacing w:val="0"/>
        <w:rPr>
          <w:rFonts w:ascii="Arial" w:hAnsi="Arial" w:cs="Arial"/>
          <w:iCs/>
        </w:rPr>
      </w:pPr>
      <w:r>
        <w:rPr>
          <w:rFonts w:ascii="Arial" w:hAnsi="Arial" w:cs="Arial"/>
          <w:iCs/>
        </w:rPr>
        <w:t>Essay 2 (2,000 words) – 25%</w:t>
      </w:r>
    </w:p>
    <w:p w14:paraId="03CDE459" w14:textId="77777777" w:rsidR="00C551CD" w:rsidRPr="00C551CD" w:rsidRDefault="00C551CD" w:rsidP="00C551CD">
      <w:pPr>
        <w:pStyle w:val="ListParagraph"/>
        <w:numPr>
          <w:ilvl w:val="0"/>
          <w:numId w:val="22"/>
        </w:numPr>
        <w:spacing w:after="120"/>
        <w:ind w:right="260"/>
        <w:contextualSpacing w:val="0"/>
        <w:rPr>
          <w:rFonts w:ascii="Arial" w:hAnsi="Arial" w:cs="Arial"/>
          <w:iCs/>
        </w:rPr>
      </w:pPr>
      <w:r>
        <w:rPr>
          <w:rFonts w:ascii="Arial" w:hAnsi="Arial" w:cs="Arial"/>
          <w:iCs/>
        </w:rPr>
        <w:t>Individual Project (1,000 words) – 15%</w:t>
      </w:r>
    </w:p>
    <w:p w14:paraId="0CBDCA54" w14:textId="77777777" w:rsidR="00C551CD" w:rsidRDefault="00C551CD" w:rsidP="00C551CD">
      <w:pPr>
        <w:pStyle w:val="ListParagraph"/>
        <w:numPr>
          <w:ilvl w:val="0"/>
          <w:numId w:val="22"/>
        </w:numPr>
        <w:spacing w:after="120"/>
        <w:ind w:right="260"/>
        <w:contextualSpacing w:val="0"/>
        <w:rPr>
          <w:rFonts w:ascii="Arial" w:hAnsi="Arial" w:cs="Arial"/>
          <w:iCs/>
        </w:rPr>
      </w:pPr>
      <w:r>
        <w:rPr>
          <w:rFonts w:ascii="Arial" w:hAnsi="Arial" w:cs="Arial"/>
          <w:iCs/>
        </w:rPr>
        <w:t>Group Project (2,000 words) – 25%</w:t>
      </w:r>
    </w:p>
    <w:p w14:paraId="6807C17E" w14:textId="77777777" w:rsidR="00154D48" w:rsidRPr="00D21873" w:rsidRDefault="00C551CD" w:rsidP="00C551CD">
      <w:pPr>
        <w:pStyle w:val="ListParagraph"/>
        <w:numPr>
          <w:ilvl w:val="0"/>
          <w:numId w:val="10"/>
        </w:numPr>
        <w:spacing w:after="120" w:line="240" w:lineRule="auto"/>
        <w:ind w:right="260"/>
        <w:rPr>
          <w:rFonts w:ascii="Arial" w:hAnsi="Arial" w:cs="Arial"/>
          <w:iCs/>
        </w:rPr>
      </w:pPr>
      <w:r>
        <w:rPr>
          <w:rFonts w:ascii="Arial" w:hAnsi="Arial" w:cs="Arial"/>
          <w:iCs/>
        </w:rPr>
        <w:t>Presentation (20 minutes) – 20%</w:t>
      </w:r>
    </w:p>
    <w:p w14:paraId="0C96FBD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747D3ED"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C551CD">
        <w:rPr>
          <w:rFonts w:ascii="Arial" w:hAnsi="Arial" w:cs="Arial"/>
          <w:iCs/>
        </w:rPr>
        <w:t xml:space="preserve"> 100% Coursework </w:t>
      </w:r>
    </w:p>
    <w:p w14:paraId="3999F1C1"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676"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C551CD" w:rsidRPr="00302082" w14:paraId="74EF3D02" w14:textId="77777777" w:rsidTr="00C551CD">
        <w:tc>
          <w:tcPr>
            <w:tcW w:w="2439" w:type="dxa"/>
            <w:shd w:val="clear" w:color="auto" w:fill="D9D9D9" w:themeFill="background1" w:themeFillShade="D9"/>
          </w:tcPr>
          <w:p w14:paraId="61DC5DF7" w14:textId="77777777" w:rsidR="00C551CD" w:rsidRPr="00302082" w:rsidRDefault="00C551CD" w:rsidP="00302082">
            <w:pPr>
              <w:spacing w:after="120"/>
              <w:ind w:left="33"/>
              <w:rPr>
                <w:rFonts w:ascii="Arial" w:hAnsi="Arial" w:cs="Arial"/>
                <w:b/>
              </w:rPr>
            </w:pPr>
            <w:r w:rsidRPr="00302082">
              <w:rPr>
                <w:rFonts w:ascii="Arial" w:hAnsi="Arial" w:cs="Arial"/>
                <w:b/>
              </w:rPr>
              <w:t>Module learning outcome</w:t>
            </w:r>
          </w:p>
        </w:tc>
        <w:tc>
          <w:tcPr>
            <w:tcW w:w="567" w:type="dxa"/>
          </w:tcPr>
          <w:p w14:paraId="5E0DB94D" w14:textId="77777777" w:rsidR="00C551CD" w:rsidRPr="002302FD" w:rsidRDefault="00C551CD" w:rsidP="00302082">
            <w:pPr>
              <w:spacing w:after="120"/>
              <w:rPr>
                <w:rFonts w:ascii="Arial" w:hAnsi="Arial" w:cs="Arial"/>
              </w:rPr>
            </w:pPr>
            <w:r w:rsidRPr="002302FD">
              <w:rPr>
                <w:rFonts w:ascii="Arial" w:hAnsi="Arial" w:cs="Arial"/>
              </w:rPr>
              <w:t>8.1</w:t>
            </w:r>
          </w:p>
        </w:tc>
        <w:tc>
          <w:tcPr>
            <w:tcW w:w="567" w:type="dxa"/>
          </w:tcPr>
          <w:p w14:paraId="4F8AA061" w14:textId="77777777" w:rsidR="00C551CD" w:rsidRPr="002302FD" w:rsidRDefault="00C551CD" w:rsidP="00302082">
            <w:pPr>
              <w:spacing w:after="120"/>
              <w:rPr>
                <w:rFonts w:ascii="Arial" w:hAnsi="Arial" w:cs="Arial"/>
              </w:rPr>
            </w:pPr>
            <w:r w:rsidRPr="002302FD">
              <w:rPr>
                <w:rFonts w:ascii="Arial" w:hAnsi="Arial" w:cs="Arial"/>
              </w:rPr>
              <w:t>8.2</w:t>
            </w:r>
          </w:p>
        </w:tc>
        <w:tc>
          <w:tcPr>
            <w:tcW w:w="567" w:type="dxa"/>
          </w:tcPr>
          <w:p w14:paraId="1437882D" w14:textId="77777777" w:rsidR="00C551CD" w:rsidRPr="002302FD" w:rsidRDefault="00C551CD" w:rsidP="00302082">
            <w:pPr>
              <w:spacing w:after="120"/>
              <w:rPr>
                <w:rFonts w:ascii="Arial" w:hAnsi="Arial" w:cs="Arial"/>
              </w:rPr>
            </w:pPr>
            <w:r w:rsidRPr="002302FD">
              <w:rPr>
                <w:rFonts w:ascii="Arial" w:hAnsi="Arial" w:cs="Arial"/>
              </w:rPr>
              <w:t>8.3</w:t>
            </w:r>
          </w:p>
        </w:tc>
        <w:tc>
          <w:tcPr>
            <w:tcW w:w="567" w:type="dxa"/>
          </w:tcPr>
          <w:p w14:paraId="316FDF25" w14:textId="77777777" w:rsidR="00C551CD" w:rsidRPr="002302FD" w:rsidRDefault="00C551CD" w:rsidP="00302082">
            <w:pPr>
              <w:spacing w:after="120"/>
              <w:rPr>
                <w:rFonts w:ascii="Arial" w:hAnsi="Arial" w:cs="Arial"/>
              </w:rPr>
            </w:pPr>
            <w:r w:rsidRPr="002302FD">
              <w:rPr>
                <w:rFonts w:ascii="Arial" w:hAnsi="Arial" w:cs="Arial"/>
              </w:rPr>
              <w:t>8.4</w:t>
            </w:r>
          </w:p>
        </w:tc>
        <w:tc>
          <w:tcPr>
            <w:tcW w:w="567" w:type="dxa"/>
          </w:tcPr>
          <w:p w14:paraId="2BD05C25" w14:textId="77777777" w:rsidR="00C551CD" w:rsidRPr="002302FD" w:rsidRDefault="00C551CD" w:rsidP="00302082">
            <w:pPr>
              <w:spacing w:after="120"/>
              <w:rPr>
                <w:rFonts w:ascii="Arial" w:hAnsi="Arial" w:cs="Arial"/>
              </w:rPr>
            </w:pPr>
            <w:r w:rsidRPr="002302FD">
              <w:rPr>
                <w:rFonts w:ascii="Arial" w:hAnsi="Arial" w:cs="Arial"/>
              </w:rPr>
              <w:t>8.5</w:t>
            </w:r>
          </w:p>
        </w:tc>
        <w:tc>
          <w:tcPr>
            <w:tcW w:w="567" w:type="dxa"/>
          </w:tcPr>
          <w:p w14:paraId="736BB8C7" w14:textId="77777777" w:rsidR="00C551CD" w:rsidRPr="002302FD" w:rsidRDefault="00C551CD" w:rsidP="00302082">
            <w:pPr>
              <w:spacing w:after="120"/>
              <w:rPr>
                <w:rFonts w:ascii="Arial" w:hAnsi="Arial" w:cs="Arial"/>
              </w:rPr>
            </w:pPr>
            <w:r>
              <w:rPr>
                <w:rFonts w:ascii="Arial" w:hAnsi="Arial" w:cs="Arial"/>
              </w:rPr>
              <w:t>8.6</w:t>
            </w:r>
          </w:p>
        </w:tc>
        <w:tc>
          <w:tcPr>
            <w:tcW w:w="567" w:type="dxa"/>
          </w:tcPr>
          <w:p w14:paraId="069C931F" w14:textId="77777777" w:rsidR="00C551CD" w:rsidRPr="002302FD" w:rsidRDefault="00C551CD" w:rsidP="00302082">
            <w:pPr>
              <w:spacing w:after="120"/>
              <w:rPr>
                <w:rFonts w:ascii="Arial" w:hAnsi="Arial" w:cs="Arial"/>
              </w:rPr>
            </w:pPr>
            <w:r>
              <w:rPr>
                <w:rFonts w:ascii="Arial" w:hAnsi="Arial" w:cs="Arial"/>
              </w:rPr>
              <w:t>8.7</w:t>
            </w:r>
          </w:p>
        </w:tc>
        <w:tc>
          <w:tcPr>
            <w:tcW w:w="567" w:type="dxa"/>
          </w:tcPr>
          <w:p w14:paraId="3FC4C43C" w14:textId="77777777" w:rsidR="00C551CD" w:rsidRPr="002302FD" w:rsidRDefault="00C551CD" w:rsidP="00302082">
            <w:pPr>
              <w:spacing w:after="120"/>
              <w:rPr>
                <w:rFonts w:ascii="Arial" w:hAnsi="Arial" w:cs="Arial"/>
              </w:rPr>
            </w:pPr>
            <w:r w:rsidRPr="002302FD">
              <w:rPr>
                <w:rFonts w:ascii="Arial" w:hAnsi="Arial" w:cs="Arial"/>
              </w:rPr>
              <w:t>9.1</w:t>
            </w:r>
          </w:p>
        </w:tc>
        <w:tc>
          <w:tcPr>
            <w:tcW w:w="567" w:type="dxa"/>
          </w:tcPr>
          <w:p w14:paraId="7AA8FF92" w14:textId="77777777" w:rsidR="00C551CD" w:rsidRPr="002302FD" w:rsidRDefault="00C551CD" w:rsidP="00302082">
            <w:pPr>
              <w:spacing w:after="120"/>
              <w:rPr>
                <w:rFonts w:ascii="Arial" w:hAnsi="Arial" w:cs="Arial"/>
              </w:rPr>
            </w:pPr>
            <w:r w:rsidRPr="002302FD">
              <w:rPr>
                <w:rFonts w:ascii="Arial" w:hAnsi="Arial" w:cs="Arial"/>
              </w:rPr>
              <w:t>9.2</w:t>
            </w:r>
          </w:p>
        </w:tc>
        <w:tc>
          <w:tcPr>
            <w:tcW w:w="567" w:type="dxa"/>
          </w:tcPr>
          <w:p w14:paraId="406172B5" w14:textId="77777777" w:rsidR="00C551CD" w:rsidRPr="002302FD" w:rsidRDefault="00C551CD" w:rsidP="00302082">
            <w:pPr>
              <w:spacing w:after="120"/>
              <w:rPr>
                <w:rFonts w:ascii="Arial" w:hAnsi="Arial" w:cs="Arial"/>
              </w:rPr>
            </w:pPr>
            <w:r w:rsidRPr="002302FD">
              <w:rPr>
                <w:rFonts w:ascii="Arial" w:hAnsi="Arial" w:cs="Arial"/>
              </w:rPr>
              <w:t>9.3</w:t>
            </w:r>
          </w:p>
        </w:tc>
        <w:tc>
          <w:tcPr>
            <w:tcW w:w="567" w:type="dxa"/>
          </w:tcPr>
          <w:p w14:paraId="757A6E88" w14:textId="77777777" w:rsidR="00C551CD" w:rsidRPr="002302FD" w:rsidRDefault="00C551CD" w:rsidP="00302082">
            <w:pPr>
              <w:spacing w:after="120"/>
              <w:rPr>
                <w:rFonts w:ascii="Arial" w:hAnsi="Arial" w:cs="Arial"/>
              </w:rPr>
            </w:pPr>
            <w:r w:rsidRPr="002302FD">
              <w:rPr>
                <w:rFonts w:ascii="Arial" w:hAnsi="Arial" w:cs="Arial"/>
              </w:rPr>
              <w:t>9.4</w:t>
            </w:r>
          </w:p>
        </w:tc>
      </w:tr>
      <w:tr w:rsidR="00C551CD" w:rsidRPr="00302082" w14:paraId="6B42520A" w14:textId="77777777" w:rsidTr="00C551CD">
        <w:tc>
          <w:tcPr>
            <w:tcW w:w="2439" w:type="dxa"/>
            <w:shd w:val="clear" w:color="auto" w:fill="D9D9D9" w:themeFill="background1" w:themeFillShade="D9"/>
          </w:tcPr>
          <w:p w14:paraId="19045B42" w14:textId="77777777" w:rsidR="00C551CD" w:rsidRPr="00302082" w:rsidRDefault="00C551CD" w:rsidP="00302082">
            <w:pPr>
              <w:spacing w:after="120"/>
              <w:rPr>
                <w:rFonts w:ascii="Arial" w:hAnsi="Arial" w:cs="Arial"/>
                <w:b/>
              </w:rPr>
            </w:pPr>
            <w:r w:rsidRPr="00302082">
              <w:rPr>
                <w:rFonts w:ascii="Arial" w:hAnsi="Arial" w:cs="Arial"/>
                <w:b/>
              </w:rPr>
              <w:t>Learning/ teaching method</w:t>
            </w:r>
          </w:p>
        </w:tc>
        <w:tc>
          <w:tcPr>
            <w:tcW w:w="567" w:type="dxa"/>
          </w:tcPr>
          <w:p w14:paraId="572DAB3F" w14:textId="77777777" w:rsidR="00C551CD" w:rsidRPr="00302082" w:rsidRDefault="00C551CD" w:rsidP="00302082">
            <w:pPr>
              <w:spacing w:after="120"/>
              <w:rPr>
                <w:rFonts w:ascii="Arial" w:hAnsi="Arial" w:cs="Arial"/>
                <w:b/>
              </w:rPr>
            </w:pPr>
          </w:p>
        </w:tc>
        <w:tc>
          <w:tcPr>
            <w:tcW w:w="567" w:type="dxa"/>
          </w:tcPr>
          <w:p w14:paraId="0E0F798A" w14:textId="77777777" w:rsidR="00C551CD" w:rsidRPr="00302082" w:rsidRDefault="00C551CD" w:rsidP="00302082">
            <w:pPr>
              <w:spacing w:after="120"/>
              <w:rPr>
                <w:rFonts w:ascii="Arial" w:hAnsi="Arial" w:cs="Arial"/>
                <w:b/>
              </w:rPr>
            </w:pPr>
          </w:p>
        </w:tc>
        <w:tc>
          <w:tcPr>
            <w:tcW w:w="567" w:type="dxa"/>
          </w:tcPr>
          <w:p w14:paraId="02B65AF5" w14:textId="77777777" w:rsidR="00C551CD" w:rsidRPr="00302082" w:rsidRDefault="00C551CD" w:rsidP="00302082">
            <w:pPr>
              <w:spacing w:after="120"/>
              <w:rPr>
                <w:rFonts w:ascii="Arial" w:hAnsi="Arial" w:cs="Arial"/>
                <w:b/>
              </w:rPr>
            </w:pPr>
          </w:p>
        </w:tc>
        <w:tc>
          <w:tcPr>
            <w:tcW w:w="567" w:type="dxa"/>
          </w:tcPr>
          <w:p w14:paraId="28CC28D8" w14:textId="77777777" w:rsidR="00C551CD" w:rsidRPr="00302082" w:rsidRDefault="00C551CD" w:rsidP="00302082">
            <w:pPr>
              <w:spacing w:after="120"/>
              <w:rPr>
                <w:rFonts w:ascii="Arial" w:hAnsi="Arial" w:cs="Arial"/>
                <w:b/>
              </w:rPr>
            </w:pPr>
          </w:p>
        </w:tc>
        <w:tc>
          <w:tcPr>
            <w:tcW w:w="567" w:type="dxa"/>
          </w:tcPr>
          <w:p w14:paraId="3B47B705" w14:textId="77777777" w:rsidR="00C551CD" w:rsidRPr="00302082" w:rsidRDefault="00C551CD" w:rsidP="00302082">
            <w:pPr>
              <w:spacing w:after="120"/>
              <w:rPr>
                <w:rFonts w:ascii="Arial" w:hAnsi="Arial" w:cs="Arial"/>
                <w:b/>
              </w:rPr>
            </w:pPr>
          </w:p>
        </w:tc>
        <w:tc>
          <w:tcPr>
            <w:tcW w:w="567" w:type="dxa"/>
          </w:tcPr>
          <w:p w14:paraId="49450F69" w14:textId="77777777" w:rsidR="00C551CD" w:rsidRPr="00302082" w:rsidRDefault="00C551CD" w:rsidP="00302082">
            <w:pPr>
              <w:spacing w:after="120"/>
              <w:rPr>
                <w:rFonts w:ascii="Arial" w:hAnsi="Arial" w:cs="Arial"/>
                <w:b/>
              </w:rPr>
            </w:pPr>
          </w:p>
        </w:tc>
        <w:tc>
          <w:tcPr>
            <w:tcW w:w="567" w:type="dxa"/>
          </w:tcPr>
          <w:p w14:paraId="796D0BC1" w14:textId="77777777" w:rsidR="00C551CD" w:rsidRPr="00302082" w:rsidRDefault="00C551CD" w:rsidP="00302082">
            <w:pPr>
              <w:spacing w:after="120"/>
              <w:rPr>
                <w:rFonts w:ascii="Arial" w:hAnsi="Arial" w:cs="Arial"/>
                <w:b/>
              </w:rPr>
            </w:pPr>
          </w:p>
        </w:tc>
        <w:tc>
          <w:tcPr>
            <w:tcW w:w="567" w:type="dxa"/>
          </w:tcPr>
          <w:p w14:paraId="6768D86E" w14:textId="77777777" w:rsidR="00C551CD" w:rsidRPr="00302082" w:rsidRDefault="00C551CD" w:rsidP="00302082">
            <w:pPr>
              <w:spacing w:after="120"/>
              <w:rPr>
                <w:rFonts w:ascii="Arial" w:hAnsi="Arial" w:cs="Arial"/>
                <w:b/>
              </w:rPr>
            </w:pPr>
          </w:p>
        </w:tc>
        <w:tc>
          <w:tcPr>
            <w:tcW w:w="567" w:type="dxa"/>
          </w:tcPr>
          <w:p w14:paraId="3C43F4C3" w14:textId="77777777" w:rsidR="00C551CD" w:rsidRPr="00302082" w:rsidRDefault="00C551CD" w:rsidP="00302082">
            <w:pPr>
              <w:spacing w:after="120"/>
              <w:rPr>
                <w:rFonts w:ascii="Arial" w:hAnsi="Arial" w:cs="Arial"/>
                <w:b/>
              </w:rPr>
            </w:pPr>
          </w:p>
        </w:tc>
        <w:tc>
          <w:tcPr>
            <w:tcW w:w="567" w:type="dxa"/>
          </w:tcPr>
          <w:p w14:paraId="1611BFE6" w14:textId="77777777" w:rsidR="00C551CD" w:rsidRPr="00302082" w:rsidRDefault="00C551CD" w:rsidP="00302082">
            <w:pPr>
              <w:spacing w:after="120"/>
              <w:rPr>
                <w:rFonts w:ascii="Arial" w:hAnsi="Arial" w:cs="Arial"/>
                <w:b/>
              </w:rPr>
            </w:pPr>
          </w:p>
        </w:tc>
        <w:tc>
          <w:tcPr>
            <w:tcW w:w="567" w:type="dxa"/>
          </w:tcPr>
          <w:p w14:paraId="41FB92FA" w14:textId="77777777" w:rsidR="00C551CD" w:rsidRPr="00302082" w:rsidRDefault="00C551CD" w:rsidP="00302082">
            <w:pPr>
              <w:spacing w:after="120"/>
              <w:rPr>
                <w:rFonts w:ascii="Arial" w:hAnsi="Arial" w:cs="Arial"/>
                <w:b/>
              </w:rPr>
            </w:pPr>
          </w:p>
        </w:tc>
      </w:tr>
      <w:tr w:rsidR="00C551CD" w:rsidRPr="00302082" w14:paraId="49A33CDB" w14:textId="77777777" w:rsidTr="00C551CD">
        <w:tc>
          <w:tcPr>
            <w:tcW w:w="2439" w:type="dxa"/>
          </w:tcPr>
          <w:p w14:paraId="6A5245F0" w14:textId="77777777" w:rsidR="00C551CD" w:rsidRPr="005D4AED" w:rsidRDefault="00C551CD" w:rsidP="00302082">
            <w:pPr>
              <w:spacing w:after="120"/>
              <w:rPr>
                <w:rFonts w:ascii="Arial" w:hAnsi="Arial" w:cs="Arial"/>
              </w:rPr>
            </w:pPr>
            <w:r w:rsidRPr="005D4AED">
              <w:rPr>
                <w:rFonts w:ascii="Arial" w:hAnsi="Arial" w:cs="Arial"/>
              </w:rPr>
              <w:lastRenderedPageBreak/>
              <w:t>Private Study</w:t>
            </w:r>
          </w:p>
        </w:tc>
        <w:tc>
          <w:tcPr>
            <w:tcW w:w="567" w:type="dxa"/>
            <w:vAlign w:val="center"/>
          </w:tcPr>
          <w:p w14:paraId="7151EF36"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6F52E173"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599FFC46"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699E013D"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6DA26C01"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tcPr>
          <w:p w14:paraId="0B166352"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tcPr>
          <w:p w14:paraId="74ECE520"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3F1F0080"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2362FC5A"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2777D7F9"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3BA525AD" w14:textId="77777777" w:rsidR="00C551CD" w:rsidRPr="00302082" w:rsidRDefault="0005134E" w:rsidP="00944B1E">
            <w:pPr>
              <w:spacing w:after="120"/>
              <w:jc w:val="center"/>
              <w:rPr>
                <w:rFonts w:ascii="Arial" w:hAnsi="Arial" w:cs="Arial"/>
                <w:b/>
              </w:rPr>
            </w:pPr>
            <w:r>
              <w:rPr>
                <w:rFonts w:ascii="Arial" w:hAnsi="Arial" w:cs="Arial"/>
                <w:b/>
              </w:rPr>
              <w:t>x</w:t>
            </w:r>
          </w:p>
        </w:tc>
      </w:tr>
      <w:tr w:rsidR="00C551CD" w:rsidRPr="00302082" w14:paraId="49419EEC" w14:textId="77777777" w:rsidTr="00C551CD">
        <w:tc>
          <w:tcPr>
            <w:tcW w:w="2439" w:type="dxa"/>
          </w:tcPr>
          <w:p w14:paraId="166283B0" w14:textId="77777777" w:rsidR="00C551CD" w:rsidRPr="00154D48" w:rsidRDefault="00C551CD" w:rsidP="00302082">
            <w:pPr>
              <w:spacing w:after="120"/>
              <w:rPr>
                <w:rFonts w:ascii="Arial" w:hAnsi="Arial" w:cs="Arial"/>
              </w:rPr>
            </w:pPr>
            <w:r>
              <w:rPr>
                <w:rFonts w:ascii="Arial" w:hAnsi="Arial" w:cs="Arial"/>
              </w:rPr>
              <w:t>Seminar</w:t>
            </w:r>
          </w:p>
        </w:tc>
        <w:tc>
          <w:tcPr>
            <w:tcW w:w="567" w:type="dxa"/>
            <w:vAlign w:val="center"/>
          </w:tcPr>
          <w:p w14:paraId="5C62C084"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53807007"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0156A1DA"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738BCB7C"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550A4317"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tcPr>
          <w:p w14:paraId="05BCB615"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tcPr>
          <w:p w14:paraId="33A1E63F"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650AD594"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6BB06EAC"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6A92A981"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177D9ECB" w14:textId="77777777" w:rsidR="00C551CD" w:rsidRPr="00302082" w:rsidRDefault="0005134E" w:rsidP="00944B1E">
            <w:pPr>
              <w:spacing w:after="120"/>
              <w:jc w:val="center"/>
              <w:rPr>
                <w:rFonts w:ascii="Arial" w:hAnsi="Arial" w:cs="Arial"/>
                <w:b/>
              </w:rPr>
            </w:pPr>
            <w:r>
              <w:rPr>
                <w:rFonts w:ascii="Arial" w:hAnsi="Arial" w:cs="Arial"/>
                <w:b/>
              </w:rPr>
              <w:t>x</w:t>
            </w:r>
          </w:p>
        </w:tc>
      </w:tr>
      <w:tr w:rsidR="00C551CD" w:rsidRPr="00302082" w14:paraId="5191A66F" w14:textId="77777777" w:rsidTr="00C551CD">
        <w:tc>
          <w:tcPr>
            <w:tcW w:w="2439" w:type="dxa"/>
            <w:shd w:val="clear" w:color="auto" w:fill="D9D9D9" w:themeFill="background1" w:themeFillShade="D9"/>
          </w:tcPr>
          <w:p w14:paraId="757AA104" w14:textId="77777777" w:rsidR="00C551CD" w:rsidRPr="00302082" w:rsidRDefault="00C551CD" w:rsidP="00302082">
            <w:pPr>
              <w:spacing w:after="120"/>
              <w:rPr>
                <w:rFonts w:ascii="Arial" w:hAnsi="Arial" w:cs="Arial"/>
                <w:b/>
              </w:rPr>
            </w:pPr>
            <w:r w:rsidRPr="00302082">
              <w:rPr>
                <w:rFonts w:ascii="Arial" w:hAnsi="Arial" w:cs="Arial"/>
                <w:b/>
              </w:rPr>
              <w:t>Assessment method</w:t>
            </w:r>
          </w:p>
        </w:tc>
        <w:tc>
          <w:tcPr>
            <w:tcW w:w="567" w:type="dxa"/>
            <w:vAlign w:val="center"/>
          </w:tcPr>
          <w:p w14:paraId="7C801C1F" w14:textId="77777777" w:rsidR="00C551CD" w:rsidRPr="00302082" w:rsidRDefault="00C551CD" w:rsidP="00944B1E">
            <w:pPr>
              <w:spacing w:after="120"/>
              <w:jc w:val="center"/>
              <w:rPr>
                <w:rFonts w:ascii="Arial" w:hAnsi="Arial" w:cs="Arial"/>
                <w:b/>
              </w:rPr>
            </w:pPr>
          </w:p>
        </w:tc>
        <w:tc>
          <w:tcPr>
            <w:tcW w:w="567" w:type="dxa"/>
            <w:vAlign w:val="center"/>
          </w:tcPr>
          <w:p w14:paraId="59C3D343" w14:textId="77777777" w:rsidR="00C551CD" w:rsidRPr="00302082" w:rsidRDefault="00C551CD" w:rsidP="00944B1E">
            <w:pPr>
              <w:spacing w:after="120"/>
              <w:jc w:val="center"/>
              <w:rPr>
                <w:rFonts w:ascii="Arial" w:hAnsi="Arial" w:cs="Arial"/>
                <w:b/>
              </w:rPr>
            </w:pPr>
          </w:p>
        </w:tc>
        <w:tc>
          <w:tcPr>
            <w:tcW w:w="567" w:type="dxa"/>
            <w:vAlign w:val="center"/>
          </w:tcPr>
          <w:p w14:paraId="488C90E0" w14:textId="77777777" w:rsidR="00C551CD" w:rsidRPr="00302082" w:rsidRDefault="00C551CD" w:rsidP="00944B1E">
            <w:pPr>
              <w:spacing w:after="120"/>
              <w:jc w:val="center"/>
              <w:rPr>
                <w:rFonts w:ascii="Arial" w:hAnsi="Arial" w:cs="Arial"/>
                <w:b/>
              </w:rPr>
            </w:pPr>
          </w:p>
        </w:tc>
        <w:tc>
          <w:tcPr>
            <w:tcW w:w="567" w:type="dxa"/>
            <w:vAlign w:val="center"/>
          </w:tcPr>
          <w:p w14:paraId="539EAB8E" w14:textId="77777777" w:rsidR="00C551CD" w:rsidRPr="00302082" w:rsidRDefault="00C551CD" w:rsidP="00944B1E">
            <w:pPr>
              <w:spacing w:after="120"/>
              <w:jc w:val="center"/>
              <w:rPr>
                <w:rFonts w:ascii="Arial" w:hAnsi="Arial" w:cs="Arial"/>
                <w:b/>
              </w:rPr>
            </w:pPr>
          </w:p>
        </w:tc>
        <w:tc>
          <w:tcPr>
            <w:tcW w:w="567" w:type="dxa"/>
            <w:vAlign w:val="center"/>
          </w:tcPr>
          <w:p w14:paraId="092839AF" w14:textId="77777777" w:rsidR="00C551CD" w:rsidRPr="00302082" w:rsidRDefault="00C551CD" w:rsidP="00944B1E">
            <w:pPr>
              <w:spacing w:after="120"/>
              <w:jc w:val="center"/>
              <w:rPr>
                <w:rFonts w:ascii="Arial" w:hAnsi="Arial" w:cs="Arial"/>
                <w:b/>
              </w:rPr>
            </w:pPr>
          </w:p>
        </w:tc>
        <w:tc>
          <w:tcPr>
            <w:tcW w:w="567" w:type="dxa"/>
          </w:tcPr>
          <w:p w14:paraId="6739B2E8" w14:textId="77777777" w:rsidR="00C551CD" w:rsidRPr="00302082" w:rsidRDefault="00C551CD" w:rsidP="00944B1E">
            <w:pPr>
              <w:spacing w:after="120"/>
              <w:jc w:val="center"/>
              <w:rPr>
                <w:rFonts w:ascii="Arial" w:hAnsi="Arial" w:cs="Arial"/>
                <w:b/>
              </w:rPr>
            </w:pPr>
          </w:p>
        </w:tc>
        <w:tc>
          <w:tcPr>
            <w:tcW w:w="567" w:type="dxa"/>
          </w:tcPr>
          <w:p w14:paraId="2B91614C" w14:textId="77777777" w:rsidR="00C551CD" w:rsidRPr="00302082" w:rsidRDefault="00C551CD" w:rsidP="00944B1E">
            <w:pPr>
              <w:spacing w:after="120"/>
              <w:jc w:val="center"/>
              <w:rPr>
                <w:rFonts w:ascii="Arial" w:hAnsi="Arial" w:cs="Arial"/>
                <w:b/>
              </w:rPr>
            </w:pPr>
          </w:p>
        </w:tc>
        <w:tc>
          <w:tcPr>
            <w:tcW w:w="567" w:type="dxa"/>
            <w:vAlign w:val="center"/>
          </w:tcPr>
          <w:p w14:paraId="034E737C" w14:textId="77777777" w:rsidR="00C551CD" w:rsidRPr="00302082" w:rsidRDefault="00C551CD" w:rsidP="00944B1E">
            <w:pPr>
              <w:spacing w:after="120"/>
              <w:jc w:val="center"/>
              <w:rPr>
                <w:rFonts w:ascii="Arial" w:hAnsi="Arial" w:cs="Arial"/>
                <w:b/>
              </w:rPr>
            </w:pPr>
          </w:p>
        </w:tc>
        <w:tc>
          <w:tcPr>
            <w:tcW w:w="567" w:type="dxa"/>
            <w:vAlign w:val="center"/>
          </w:tcPr>
          <w:p w14:paraId="73B10B79" w14:textId="77777777" w:rsidR="00C551CD" w:rsidRPr="00302082" w:rsidRDefault="00C551CD" w:rsidP="00944B1E">
            <w:pPr>
              <w:spacing w:after="120"/>
              <w:jc w:val="center"/>
              <w:rPr>
                <w:rFonts w:ascii="Arial" w:hAnsi="Arial" w:cs="Arial"/>
                <w:b/>
              </w:rPr>
            </w:pPr>
          </w:p>
        </w:tc>
        <w:tc>
          <w:tcPr>
            <w:tcW w:w="567" w:type="dxa"/>
            <w:vAlign w:val="center"/>
          </w:tcPr>
          <w:p w14:paraId="6A122056" w14:textId="77777777" w:rsidR="00C551CD" w:rsidRPr="00302082" w:rsidRDefault="00C551CD" w:rsidP="00944B1E">
            <w:pPr>
              <w:spacing w:after="120"/>
              <w:jc w:val="center"/>
              <w:rPr>
                <w:rFonts w:ascii="Arial" w:hAnsi="Arial" w:cs="Arial"/>
                <w:b/>
              </w:rPr>
            </w:pPr>
          </w:p>
        </w:tc>
        <w:tc>
          <w:tcPr>
            <w:tcW w:w="567" w:type="dxa"/>
            <w:vAlign w:val="center"/>
          </w:tcPr>
          <w:p w14:paraId="546F6C11" w14:textId="77777777" w:rsidR="00C551CD" w:rsidRPr="00302082" w:rsidRDefault="00C551CD" w:rsidP="00944B1E">
            <w:pPr>
              <w:spacing w:after="120"/>
              <w:jc w:val="center"/>
              <w:rPr>
                <w:rFonts w:ascii="Arial" w:hAnsi="Arial" w:cs="Arial"/>
                <w:b/>
              </w:rPr>
            </w:pPr>
          </w:p>
        </w:tc>
      </w:tr>
      <w:tr w:rsidR="00C551CD" w:rsidRPr="00302082" w14:paraId="5CE63030" w14:textId="77777777" w:rsidTr="00C551CD">
        <w:tc>
          <w:tcPr>
            <w:tcW w:w="2439" w:type="dxa"/>
          </w:tcPr>
          <w:p w14:paraId="5BAADD7E" w14:textId="77777777" w:rsidR="00C551CD" w:rsidRPr="00154D48" w:rsidRDefault="00C551CD" w:rsidP="00302082">
            <w:pPr>
              <w:spacing w:after="120"/>
              <w:rPr>
                <w:rFonts w:ascii="Arial" w:hAnsi="Arial" w:cs="Arial"/>
              </w:rPr>
            </w:pPr>
            <w:r>
              <w:rPr>
                <w:rFonts w:ascii="Arial" w:hAnsi="Arial" w:cs="Arial"/>
              </w:rPr>
              <w:t>Essay 1</w:t>
            </w:r>
          </w:p>
        </w:tc>
        <w:tc>
          <w:tcPr>
            <w:tcW w:w="567" w:type="dxa"/>
            <w:vAlign w:val="center"/>
          </w:tcPr>
          <w:p w14:paraId="45001D90"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307B01A5"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79FAD2BB"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26734E31"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308B63D3"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tcPr>
          <w:p w14:paraId="6E816E11"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tcPr>
          <w:p w14:paraId="766868E6"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1E8D40F5" w14:textId="77777777" w:rsidR="00C551CD" w:rsidRPr="00302082" w:rsidRDefault="00C551CD" w:rsidP="00944B1E">
            <w:pPr>
              <w:spacing w:after="120"/>
              <w:jc w:val="center"/>
              <w:rPr>
                <w:rFonts w:ascii="Arial" w:hAnsi="Arial" w:cs="Arial"/>
                <w:b/>
              </w:rPr>
            </w:pPr>
          </w:p>
        </w:tc>
        <w:tc>
          <w:tcPr>
            <w:tcW w:w="567" w:type="dxa"/>
            <w:vAlign w:val="center"/>
          </w:tcPr>
          <w:p w14:paraId="2C01C528"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5AF55450"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10B07787" w14:textId="77777777" w:rsidR="00C551CD" w:rsidRPr="00302082" w:rsidRDefault="0005134E" w:rsidP="00944B1E">
            <w:pPr>
              <w:spacing w:after="120"/>
              <w:jc w:val="center"/>
              <w:rPr>
                <w:rFonts w:ascii="Arial" w:hAnsi="Arial" w:cs="Arial"/>
                <w:b/>
              </w:rPr>
            </w:pPr>
            <w:r>
              <w:rPr>
                <w:rFonts w:ascii="Arial" w:hAnsi="Arial" w:cs="Arial"/>
                <w:b/>
              </w:rPr>
              <w:t>x</w:t>
            </w:r>
          </w:p>
        </w:tc>
      </w:tr>
      <w:tr w:rsidR="00C551CD" w:rsidRPr="00302082" w14:paraId="4758F7C2" w14:textId="77777777" w:rsidTr="00C551CD">
        <w:tc>
          <w:tcPr>
            <w:tcW w:w="2439" w:type="dxa"/>
          </w:tcPr>
          <w:p w14:paraId="05D3797B" w14:textId="77777777" w:rsidR="00C551CD" w:rsidRPr="00154D48" w:rsidRDefault="00C551CD" w:rsidP="00154D48">
            <w:pPr>
              <w:spacing w:after="120"/>
              <w:rPr>
                <w:rFonts w:ascii="Arial" w:hAnsi="Arial" w:cs="Arial"/>
              </w:rPr>
            </w:pPr>
            <w:r>
              <w:rPr>
                <w:rFonts w:ascii="Arial" w:hAnsi="Arial" w:cs="Arial"/>
              </w:rPr>
              <w:t>Essay 2</w:t>
            </w:r>
          </w:p>
        </w:tc>
        <w:tc>
          <w:tcPr>
            <w:tcW w:w="567" w:type="dxa"/>
            <w:vAlign w:val="center"/>
          </w:tcPr>
          <w:p w14:paraId="1CE82792"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1142D53F"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4BFB971F"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0DE153CF"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1858F3FC"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tcPr>
          <w:p w14:paraId="2794BE79"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tcPr>
          <w:p w14:paraId="105BFD14"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3408A8EE" w14:textId="77777777" w:rsidR="00C551CD" w:rsidRPr="00302082" w:rsidRDefault="00C551CD" w:rsidP="00944B1E">
            <w:pPr>
              <w:spacing w:after="120"/>
              <w:jc w:val="center"/>
              <w:rPr>
                <w:rFonts w:ascii="Arial" w:hAnsi="Arial" w:cs="Arial"/>
                <w:b/>
              </w:rPr>
            </w:pPr>
          </w:p>
        </w:tc>
        <w:tc>
          <w:tcPr>
            <w:tcW w:w="567" w:type="dxa"/>
            <w:vAlign w:val="center"/>
          </w:tcPr>
          <w:p w14:paraId="4B4582EF"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44BCE7CF"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1E15DA00" w14:textId="77777777" w:rsidR="00C551CD" w:rsidRPr="00302082" w:rsidRDefault="0005134E" w:rsidP="00944B1E">
            <w:pPr>
              <w:spacing w:after="120"/>
              <w:jc w:val="center"/>
              <w:rPr>
                <w:rFonts w:ascii="Arial" w:hAnsi="Arial" w:cs="Arial"/>
                <w:b/>
              </w:rPr>
            </w:pPr>
            <w:r>
              <w:rPr>
                <w:rFonts w:ascii="Arial" w:hAnsi="Arial" w:cs="Arial"/>
                <w:b/>
              </w:rPr>
              <w:t>x</w:t>
            </w:r>
          </w:p>
        </w:tc>
      </w:tr>
      <w:tr w:rsidR="00C551CD" w:rsidRPr="00302082" w14:paraId="63558210" w14:textId="77777777" w:rsidTr="00C551CD">
        <w:tc>
          <w:tcPr>
            <w:tcW w:w="2439" w:type="dxa"/>
          </w:tcPr>
          <w:p w14:paraId="3B25AB70" w14:textId="77777777" w:rsidR="00C551CD" w:rsidRPr="00154D48" w:rsidRDefault="00C551CD" w:rsidP="00154D48">
            <w:pPr>
              <w:spacing w:after="120"/>
              <w:rPr>
                <w:rFonts w:ascii="Arial" w:hAnsi="Arial" w:cs="Arial"/>
              </w:rPr>
            </w:pPr>
            <w:r>
              <w:rPr>
                <w:rFonts w:ascii="Arial" w:hAnsi="Arial" w:cs="Arial"/>
              </w:rPr>
              <w:t>Individual Project</w:t>
            </w:r>
          </w:p>
        </w:tc>
        <w:tc>
          <w:tcPr>
            <w:tcW w:w="567" w:type="dxa"/>
            <w:vAlign w:val="center"/>
          </w:tcPr>
          <w:p w14:paraId="2F2EB8FC"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2E7B7876"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51C90355"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2791C420"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1E1DB6D9"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tcPr>
          <w:p w14:paraId="74FC77A6"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tcPr>
          <w:p w14:paraId="14870CD3"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1C03B553"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554FED3E"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764D5749"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101A7DB7" w14:textId="77777777" w:rsidR="00C551CD" w:rsidRPr="00302082" w:rsidRDefault="0005134E" w:rsidP="00944B1E">
            <w:pPr>
              <w:spacing w:after="120"/>
              <w:jc w:val="center"/>
              <w:rPr>
                <w:rFonts w:ascii="Arial" w:hAnsi="Arial" w:cs="Arial"/>
                <w:b/>
              </w:rPr>
            </w:pPr>
            <w:r>
              <w:rPr>
                <w:rFonts w:ascii="Arial" w:hAnsi="Arial" w:cs="Arial"/>
                <w:b/>
              </w:rPr>
              <w:t>x</w:t>
            </w:r>
          </w:p>
        </w:tc>
      </w:tr>
      <w:tr w:rsidR="00C551CD" w:rsidRPr="00302082" w14:paraId="1D242087" w14:textId="77777777" w:rsidTr="00C551CD">
        <w:tc>
          <w:tcPr>
            <w:tcW w:w="2439" w:type="dxa"/>
          </w:tcPr>
          <w:p w14:paraId="626B7C92" w14:textId="77777777" w:rsidR="00C551CD" w:rsidRPr="00154D48" w:rsidRDefault="00C551CD" w:rsidP="001C1787">
            <w:pPr>
              <w:spacing w:after="120"/>
              <w:rPr>
                <w:rFonts w:ascii="Arial" w:hAnsi="Arial" w:cs="Arial"/>
              </w:rPr>
            </w:pPr>
            <w:r>
              <w:rPr>
                <w:rFonts w:ascii="Arial" w:hAnsi="Arial" w:cs="Arial"/>
              </w:rPr>
              <w:t>Group Project</w:t>
            </w:r>
          </w:p>
        </w:tc>
        <w:tc>
          <w:tcPr>
            <w:tcW w:w="567" w:type="dxa"/>
            <w:vAlign w:val="center"/>
          </w:tcPr>
          <w:p w14:paraId="5096E84C"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485A7DBB"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52964BC5"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6AE5A06D"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064869F7"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tcPr>
          <w:p w14:paraId="2315DFA8" w14:textId="77777777" w:rsidR="00C551CD" w:rsidRPr="00302082" w:rsidRDefault="00C551CD" w:rsidP="00944B1E">
            <w:pPr>
              <w:spacing w:after="120"/>
              <w:jc w:val="center"/>
              <w:rPr>
                <w:rFonts w:ascii="Arial" w:hAnsi="Arial" w:cs="Arial"/>
                <w:b/>
              </w:rPr>
            </w:pPr>
          </w:p>
        </w:tc>
        <w:tc>
          <w:tcPr>
            <w:tcW w:w="567" w:type="dxa"/>
          </w:tcPr>
          <w:p w14:paraId="1931E8FB"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2AC39A76" w14:textId="77777777" w:rsidR="00C551CD" w:rsidRPr="00302082" w:rsidRDefault="00C551CD" w:rsidP="00944B1E">
            <w:pPr>
              <w:spacing w:after="120"/>
              <w:jc w:val="center"/>
              <w:rPr>
                <w:rFonts w:ascii="Arial" w:hAnsi="Arial" w:cs="Arial"/>
                <w:b/>
              </w:rPr>
            </w:pPr>
          </w:p>
        </w:tc>
        <w:tc>
          <w:tcPr>
            <w:tcW w:w="567" w:type="dxa"/>
            <w:vAlign w:val="center"/>
          </w:tcPr>
          <w:p w14:paraId="2D0959F7"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5ACD1BF1"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09B5C3C5" w14:textId="77777777" w:rsidR="00C551CD" w:rsidRPr="00302082" w:rsidRDefault="0005134E" w:rsidP="00944B1E">
            <w:pPr>
              <w:spacing w:after="120"/>
              <w:jc w:val="center"/>
              <w:rPr>
                <w:rFonts w:ascii="Arial" w:hAnsi="Arial" w:cs="Arial"/>
                <w:b/>
              </w:rPr>
            </w:pPr>
            <w:r>
              <w:rPr>
                <w:rFonts w:ascii="Arial" w:hAnsi="Arial" w:cs="Arial"/>
                <w:b/>
              </w:rPr>
              <w:t>x</w:t>
            </w:r>
          </w:p>
        </w:tc>
      </w:tr>
      <w:tr w:rsidR="00C551CD" w:rsidRPr="00302082" w14:paraId="3AD98585" w14:textId="77777777" w:rsidTr="00C551CD">
        <w:tc>
          <w:tcPr>
            <w:tcW w:w="2439" w:type="dxa"/>
          </w:tcPr>
          <w:p w14:paraId="0E00AB38" w14:textId="77777777" w:rsidR="00C551CD" w:rsidRPr="00154D48" w:rsidRDefault="00C551CD" w:rsidP="00302082">
            <w:pPr>
              <w:spacing w:after="120"/>
              <w:rPr>
                <w:rFonts w:ascii="Arial" w:hAnsi="Arial" w:cs="Arial"/>
              </w:rPr>
            </w:pPr>
            <w:r>
              <w:rPr>
                <w:rFonts w:ascii="Arial" w:hAnsi="Arial" w:cs="Arial"/>
              </w:rPr>
              <w:t>Presentation</w:t>
            </w:r>
          </w:p>
        </w:tc>
        <w:tc>
          <w:tcPr>
            <w:tcW w:w="567" w:type="dxa"/>
            <w:vAlign w:val="center"/>
          </w:tcPr>
          <w:p w14:paraId="4AB54475"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2710106D"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2E52E9DC"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3DE2629B"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30EDAB4D"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tcPr>
          <w:p w14:paraId="28D17E65"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tcPr>
          <w:p w14:paraId="07EA9EDE"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4EDD6AA3"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1F50CDB4" w14:textId="77777777" w:rsidR="00C551CD" w:rsidRPr="00302082" w:rsidRDefault="00C551CD" w:rsidP="00944B1E">
            <w:pPr>
              <w:spacing w:after="120"/>
              <w:jc w:val="center"/>
              <w:rPr>
                <w:rFonts w:ascii="Arial" w:hAnsi="Arial" w:cs="Arial"/>
                <w:b/>
              </w:rPr>
            </w:pPr>
          </w:p>
        </w:tc>
        <w:tc>
          <w:tcPr>
            <w:tcW w:w="567" w:type="dxa"/>
            <w:vAlign w:val="center"/>
          </w:tcPr>
          <w:p w14:paraId="79F027BD" w14:textId="77777777" w:rsidR="00C551CD" w:rsidRPr="00302082" w:rsidRDefault="0005134E" w:rsidP="00944B1E">
            <w:pPr>
              <w:spacing w:after="120"/>
              <w:jc w:val="center"/>
              <w:rPr>
                <w:rFonts w:ascii="Arial" w:hAnsi="Arial" w:cs="Arial"/>
                <w:b/>
              </w:rPr>
            </w:pPr>
            <w:r>
              <w:rPr>
                <w:rFonts w:ascii="Arial" w:hAnsi="Arial" w:cs="Arial"/>
                <w:b/>
              </w:rPr>
              <w:t>x</w:t>
            </w:r>
          </w:p>
        </w:tc>
        <w:tc>
          <w:tcPr>
            <w:tcW w:w="567" w:type="dxa"/>
            <w:vAlign w:val="center"/>
          </w:tcPr>
          <w:p w14:paraId="0D316417" w14:textId="77777777" w:rsidR="00C551CD" w:rsidRPr="00302082" w:rsidRDefault="0005134E" w:rsidP="00944B1E">
            <w:pPr>
              <w:spacing w:after="120"/>
              <w:jc w:val="center"/>
              <w:rPr>
                <w:rFonts w:ascii="Arial" w:hAnsi="Arial" w:cs="Arial"/>
                <w:b/>
              </w:rPr>
            </w:pPr>
            <w:r>
              <w:rPr>
                <w:rFonts w:ascii="Arial" w:hAnsi="Arial" w:cs="Arial"/>
                <w:b/>
              </w:rPr>
              <w:t>x</w:t>
            </w:r>
          </w:p>
        </w:tc>
      </w:tr>
    </w:tbl>
    <w:p w14:paraId="45E41DE0" w14:textId="77777777" w:rsidR="007A6245" w:rsidRDefault="007A6245" w:rsidP="00302082">
      <w:pPr>
        <w:spacing w:after="120" w:line="240" w:lineRule="auto"/>
        <w:ind w:left="426" w:right="260"/>
        <w:rPr>
          <w:rFonts w:ascii="Arial" w:hAnsi="Arial" w:cs="Arial"/>
          <w:b/>
          <w:iCs/>
        </w:rPr>
      </w:pPr>
    </w:p>
    <w:p w14:paraId="5B5AFD0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CAAE464" w14:textId="77777777" w:rsidR="00883204" w:rsidRPr="00D50113" w:rsidRDefault="00C551CD"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for students with Inclusive Learning Plans (ILPs)/declared disabilities </w:t>
      </w:r>
      <w:proofErr w:type="gramStart"/>
      <w:r w:rsidR="00883204" w:rsidRPr="00D50113">
        <w:rPr>
          <w:rFonts w:ascii="Arial" w:hAnsi="Arial" w:cs="Arial"/>
        </w:rPr>
        <w:t>will be made</w:t>
      </w:r>
      <w:proofErr w:type="gramEnd"/>
      <w:r w:rsidR="00883204" w:rsidRPr="00D50113">
        <w:rPr>
          <w:rFonts w:ascii="Arial" w:hAnsi="Arial" w:cs="Arial"/>
        </w:rPr>
        <w:t xml:space="preserve"> on an individual basis, in consultation with the relevant policies and support services.</w:t>
      </w:r>
    </w:p>
    <w:p w14:paraId="5308B62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1040F09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65B162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F6D46E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E4523D7" w14:textId="77777777" w:rsidR="00154D48" w:rsidRPr="00154D48" w:rsidRDefault="00C551CD" w:rsidP="00154D48">
      <w:pPr>
        <w:spacing w:after="120" w:line="240" w:lineRule="auto"/>
        <w:ind w:left="567" w:right="260"/>
        <w:rPr>
          <w:rFonts w:ascii="Arial" w:hAnsi="Arial" w:cs="Arial"/>
          <w:iCs/>
        </w:rPr>
      </w:pPr>
      <w:r>
        <w:rPr>
          <w:rFonts w:ascii="Arial" w:hAnsi="Arial" w:cs="Arial"/>
          <w:iCs/>
        </w:rPr>
        <w:t>Canterbury</w:t>
      </w:r>
    </w:p>
    <w:p w14:paraId="6D7CE3D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87B3B72" w14:textId="76BD7669" w:rsidR="00154D48" w:rsidRPr="00154D48" w:rsidRDefault="00CB62E1" w:rsidP="00CB62E1">
      <w:pPr>
        <w:spacing w:after="120" w:line="240" w:lineRule="auto"/>
        <w:ind w:left="567" w:right="260"/>
        <w:jc w:val="both"/>
        <w:rPr>
          <w:rFonts w:ascii="Arial" w:hAnsi="Arial" w:cs="Arial"/>
          <w:iCs/>
        </w:rPr>
      </w:pPr>
      <w:r w:rsidRPr="00CB62E1">
        <w:rPr>
          <w:rFonts w:ascii="Arial" w:hAnsi="Arial" w:cs="Arial"/>
          <w:iCs/>
        </w:rPr>
        <w:t>Cultural response to the Holocaust is international by nature. The module reflects this by looking at cultural production (including literature, film, memorials, and museums) and critical engagement with representations of the Holocaust from across the globe (including Europe, America, and Israel).</w:t>
      </w:r>
    </w:p>
    <w:p w14:paraId="6AA464D8" w14:textId="77777777" w:rsidR="00641D6D" w:rsidRPr="00302082" w:rsidRDefault="00641D6D" w:rsidP="00302082">
      <w:pPr>
        <w:pBdr>
          <w:bottom w:val="single" w:sz="6" w:space="1" w:color="auto"/>
        </w:pBdr>
        <w:spacing w:after="120" w:line="240" w:lineRule="auto"/>
        <w:ind w:right="260"/>
        <w:rPr>
          <w:rFonts w:ascii="Arial" w:hAnsi="Arial" w:cs="Arial"/>
        </w:rPr>
      </w:pPr>
    </w:p>
    <w:p w14:paraId="3FBDA9E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A2BF14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2D46CB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62703C40" w14:textId="77777777" w:rsidTr="00154D48">
        <w:trPr>
          <w:trHeight w:val="317"/>
        </w:trPr>
        <w:tc>
          <w:tcPr>
            <w:tcW w:w="1526" w:type="dxa"/>
          </w:tcPr>
          <w:p w14:paraId="1A5B713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113F2F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55C1A30"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96568F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278E18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4EA32DD" w14:textId="77777777" w:rsidTr="00154D48">
        <w:trPr>
          <w:trHeight w:val="305"/>
        </w:trPr>
        <w:tc>
          <w:tcPr>
            <w:tcW w:w="1526" w:type="dxa"/>
          </w:tcPr>
          <w:p w14:paraId="06C43F0A" w14:textId="77777777" w:rsidR="00422B69" w:rsidRPr="00613708" w:rsidRDefault="00422B69" w:rsidP="00613708">
            <w:pPr>
              <w:spacing w:after="120"/>
              <w:ind w:right="-115"/>
              <w:rPr>
                <w:rFonts w:ascii="Arial" w:hAnsi="Arial" w:cs="Arial"/>
                <w:sz w:val="18"/>
                <w:szCs w:val="18"/>
              </w:rPr>
            </w:pPr>
          </w:p>
        </w:tc>
        <w:tc>
          <w:tcPr>
            <w:tcW w:w="1701" w:type="dxa"/>
          </w:tcPr>
          <w:p w14:paraId="31B329AB" w14:textId="77777777" w:rsidR="00422B69" w:rsidRPr="00613708" w:rsidRDefault="00422B69" w:rsidP="00613708">
            <w:pPr>
              <w:spacing w:after="120"/>
              <w:rPr>
                <w:rFonts w:ascii="Arial" w:hAnsi="Arial" w:cs="Arial"/>
                <w:sz w:val="18"/>
                <w:szCs w:val="18"/>
              </w:rPr>
            </w:pPr>
          </w:p>
        </w:tc>
        <w:tc>
          <w:tcPr>
            <w:tcW w:w="1871" w:type="dxa"/>
          </w:tcPr>
          <w:p w14:paraId="41524017" w14:textId="77777777" w:rsidR="00422B69" w:rsidRPr="00613708" w:rsidRDefault="00422B69" w:rsidP="00613708">
            <w:pPr>
              <w:spacing w:after="120"/>
              <w:rPr>
                <w:rFonts w:ascii="Arial" w:hAnsi="Arial" w:cs="Arial"/>
                <w:sz w:val="18"/>
                <w:szCs w:val="18"/>
              </w:rPr>
            </w:pPr>
          </w:p>
        </w:tc>
        <w:tc>
          <w:tcPr>
            <w:tcW w:w="2552" w:type="dxa"/>
          </w:tcPr>
          <w:p w14:paraId="0B718A53" w14:textId="77777777" w:rsidR="00422B69" w:rsidRPr="00613708" w:rsidRDefault="00422B69" w:rsidP="00613708">
            <w:pPr>
              <w:spacing w:after="120"/>
              <w:rPr>
                <w:rFonts w:ascii="Arial" w:hAnsi="Arial" w:cs="Arial"/>
                <w:sz w:val="18"/>
                <w:szCs w:val="18"/>
              </w:rPr>
            </w:pPr>
          </w:p>
        </w:tc>
        <w:tc>
          <w:tcPr>
            <w:tcW w:w="3032" w:type="dxa"/>
          </w:tcPr>
          <w:p w14:paraId="1DD44F12" w14:textId="77777777" w:rsidR="00422B69" w:rsidRPr="00613708" w:rsidRDefault="00422B69" w:rsidP="00613708">
            <w:pPr>
              <w:spacing w:after="120"/>
              <w:rPr>
                <w:rFonts w:ascii="Arial" w:hAnsi="Arial" w:cs="Arial"/>
                <w:sz w:val="18"/>
                <w:szCs w:val="18"/>
              </w:rPr>
            </w:pPr>
          </w:p>
        </w:tc>
      </w:tr>
      <w:tr w:rsidR="00302082" w:rsidRPr="00302082" w14:paraId="5FAE864B" w14:textId="77777777" w:rsidTr="00154D48">
        <w:trPr>
          <w:trHeight w:val="305"/>
        </w:trPr>
        <w:tc>
          <w:tcPr>
            <w:tcW w:w="1526" w:type="dxa"/>
          </w:tcPr>
          <w:p w14:paraId="57AE3382" w14:textId="77777777" w:rsidR="00422B69" w:rsidRPr="00613708" w:rsidRDefault="00422B69" w:rsidP="00613708">
            <w:pPr>
              <w:spacing w:after="120"/>
              <w:ind w:right="-115"/>
              <w:rPr>
                <w:rFonts w:ascii="Arial" w:hAnsi="Arial" w:cs="Arial"/>
                <w:sz w:val="18"/>
                <w:szCs w:val="18"/>
              </w:rPr>
            </w:pPr>
          </w:p>
        </w:tc>
        <w:tc>
          <w:tcPr>
            <w:tcW w:w="1701" w:type="dxa"/>
          </w:tcPr>
          <w:p w14:paraId="50FAD95E" w14:textId="77777777" w:rsidR="00422B69" w:rsidRPr="00613708" w:rsidRDefault="00422B69" w:rsidP="00613708">
            <w:pPr>
              <w:spacing w:after="120"/>
              <w:rPr>
                <w:rFonts w:ascii="Arial" w:hAnsi="Arial" w:cs="Arial"/>
                <w:sz w:val="18"/>
                <w:szCs w:val="18"/>
              </w:rPr>
            </w:pPr>
          </w:p>
        </w:tc>
        <w:tc>
          <w:tcPr>
            <w:tcW w:w="1871" w:type="dxa"/>
          </w:tcPr>
          <w:p w14:paraId="4271CE81" w14:textId="77777777" w:rsidR="00422B69" w:rsidRPr="00613708" w:rsidRDefault="00422B69" w:rsidP="00613708">
            <w:pPr>
              <w:spacing w:after="120"/>
              <w:rPr>
                <w:rFonts w:ascii="Arial" w:hAnsi="Arial" w:cs="Arial"/>
                <w:sz w:val="18"/>
                <w:szCs w:val="18"/>
              </w:rPr>
            </w:pPr>
          </w:p>
        </w:tc>
        <w:tc>
          <w:tcPr>
            <w:tcW w:w="2552" w:type="dxa"/>
          </w:tcPr>
          <w:p w14:paraId="230BFF29" w14:textId="77777777" w:rsidR="00422B69" w:rsidRPr="00613708" w:rsidRDefault="00422B69" w:rsidP="00613708">
            <w:pPr>
              <w:spacing w:after="120"/>
              <w:rPr>
                <w:rFonts w:ascii="Arial" w:hAnsi="Arial" w:cs="Arial"/>
                <w:sz w:val="18"/>
                <w:szCs w:val="18"/>
              </w:rPr>
            </w:pPr>
          </w:p>
        </w:tc>
        <w:tc>
          <w:tcPr>
            <w:tcW w:w="3032" w:type="dxa"/>
          </w:tcPr>
          <w:p w14:paraId="1E4888A3" w14:textId="77777777" w:rsidR="00422B69" w:rsidRPr="00613708" w:rsidRDefault="00422B69" w:rsidP="00613708">
            <w:pPr>
              <w:spacing w:after="120"/>
              <w:rPr>
                <w:rFonts w:ascii="Arial" w:hAnsi="Arial" w:cs="Arial"/>
                <w:sz w:val="18"/>
                <w:szCs w:val="18"/>
              </w:rPr>
            </w:pPr>
          </w:p>
        </w:tc>
      </w:tr>
    </w:tbl>
    <w:p w14:paraId="4562C41C"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0DA00" w14:textId="77777777" w:rsidR="00201C5F" w:rsidRDefault="00201C5F" w:rsidP="009A2D37">
      <w:pPr>
        <w:spacing w:after="0" w:line="240" w:lineRule="auto"/>
      </w:pPr>
      <w:r>
        <w:separator/>
      </w:r>
    </w:p>
  </w:endnote>
  <w:endnote w:type="continuationSeparator" w:id="0">
    <w:p w14:paraId="0605704C" w14:textId="77777777" w:rsidR="00201C5F" w:rsidRDefault="00201C5F" w:rsidP="009A2D37">
      <w:pPr>
        <w:spacing w:after="0" w:line="240" w:lineRule="auto"/>
      </w:pPr>
      <w:r>
        <w:continuationSeparator/>
      </w:r>
    </w:p>
  </w:endnote>
  <w:endnote w:type="continuationNotice" w:id="1">
    <w:p w14:paraId="56712EAB"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24411E7" w14:textId="0DA1D3F1" w:rsidR="008B2543" w:rsidRDefault="0019787E" w:rsidP="009A2D37">
        <w:pPr>
          <w:pStyle w:val="Footer"/>
          <w:jc w:val="center"/>
        </w:pPr>
        <w:r>
          <w:fldChar w:fldCharType="begin"/>
        </w:r>
        <w:r>
          <w:instrText xml:space="preserve"> PAGE   \* MERGEFORMAT </w:instrText>
        </w:r>
        <w:r>
          <w:fldChar w:fldCharType="separate"/>
        </w:r>
        <w:r w:rsidR="00B93259">
          <w:rPr>
            <w:noProof/>
          </w:rPr>
          <w:t>3</w:t>
        </w:r>
        <w:r>
          <w:rPr>
            <w:noProof/>
          </w:rPr>
          <w:fldChar w:fldCharType="end"/>
        </w:r>
      </w:p>
    </w:sdtContent>
  </w:sdt>
  <w:p w14:paraId="186FB65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27BF7" w14:textId="77777777" w:rsidR="00201C5F" w:rsidRDefault="00201C5F" w:rsidP="009A2D37">
      <w:pPr>
        <w:spacing w:after="0" w:line="240" w:lineRule="auto"/>
      </w:pPr>
      <w:r>
        <w:separator/>
      </w:r>
    </w:p>
  </w:footnote>
  <w:footnote w:type="continuationSeparator" w:id="0">
    <w:p w14:paraId="2A56A462" w14:textId="77777777" w:rsidR="00201C5F" w:rsidRDefault="00201C5F" w:rsidP="009A2D37">
      <w:pPr>
        <w:spacing w:after="0" w:line="240" w:lineRule="auto"/>
      </w:pPr>
      <w:r>
        <w:continuationSeparator/>
      </w:r>
    </w:p>
  </w:footnote>
  <w:footnote w:type="continuationNotice" w:id="1">
    <w:p w14:paraId="1914064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C47C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173E33A" wp14:editId="05E1200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39ACAD3" w14:textId="77777777" w:rsidR="008B2543" w:rsidRPr="008C00F8" w:rsidRDefault="008B2543" w:rsidP="005E6D38">
    <w:pPr>
      <w:pStyle w:val="Heading1"/>
      <w:spacing w:before="60" w:after="60"/>
      <w:rPr>
        <w:rFonts w:ascii="Arial" w:hAnsi="Arial" w:cs="Arial"/>
      </w:rPr>
    </w:pPr>
  </w:p>
  <w:p w14:paraId="7463F49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15780" w14:textId="3CBC3E6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896A567" wp14:editId="365439B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406A30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E47737"/>
    <w:multiLevelType w:val="hybridMultilevel"/>
    <w:tmpl w:val="B8D07B60"/>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6A4292"/>
    <w:multiLevelType w:val="hybridMultilevel"/>
    <w:tmpl w:val="5B9E391C"/>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150229E1"/>
    <w:multiLevelType w:val="hybridMultilevel"/>
    <w:tmpl w:val="CCD6E4C4"/>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5" w15:restartNumberingAfterBreak="0">
    <w:nsid w:val="22AC58D6"/>
    <w:multiLevelType w:val="hybridMultilevel"/>
    <w:tmpl w:val="B922C976"/>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C167D5"/>
    <w:multiLevelType w:val="hybridMultilevel"/>
    <w:tmpl w:val="6B9A6264"/>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F9A3AB6"/>
    <w:multiLevelType w:val="hybridMultilevel"/>
    <w:tmpl w:val="35F2F64C"/>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46ED3F92"/>
    <w:multiLevelType w:val="hybridMultilevel"/>
    <w:tmpl w:val="059819CA"/>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47486227"/>
    <w:multiLevelType w:val="hybridMultilevel"/>
    <w:tmpl w:val="FCE0E058"/>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8890E1E"/>
    <w:multiLevelType w:val="hybridMultilevel"/>
    <w:tmpl w:val="77C8ACAE"/>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69A51ABF"/>
    <w:multiLevelType w:val="hybridMultilevel"/>
    <w:tmpl w:val="9EDCE5EE"/>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723B1A92"/>
    <w:multiLevelType w:val="hybridMultilevel"/>
    <w:tmpl w:val="FF1A4362"/>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20" w15:restartNumberingAfterBreak="0">
    <w:nsid w:val="77E96CB7"/>
    <w:multiLevelType w:val="hybridMultilevel"/>
    <w:tmpl w:val="0956A6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2"/>
  </w:num>
  <w:num w:numId="5">
    <w:abstractNumId w:val="16"/>
  </w:num>
  <w:num w:numId="6">
    <w:abstractNumId w:val="14"/>
  </w:num>
  <w:num w:numId="7">
    <w:abstractNumId w:val="21"/>
  </w:num>
  <w:num w:numId="8">
    <w:abstractNumId w:val="15"/>
  </w:num>
  <w:num w:numId="9">
    <w:abstractNumId w:val="10"/>
  </w:num>
  <w:num w:numId="10">
    <w:abstractNumId w:val="8"/>
  </w:num>
  <w:num w:numId="11">
    <w:abstractNumId w:val="13"/>
  </w:num>
  <w:num w:numId="12">
    <w:abstractNumId w:val="4"/>
  </w:num>
  <w:num w:numId="13">
    <w:abstractNumId w:val="18"/>
  </w:num>
  <w:num w:numId="14">
    <w:abstractNumId w:val="11"/>
  </w:num>
  <w:num w:numId="15">
    <w:abstractNumId w:val="5"/>
  </w:num>
  <w:num w:numId="16">
    <w:abstractNumId w:val="7"/>
  </w:num>
  <w:num w:numId="17">
    <w:abstractNumId w:val="1"/>
  </w:num>
  <w:num w:numId="18">
    <w:abstractNumId w:val="19"/>
  </w:num>
  <w:num w:numId="19">
    <w:abstractNumId w:val="12"/>
  </w:num>
  <w:num w:numId="20">
    <w:abstractNumId w:val="17"/>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134E"/>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07EA"/>
    <w:rsid w:val="00302082"/>
    <w:rsid w:val="00306620"/>
    <w:rsid w:val="003262B9"/>
    <w:rsid w:val="00334A02"/>
    <w:rsid w:val="00335875"/>
    <w:rsid w:val="00335FBE"/>
    <w:rsid w:val="0033703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2DE3"/>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259"/>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51CD"/>
    <w:rsid w:val="00C612A8"/>
    <w:rsid w:val="00C618D2"/>
    <w:rsid w:val="00C67631"/>
    <w:rsid w:val="00C709C6"/>
    <w:rsid w:val="00C729D7"/>
    <w:rsid w:val="00C83354"/>
    <w:rsid w:val="00C84004"/>
    <w:rsid w:val="00C843F6"/>
    <w:rsid w:val="00C84507"/>
    <w:rsid w:val="00C862C7"/>
    <w:rsid w:val="00CA3254"/>
    <w:rsid w:val="00CB11CE"/>
    <w:rsid w:val="00CB62E1"/>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A4A1F7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368EFC-DC23-4097-A5EF-31C81689C29B}">
  <ds:schemaRefs>
    <ds:schemaRef ds:uri="http://schemas.openxmlformats.org/officeDocument/2006/bibliography"/>
  </ds:schemaRefs>
</ds:datastoreItem>
</file>

<file path=customXml/itemProps2.xml><?xml version="1.0" encoding="utf-8"?>
<ds:datastoreItem xmlns:ds="http://schemas.openxmlformats.org/officeDocument/2006/customXml" ds:itemID="{8D24C8C9-EF75-47C6-91A0-9D3BE6EE6724}"/>
</file>

<file path=customXml/itemProps3.xml><?xml version="1.0" encoding="utf-8"?>
<ds:datastoreItem xmlns:ds="http://schemas.openxmlformats.org/officeDocument/2006/customXml" ds:itemID="{481B037E-82F4-4482-AE6D-111B96D42BDD}"/>
</file>

<file path=customXml/itemProps4.xml><?xml version="1.0" encoding="utf-8"?>
<ds:datastoreItem xmlns:ds="http://schemas.openxmlformats.org/officeDocument/2006/customXml" ds:itemID="{BAE8F146-299A-4449-94D1-0A4ADC48D937}"/>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2019-03-19T14:52:00Z</dcterms:created>
  <dcterms:modified xsi:type="dcterms:W3CDTF">2019-03-19T14:52:00Z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