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A8DB" w14:textId="4A649CA9" w:rsidR="009A2D37" w:rsidRPr="00302082" w:rsidRDefault="009A2D37" w:rsidP="00F5268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6BC527" w14:textId="77777777" w:rsidR="0083074C" w:rsidRPr="008371E4" w:rsidRDefault="008371E4" w:rsidP="00696FF5">
      <w:pPr>
        <w:spacing w:after="120" w:line="240" w:lineRule="auto"/>
        <w:ind w:left="567" w:right="260"/>
        <w:jc w:val="both"/>
        <w:rPr>
          <w:rFonts w:ascii="Arial" w:hAnsi="Arial" w:cs="Arial"/>
          <w:iCs/>
        </w:rPr>
      </w:pPr>
      <w:r w:rsidRPr="008371E4">
        <w:rPr>
          <w:rFonts w:ascii="Arial" w:hAnsi="Arial" w:cs="Arial"/>
        </w:rPr>
        <w:t>COMP8860 (CO886) – Software Engineering</w:t>
      </w:r>
      <w:r w:rsidR="0083074C" w:rsidRPr="008371E4">
        <w:rPr>
          <w:rFonts w:ascii="Arial" w:hAnsi="Arial" w:cs="Arial"/>
          <w:iCs/>
        </w:rPr>
        <w:t xml:space="preserve"> </w:t>
      </w:r>
    </w:p>
    <w:p w14:paraId="42776314" w14:textId="77777777" w:rsidR="009A2D37" w:rsidRPr="00302082" w:rsidRDefault="009A2D37" w:rsidP="00302082">
      <w:pPr>
        <w:spacing w:after="120" w:line="240" w:lineRule="auto"/>
        <w:ind w:left="426" w:right="260"/>
        <w:jc w:val="both"/>
        <w:rPr>
          <w:rFonts w:ascii="Arial" w:hAnsi="Arial" w:cs="Arial"/>
        </w:rPr>
      </w:pPr>
    </w:p>
    <w:p w14:paraId="7920BE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2A8C84" w14:textId="71C5CA1B" w:rsidR="009A2D37" w:rsidRPr="008371E4" w:rsidRDefault="008371E4" w:rsidP="00696FF5">
      <w:pPr>
        <w:spacing w:after="120" w:line="240" w:lineRule="auto"/>
        <w:ind w:left="567" w:right="260"/>
        <w:rPr>
          <w:rFonts w:ascii="Arial" w:hAnsi="Arial" w:cs="Arial"/>
          <w:iCs/>
        </w:rPr>
      </w:pPr>
      <w:r w:rsidRPr="008371E4">
        <w:rPr>
          <w:rFonts w:ascii="Arial" w:hAnsi="Arial" w:cs="Arial"/>
          <w:iCs/>
        </w:rPr>
        <w:t xml:space="preserve">School of </w:t>
      </w:r>
      <w:r w:rsidR="00914C66">
        <w:rPr>
          <w:rFonts w:ascii="Arial" w:hAnsi="Arial" w:cs="Arial"/>
          <w:iCs/>
        </w:rPr>
        <w:t>Computing</w:t>
      </w:r>
    </w:p>
    <w:p w14:paraId="135D9B78" w14:textId="77777777" w:rsidR="009A2D37" w:rsidRPr="00302082" w:rsidRDefault="009A2D37" w:rsidP="00302082">
      <w:pPr>
        <w:spacing w:after="120" w:line="240" w:lineRule="auto"/>
        <w:ind w:left="426" w:right="260"/>
        <w:rPr>
          <w:rFonts w:ascii="Arial" w:hAnsi="Arial" w:cs="Arial"/>
          <w:i/>
          <w:iCs/>
        </w:rPr>
      </w:pPr>
    </w:p>
    <w:p w14:paraId="0921F3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EDCD5" w14:textId="77777777" w:rsidR="009A2D37" w:rsidRPr="008371E4" w:rsidRDefault="008371E4" w:rsidP="00696FF5">
      <w:pPr>
        <w:spacing w:after="120" w:line="240" w:lineRule="auto"/>
        <w:ind w:left="567" w:right="260"/>
        <w:jc w:val="both"/>
        <w:rPr>
          <w:rFonts w:ascii="Arial" w:hAnsi="Arial" w:cs="Arial"/>
        </w:rPr>
      </w:pPr>
      <w:r w:rsidRPr="008371E4">
        <w:rPr>
          <w:rFonts w:ascii="Arial" w:hAnsi="Arial" w:cs="Arial"/>
        </w:rPr>
        <w:t>Level 7</w:t>
      </w:r>
    </w:p>
    <w:p w14:paraId="7BEAC2BF" w14:textId="77777777" w:rsidR="009A2D37" w:rsidRPr="00302082" w:rsidRDefault="009A2D37" w:rsidP="00302082">
      <w:pPr>
        <w:spacing w:after="120" w:line="240" w:lineRule="auto"/>
        <w:ind w:left="426" w:right="260"/>
        <w:rPr>
          <w:rFonts w:ascii="Arial" w:hAnsi="Arial" w:cs="Arial"/>
          <w:i/>
          <w:iCs/>
        </w:rPr>
      </w:pPr>
    </w:p>
    <w:p w14:paraId="783E24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17B435" w14:textId="77777777" w:rsidR="009A2D37" w:rsidRPr="008371E4" w:rsidRDefault="009A2D37" w:rsidP="00696FF5">
      <w:pPr>
        <w:pStyle w:val="NormalWeb"/>
        <w:spacing w:before="0" w:beforeAutospacing="0" w:after="120" w:afterAutospacing="0"/>
        <w:ind w:left="567" w:right="260"/>
        <w:rPr>
          <w:rFonts w:ascii="Arial" w:hAnsi="Arial" w:cs="Arial"/>
          <w:sz w:val="22"/>
          <w:szCs w:val="22"/>
        </w:rPr>
      </w:pPr>
      <w:r w:rsidRPr="008371E4">
        <w:rPr>
          <w:rFonts w:ascii="Arial" w:hAnsi="Arial" w:cs="Arial"/>
          <w:sz w:val="22"/>
          <w:szCs w:val="22"/>
        </w:rPr>
        <w:t>15 credits (7.5 ECTS)</w:t>
      </w:r>
    </w:p>
    <w:p w14:paraId="3F690AFA" w14:textId="77777777" w:rsidR="009A2D37" w:rsidRPr="00302082" w:rsidRDefault="009A2D37" w:rsidP="00302082">
      <w:pPr>
        <w:spacing w:after="120" w:line="240" w:lineRule="auto"/>
        <w:ind w:left="426" w:right="260"/>
        <w:rPr>
          <w:rFonts w:ascii="Arial" w:hAnsi="Arial" w:cs="Arial"/>
          <w:i/>
        </w:rPr>
      </w:pPr>
    </w:p>
    <w:p w14:paraId="3BD6FB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83F66C" w14:textId="77777777" w:rsidR="009A2D37" w:rsidRPr="008371E4" w:rsidRDefault="008371E4" w:rsidP="00696FF5">
      <w:pPr>
        <w:spacing w:after="120" w:line="240" w:lineRule="auto"/>
        <w:ind w:left="567" w:right="260"/>
        <w:jc w:val="both"/>
        <w:rPr>
          <w:rFonts w:ascii="Arial" w:hAnsi="Arial" w:cs="Arial"/>
          <w:iCs/>
        </w:rPr>
      </w:pPr>
      <w:r w:rsidRPr="008371E4">
        <w:rPr>
          <w:rFonts w:ascii="Arial" w:hAnsi="Arial" w:cs="Arial"/>
          <w:iCs/>
        </w:rPr>
        <w:t>Spring</w:t>
      </w:r>
    </w:p>
    <w:p w14:paraId="7E915DA1" w14:textId="77777777" w:rsidR="009A2D37" w:rsidRPr="00302082" w:rsidRDefault="009A2D37" w:rsidP="00302082">
      <w:pPr>
        <w:spacing w:after="120" w:line="240" w:lineRule="auto"/>
        <w:ind w:left="426" w:right="260"/>
        <w:rPr>
          <w:rFonts w:ascii="Arial" w:hAnsi="Arial" w:cs="Arial"/>
          <w:i/>
          <w:iCs/>
        </w:rPr>
      </w:pPr>
    </w:p>
    <w:p w14:paraId="29C1E5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9C6392" w14:textId="77777777" w:rsidR="009A2D37" w:rsidRPr="00302082" w:rsidRDefault="008371E4" w:rsidP="00696FF5">
      <w:pPr>
        <w:spacing w:after="120" w:line="240" w:lineRule="auto"/>
        <w:ind w:left="567" w:right="260"/>
        <w:rPr>
          <w:rFonts w:ascii="Arial" w:hAnsi="Arial" w:cs="Arial"/>
          <w:i/>
          <w:iCs/>
        </w:rPr>
      </w:pPr>
      <w:r>
        <w:rPr>
          <w:rFonts w:ascii="Helvetica" w:hAnsi="Helvetica" w:cs="Arial"/>
          <w:color w:val="171717"/>
        </w:rPr>
        <w:t>COMP8820 Advanced Object-Oriented Programming, or COMP8710 Advanced Java for Programmers</w:t>
      </w:r>
    </w:p>
    <w:p w14:paraId="20A49D6D" w14:textId="77777777" w:rsidR="009A2D37" w:rsidRPr="00302082" w:rsidRDefault="009A2D37" w:rsidP="00302082">
      <w:pPr>
        <w:spacing w:after="120" w:line="240" w:lineRule="auto"/>
        <w:ind w:left="426" w:right="260"/>
        <w:rPr>
          <w:rFonts w:ascii="Arial" w:hAnsi="Arial" w:cs="Arial"/>
          <w:i/>
          <w:iCs/>
        </w:rPr>
      </w:pPr>
    </w:p>
    <w:p w14:paraId="663819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13F6763" w14:textId="77777777" w:rsidR="009A2D37" w:rsidRPr="00302082" w:rsidRDefault="008371E4" w:rsidP="008371E4">
      <w:pPr>
        <w:spacing w:after="120" w:line="240" w:lineRule="auto"/>
        <w:ind w:left="426" w:right="260" w:firstLine="141"/>
        <w:rPr>
          <w:rFonts w:ascii="Arial" w:hAnsi="Arial" w:cs="Arial"/>
          <w:i/>
          <w:iCs/>
        </w:rPr>
      </w:pPr>
      <w:r w:rsidRPr="00450E6E">
        <w:rPr>
          <w:rFonts w:ascii="Arial" w:hAnsi="Arial" w:cs="Arial"/>
          <w:iCs/>
        </w:rPr>
        <w:t>Portfolio of Taught Postgraduate Programmes in Computing</w:t>
      </w:r>
      <w:r>
        <w:rPr>
          <w:rFonts w:ascii="Arial" w:hAnsi="Arial" w:cs="Arial"/>
          <w:iCs/>
        </w:rPr>
        <w:br/>
      </w:r>
    </w:p>
    <w:p w14:paraId="486DF5A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371E4">
        <w:rPr>
          <w:rFonts w:ascii="Arial" w:hAnsi="Arial" w:cs="Arial"/>
          <w:b/>
        </w:rPr>
        <w:t xml:space="preserve"> demonstrate</w:t>
      </w:r>
      <w:r w:rsidR="00C729D7" w:rsidRPr="00302082">
        <w:rPr>
          <w:rFonts w:ascii="Arial" w:hAnsi="Arial" w:cs="Arial"/>
          <w:b/>
        </w:rPr>
        <w:t>:</w:t>
      </w:r>
    </w:p>
    <w:p w14:paraId="3D7562A7" w14:textId="77777777" w:rsid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A critical understanding of the principles and practice of the development of software systems (broadly defined) including requirements specification, design, validation, implementation and evolution.</w:t>
      </w:r>
    </w:p>
    <w:p w14:paraId="5B5684D9" w14:textId="77777777" w:rsid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A comprehensive understanding of techniques for modelling software systems and their domains.</w:t>
      </w:r>
    </w:p>
    <w:p w14:paraId="21334D0E" w14:textId="77777777" w:rsid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The ability to design and implement test plans, and apply a wide variety of testing techniques effectively and efficiently, and being able to evaluate their efficacy in identifying a wide range of faults.</w:t>
      </w:r>
    </w:p>
    <w:p w14:paraId="481FCBDB" w14:textId="77777777" w:rsid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The conceptual understanding of planning, documentation, estimation, quality, time, cost and risk evaluation in the business context.</w:t>
      </w:r>
    </w:p>
    <w:p w14:paraId="06DC6C20" w14:textId="77777777" w:rsid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Self-direction in the design of software systems, including design simplicity, appropriateness and styles of system thinking and focused problem solving.</w:t>
      </w:r>
    </w:p>
    <w:p w14:paraId="512CB9C0" w14:textId="1686D30A" w:rsidR="008371E4" w:rsidRDefault="008371E4" w:rsidP="00643DB8">
      <w:pPr>
        <w:pStyle w:val="ListParagraph"/>
        <w:numPr>
          <w:ilvl w:val="1"/>
          <w:numId w:val="10"/>
        </w:numPr>
        <w:spacing w:after="120"/>
        <w:ind w:right="260"/>
        <w:rPr>
          <w:rFonts w:ascii="Arial" w:hAnsi="Arial" w:cs="Arial"/>
        </w:rPr>
      </w:pPr>
      <w:r w:rsidRPr="008371E4">
        <w:rPr>
          <w:rFonts w:ascii="Arial" w:hAnsi="Arial" w:cs="Arial"/>
        </w:rPr>
        <w:t xml:space="preserve">Critical awareness of the deployment of certain types of software system and show an understanding of the professional duties </w:t>
      </w:r>
      <w:r w:rsidR="00643DB8">
        <w:rPr>
          <w:rFonts w:ascii="Arial" w:hAnsi="Arial" w:cs="Arial"/>
        </w:rPr>
        <w:t xml:space="preserve">of </w:t>
      </w:r>
      <w:r w:rsidRPr="008371E4">
        <w:rPr>
          <w:rFonts w:ascii="Arial" w:hAnsi="Arial" w:cs="Arial"/>
        </w:rPr>
        <w:t>software</w:t>
      </w:r>
      <w:r w:rsidR="00643DB8">
        <w:rPr>
          <w:rFonts w:ascii="Arial" w:hAnsi="Arial" w:cs="Arial"/>
        </w:rPr>
        <w:t xml:space="preserve">, </w:t>
      </w:r>
      <w:r w:rsidR="00643DB8" w:rsidRPr="00643DB8">
        <w:rPr>
          <w:rFonts w:ascii="Arial" w:hAnsi="Arial" w:cs="Arial"/>
        </w:rPr>
        <w:t>their societal responsibilities as well as critical understanding of fundamental limitations of different kinds of software systems.</w:t>
      </w:r>
    </w:p>
    <w:p w14:paraId="3BDEE872" w14:textId="77777777" w:rsidR="008371E4" w:rsidRPr="008371E4" w:rsidRDefault="008371E4" w:rsidP="008371E4">
      <w:pPr>
        <w:pStyle w:val="ListParagraph"/>
        <w:numPr>
          <w:ilvl w:val="1"/>
          <w:numId w:val="10"/>
        </w:numPr>
        <w:spacing w:after="120"/>
        <w:ind w:right="260"/>
        <w:rPr>
          <w:rFonts w:ascii="Arial" w:hAnsi="Arial" w:cs="Arial"/>
        </w:rPr>
      </w:pPr>
      <w:r w:rsidRPr="008371E4">
        <w:rPr>
          <w:rFonts w:ascii="Arial" w:hAnsi="Arial" w:cs="Arial"/>
        </w:rPr>
        <w:t>Ability to use state-of-the-art tools and techniques when developing software systems.</w:t>
      </w:r>
    </w:p>
    <w:p w14:paraId="71883441" w14:textId="77777777" w:rsidR="008371E4" w:rsidRPr="00302082" w:rsidRDefault="008371E4" w:rsidP="00C57028">
      <w:pPr>
        <w:spacing w:after="120" w:line="240" w:lineRule="auto"/>
        <w:ind w:left="567" w:right="260"/>
        <w:rPr>
          <w:rFonts w:ascii="Arial" w:hAnsi="Arial" w:cs="Arial"/>
          <w:i/>
        </w:rPr>
      </w:pPr>
    </w:p>
    <w:p w14:paraId="11498F7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w:t>
      </w:r>
      <w:bookmarkStart w:id="0" w:name="_GoBack"/>
      <w:bookmarkEnd w:id="0"/>
      <w:r w:rsidR="00C729D7" w:rsidRPr="00302082">
        <w:rPr>
          <w:rFonts w:ascii="Arial" w:hAnsi="Arial" w:cs="Arial"/>
          <w:b/>
        </w:rPr>
        <w:t xml:space="preserve"> successfully completing the module students will be able to:</w:t>
      </w:r>
    </w:p>
    <w:p w14:paraId="4E11606F"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The ability to work effectively as a member of a team.</w:t>
      </w:r>
    </w:p>
    <w:p w14:paraId="0BAD4F81"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Effective use of IT facilities.</w:t>
      </w:r>
    </w:p>
    <w:p w14:paraId="12CFBECA"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Time management and organisational skills, including the ability to manage one’s own learning and development.</w:t>
      </w:r>
    </w:p>
    <w:p w14:paraId="46D70454"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An understanding of the importance of keeping quality procedures under review, to ensure that they fulfil quality objectives cost-effectively, and in a manner understood by the project team.</w:t>
      </w:r>
    </w:p>
    <w:p w14:paraId="41CDE627"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Be able to analyse a problem specification and to design and implement a solution</w:t>
      </w:r>
    </w:p>
    <w:p w14:paraId="130345A1" w14:textId="77777777" w:rsid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Appreciation of the social, ethical and professional issues related to software development.</w:t>
      </w:r>
    </w:p>
    <w:p w14:paraId="7F92F4B2" w14:textId="77777777" w:rsidR="008371E4" w:rsidRPr="008371E4" w:rsidRDefault="008371E4" w:rsidP="008371E4">
      <w:pPr>
        <w:pStyle w:val="ListParagraph"/>
        <w:numPr>
          <w:ilvl w:val="1"/>
          <w:numId w:val="11"/>
        </w:numPr>
        <w:spacing w:after="120"/>
        <w:ind w:right="260"/>
        <w:rPr>
          <w:rFonts w:ascii="Arial" w:hAnsi="Arial" w:cs="Arial"/>
        </w:rPr>
      </w:pPr>
      <w:r w:rsidRPr="008371E4">
        <w:rPr>
          <w:rFonts w:ascii="Arial" w:hAnsi="Arial" w:cs="Arial"/>
        </w:rPr>
        <w:t>Appreciation of the importance of continued professional development as part of lifelong learning.</w:t>
      </w:r>
    </w:p>
    <w:p w14:paraId="43C24E3E" w14:textId="77777777" w:rsidR="009A2D37" w:rsidRDefault="009A2D37" w:rsidP="00302082">
      <w:pPr>
        <w:pStyle w:val="Default"/>
        <w:spacing w:after="120"/>
        <w:ind w:left="720" w:right="260"/>
        <w:rPr>
          <w:color w:val="auto"/>
          <w:sz w:val="22"/>
          <w:szCs w:val="22"/>
        </w:rPr>
      </w:pPr>
    </w:p>
    <w:p w14:paraId="10408A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1B7702" w14:textId="21A380E0" w:rsidR="00A97A88" w:rsidRDefault="00D34BA9" w:rsidP="00A97A88">
      <w:pPr>
        <w:pStyle w:val="ListParagraph"/>
        <w:numPr>
          <w:ilvl w:val="0"/>
          <w:numId w:val="14"/>
        </w:numPr>
        <w:spacing w:after="120" w:line="240" w:lineRule="auto"/>
        <w:ind w:right="260"/>
        <w:rPr>
          <w:rFonts w:ascii="Arial" w:hAnsi="Arial" w:cs="Arial"/>
          <w:iCs/>
        </w:rPr>
      </w:pPr>
      <w:r>
        <w:rPr>
          <w:rFonts w:ascii="Arial" w:hAnsi="Arial" w:cs="Arial"/>
          <w:iCs/>
        </w:rPr>
        <w:t>Software processes</w:t>
      </w:r>
      <w:r w:rsidR="00A97A88" w:rsidRPr="00A97A88">
        <w:rPr>
          <w:rFonts w:ascii="Arial" w:hAnsi="Arial" w:cs="Arial"/>
          <w:iCs/>
        </w:rPr>
        <w:t>.</w:t>
      </w:r>
    </w:p>
    <w:p w14:paraId="13B148D8" w14:textId="1893CC59" w:rsid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Modelling techniques, and the use of these techniques throughout the project lifecycle.</w:t>
      </w:r>
    </w:p>
    <w:p w14:paraId="13443407" w14:textId="77777777" w:rsid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Introduction to modelling principles (decomposition, abstraction, generalization, projection/views) and types of models (information, behavioural, structural, domain and functional).</w:t>
      </w:r>
    </w:p>
    <w:p w14:paraId="3A8CB4CE" w14:textId="77777777" w:rsid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Risk and risk management in software.</w:t>
      </w:r>
    </w:p>
    <w:p w14:paraId="43010885" w14:textId="77777777" w:rsid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Approaches to software testing and inspection.</w:t>
      </w:r>
    </w:p>
    <w:p w14:paraId="19B0AD50" w14:textId="77777777" w:rsid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Approaches to software configuration management.</w:t>
      </w:r>
    </w:p>
    <w:p w14:paraId="29F5851F" w14:textId="77777777" w:rsidR="00A97A88" w:rsidRPr="00A97A88" w:rsidRDefault="00A97A88" w:rsidP="00A97A88">
      <w:pPr>
        <w:pStyle w:val="ListParagraph"/>
        <w:numPr>
          <w:ilvl w:val="0"/>
          <w:numId w:val="14"/>
        </w:numPr>
        <w:spacing w:after="120" w:line="240" w:lineRule="auto"/>
        <w:ind w:right="260"/>
        <w:rPr>
          <w:rFonts w:ascii="Arial" w:hAnsi="Arial" w:cs="Arial"/>
          <w:iCs/>
        </w:rPr>
      </w:pPr>
      <w:r w:rsidRPr="00A97A88">
        <w:rPr>
          <w:rFonts w:ascii="Arial" w:hAnsi="Arial" w:cs="Arial"/>
          <w:iCs/>
        </w:rPr>
        <w:t>Software engineering tools: configuration control, project management, integrated development environments and modelling tools.</w:t>
      </w:r>
    </w:p>
    <w:p w14:paraId="73E404AC" w14:textId="77777777" w:rsidR="009A2D37" w:rsidRPr="00302082" w:rsidRDefault="009A2D37" w:rsidP="00E97C3E">
      <w:pPr>
        <w:spacing w:after="120" w:line="240" w:lineRule="auto"/>
        <w:ind w:right="260"/>
        <w:rPr>
          <w:rFonts w:ascii="Arial" w:hAnsi="Arial" w:cs="Arial"/>
          <w:i/>
          <w:iCs/>
        </w:rPr>
      </w:pPr>
    </w:p>
    <w:p w14:paraId="0D94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EB1627" w14:textId="77777777" w:rsidR="004074C6" w:rsidRDefault="004074C6" w:rsidP="00A97A88">
      <w:pPr>
        <w:spacing w:after="0" w:line="240" w:lineRule="auto"/>
        <w:ind w:right="260" w:firstLine="567"/>
        <w:rPr>
          <w:rFonts w:ascii="Arial" w:hAnsi="Arial" w:cs="Arial"/>
        </w:rPr>
      </w:pPr>
      <w:r w:rsidRPr="00450E6E">
        <w:rPr>
          <w:rFonts w:ascii="Arial" w:hAnsi="Arial" w:cs="Arial"/>
        </w:rPr>
        <w:t>Cohn</w:t>
      </w:r>
      <w:r>
        <w:rPr>
          <w:rFonts w:ascii="Arial" w:hAnsi="Arial" w:cs="Arial"/>
        </w:rPr>
        <w:t>, M</w:t>
      </w:r>
      <w:r w:rsidRPr="00450E6E">
        <w:rPr>
          <w:rFonts w:ascii="Arial" w:hAnsi="Arial" w:cs="Arial"/>
        </w:rPr>
        <w:t>.</w:t>
      </w:r>
      <w:r>
        <w:rPr>
          <w:rFonts w:ascii="Arial" w:hAnsi="Arial" w:cs="Arial"/>
        </w:rPr>
        <w:t xml:space="preserve"> (2002).</w:t>
      </w:r>
      <w:r w:rsidRPr="00450E6E">
        <w:rPr>
          <w:rFonts w:ascii="Arial" w:hAnsi="Arial" w:cs="Arial"/>
        </w:rPr>
        <w:t xml:space="preserve"> </w:t>
      </w:r>
      <w:r w:rsidRPr="004074C6">
        <w:rPr>
          <w:rFonts w:ascii="Arial" w:hAnsi="Arial" w:cs="Arial"/>
          <w:i/>
        </w:rPr>
        <w:t>User Stories Applied</w:t>
      </w:r>
      <w:r w:rsidRPr="00450E6E">
        <w:rPr>
          <w:rFonts w:ascii="Arial" w:hAnsi="Arial" w:cs="Arial"/>
        </w:rPr>
        <w:t>. Addison-Wesley.</w:t>
      </w:r>
    </w:p>
    <w:p w14:paraId="26358178" w14:textId="4C1431AF" w:rsidR="004074C6" w:rsidRDefault="004074C6" w:rsidP="004074C6">
      <w:pPr>
        <w:spacing w:after="0" w:line="240" w:lineRule="auto"/>
        <w:ind w:left="567" w:right="260"/>
        <w:rPr>
          <w:rFonts w:ascii="Arial" w:hAnsi="Arial" w:cs="Arial"/>
        </w:rPr>
      </w:pPr>
      <w:r w:rsidRPr="00A97A88">
        <w:rPr>
          <w:rFonts w:ascii="Arial" w:hAnsi="Arial" w:cs="Arial"/>
        </w:rPr>
        <w:t>Fowler,</w:t>
      </w:r>
      <w:r>
        <w:rPr>
          <w:rFonts w:ascii="Arial" w:hAnsi="Arial" w:cs="Arial"/>
        </w:rPr>
        <w:t xml:space="preserve"> M (2003).</w:t>
      </w:r>
      <w:r w:rsidRPr="00A97A88">
        <w:rPr>
          <w:rFonts w:ascii="Arial" w:hAnsi="Arial" w:cs="Arial"/>
        </w:rPr>
        <w:t xml:space="preserve"> </w:t>
      </w:r>
      <w:r w:rsidRPr="004074C6">
        <w:rPr>
          <w:rFonts w:ascii="Arial" w:hAnsi="Arial" w:cs="Arial"/>
          <w:i/>
        </w:rPr>
        <w:t xml:space="preserve">UML Distilled: A Brief Guide to Standard Object </w:t>
      </w:r>
      <w:proofErr w:type="spellStart"/>
      <w:r w:rsidRPr="004074C6">
        <w:rPr>
          <w:rFonts w:ascii="Arial" w:hAnsi="Arial" w:cs="Arial"/>
          <w:i/>
        </w:rPr>
        <w:t>Modeling</w:t>
      </w:r>
      <w:proofErr w:type="spellEnd"/>
      <w:r w:rsidRPr="004074C6">
        <w:rPr>
          <w:rFonts w:ascii="Arial" w:hAnsi="Arial" w:cs="Arial"/>
          <w:i/>
        </w:rPr>
        <w:t xml:space="preserve"> Language</w:t>
      </w:r>
      <w:r w:rsidRPr="00A97A88">
        <w:rPr>
          <w:rFonts w:ascii="Arial" w:hAnsi="Arial" w:cs="Arial"/>
        </w:rPr>
        <w:t>. Addison-Wesley.</w:t>
      </w:r>
    </w:p>
    <w:p w14:paraId="6CA2F2FC" w14:textId="7A515F92" w:rsidR="007670B0" w:rsidRDefault="007670B0" w:rsidP="007670B0">
      <w:pPr>
        <w:spacing w:after="0" w:line="240" w:lineRule="auto"/>
        <w:ind w:right="260" w:firstLine="567"/>
        <w:rPr>
          <w:rFonts w:ascii="Arial" w:hAnsi="Arial" w:cs="Arial"/>
        </w:rPr>
      </w:pPr>
      <w:r w:rsidRPr="00A97A88">
        <w:rPr>
          <w:rFonts w:ascii="Arial" w:hAnsi="Arial" w:cs="Arial"/>
        </w:rPr>
        <w:t>Sommerville,</w:t>
      </w:r>
      <w:r>
        <w:rPr>
          <w:rFonts w:ascii="Arial" w:hAnsi="Arial" w:cs="Arial"/>
        </w:rPr>
        <w:t xml:space="preserve"> I. (2015).</w:t>
      </w:r>
      <w:r w:rsidRPr="00A97A88">
        <w:rPr>
          <w:rFonts w:ascii="Arial" w:hAnsi="Arial" w:cs="Arial"/>
        </w:rPr>
        <w:t xml:space="preserve"> </w:t>
      </w:r>
      <w:r w:rsidRPr="004074C6">
        <w:rPr>
          <w:rFonts w:ascii="Arial" w:hAnsi="Arial" w:cs="Arial"/>
          <w:i/>
        </w:rPr>
        <w:t xml:space="preserve">Software Engineering </w:t>
      </w:r>
      <w:r w:rsidRPr="004074C6">
        <w:rPr>
          <w:rFonts w:ascii="Arial" w:hAnsi="Arial" w:cs="Arial"/>
        </w:rPr>
        <w:t>10th ed</w:t>
      </w:r>
      <w:r>
        <w:rPr>
          <w:rFonts w:ascii="Arial" w:hAnsi="Arial" w:cs="Arial"/>
        </w:rPr>
        <w:t>.</w:t>
      </w:r>
      <w:r w:rsidRPr="00A97A88">
        <w:rPr>
          <w:rFonts w:ascii="Arial" w:hAnsi="Arial" w:cs="Arial"/>
        </w:rPr>
        <w:t xml:space="preserve"> Addison-Wesley</w:t>
      </w:r>
      <w:r>
        <w:rPr>
          <w:rFonts w:ascii="Arial" w:hAnsi="Arial" w:cs="Arial"/>
        </w:rPr>
        <w:t>.</w:t>
      </w:r>
    </w:p>
    <w:p w14:paraId="33B5D94A" w14:textId="77777777" w:rsidR="007670B0" w:rsidRDefault="007670B0" w:rsidP="00E97C3E">
      <w:pPr>
        <w:spacing w:after="0" w:line="240" w:lineRule="auto"/>
        <w:ind w:right="260" w:firstLine="567"/>
        <w:rPr>
          <w:rFonts w:ascii="Arial" w:hAnsi="Arial" w:cs="Arial"/>
        </w:rPr>
      </w:pPr>
      <w:r w:rsidRPr="00A97A88">
        <w:rPr>
          <w:rFonts w:ascii="Arial" w:hAnsi="Arial" w:cs="Arial"/>
        </w:rPr>
        <w:t>Craig,</w:t>
      </w:r>
      <w:r>
        <w:rPr>
          <w:rFonts w:ascii="Arial" w:hAnsi="Arial" w:cs="Arial"/>
        </w:rPr>
        <w:t xml:space="preserve"> RD.</w:t>
      </w:r>
      <w:r w:rsidRPr="00A97A88">
        <w:rPr>
          <w:rFonts w:ascii="Arial" w:hAnsi="Arial" w:cs="Arial"/>
        </w:rPr>
        <w:t xml:space="preserve"> and </w:t>
      </w:r>
      <w:proofErr w:type="spellStart"/>
      <w:r w:rsidRPr="00A97A88">
        <w:rPr>
          <w:rFonts w:ascii="Arial" w:hAnsi="Arial" w:cs="Arial"/>
        </w:rPr>
        <w:t>Jaskie</w:t>
      </w:r>
      <w:proofErr w:type="spellEnd"/>
      <w:r>
        <w:rPr>
          <w:rFonts w:ascii="Arial" w:hAnsi="Arial" w:cs="Arial"/>
        </w:rPr>
        <w:t>, SP</w:t>
      </w:r>
      <w:r w:rsidRPr="00A97A88">
        <w:rPr>
          <w:rFonts w:ascii="Arial" w:hAnsi="Arial" w:cs="Arial"/>
        </w:rPr>
        <w:t>.</w:t>
      </w:r>
      <w:r>
        <w:rPr>
          <w:rFonts w:ascii="Arial" w:hAnsi="Arial" w:cs="Arial"/>
        </w:rPr>
        <w:t xml:space="preserve"> (2002).</w:t>
      </w:r>
      <w:r w:rsidRPr="00A97A88">
        <w:rPr>
          <w:rFonts w:ascii="Arial" w:hAnsi="Arial" w:cs="Arial"/>
        </w:rPr>
        <w:t xml:space="preserve"> </w:t>
      </w:r>
      <w:r w:rsidRPr="004074C6">
        <w:rPr>
          <w:rFonts w:ascii="Arial" w:hAnsi="Arial" w:cs="Arial"/>
          <w:i/>
        </w:rPr>
        <w:t>Systematic Software Testing</w:t>
      </w:r>
      <w:r w:rsidRPr="00A97A88">
        <w:rPr>
          <w:rFonts w:ascii="Arial" w:hAnsi="Arial" w:cs="Arial"/>
        </w:rPr>
        <w:t>. Artech House.</w:t>
      </w:r>
    </w:p>
    <w:p w14:paraId="177AB523" w14:textId="77777777" w:rsidR="007670B0" w:rsidRDefault="007670B0" w:rsidP="007670B0">
      <w:pPr>
        <w:spacing w:after="0" w:line="240" w:lineRule="auto"/>
        <w:ind w:left="567" w:right="260"/>
        <w:rPr>
          <w:rFonts w:ascii="Arial" w:hAnsi="Arial" w:cs="Arial"/>
        </w:rPr>
      </w:pPr>
      <w:proofErr w:type="spellStart"/>
      <w:r w:rsidRPr="00A97A88">
        <w:rPr>
          <w:rFonts w:ascii="Arial" w:hAnsi="Arial" w:cs="Arial"/>
        </w:rPr>
        <w:t>Pezze</w:t>
      </w:r>
      <w:proofErr w:type="spellEnd"/>
      <w:r w:rsidRPr="00A97A88">
        <w:rPr>
          <w:rFonts w:ascii="Arial" w:hAnsi="Arial" w:cs="Arial"/>
        </w:rPr>
        <w:t>,</w:t>
      </w:r>
      <w:r>
        <w:rPr>
          <w:rFonts w:ascii="Arial" w:hAnsi="Arial" w:cs="Arial"/>
        </w:rPr>
        <w:t xml:space="preserve"> M,</w:t>
      </w:r>
      <w:r w:rsidRPr="00A97A88">
        <w:rPr>
          <w:rFonts w:ascii="Arial" w:hAnsi="Arial" w:cs="Arial"/>
        </w:rPr>
        <w:t xml:space="preserve"> Young</w:t>
      </w:r>
      <w:r>
        <w:rPr>
          <w:rFonts w:ascii="Arial" w:hAnsi="Arial" w:cs="Arial"/>
        </w:rPr>
        <w:t>, M</w:t>
      </w:r>
      <w:r w:rsidRPr="00A97A88">
        <w:rPr>
          <w:rFonts w:ascii="Arial" w:hAnsi="Arial" w:cs="Arial"/>
        </w:rPr>
        <w:t>.</w:t>
      </w:r>
      <w:r>
        <w:rPr>
          <w:rFonts w:ascii="Arial" w:hAnsi="Arial" w:cs="Arial"/>
        </w:rPr>
        <w:t xml:space="preserve"> (2007).</w:t>
      </w:r>
      <w:r w:rsidRPr="00A97A88">
        <w:rPr>
          <w:rFonts w:ascii="Arial" w:hAnsi="Arial" w:cs="Arial"/>
        </w:rPr>
        <w:t xml:space="preserve"> </w:t>
      </w:r>
      <w:r w:rsidRPr="004074C6">
        <w:rPr>
          <w:rFonts w:ascii="Arial" w:hAnsi="Arial" w:cs="Arial"/>
          <w:i/>
        </w:rPr>
        <w:t>Software Testing and Analysis: Process, Principles and Techniques</w:t>
      </w:r>
      <w:r>
        <w:rPr>
          <w:rFonts w:ascii="Arial" w:hAnsi="Arial" w:cs="Arial"/>
        </w:rPr>
        <w:t>. John Wiley &amp; Sons.</w:t>
      </w:r>
    </w:p>
    <w:p w14:paraId="3DC2F6E4" w14:textId="66C089ED" w:rsidR="000266FE" w:rsidRDefault="000266FE" w:rsidP="007670B0">
      <w:pPr>
        <w:spacing w:after="0" w:line="240" w:lineRule="auto"/>
        <w:ind w:left="567" w:right="260"/>
        <w:rPr>
          <w:rFonts w:ascii="Arial" w:hAnsi="Arial" w:cs="Arial"/>
        </w:rPr>
      </w:pPr>
      <w:r w:rsidRPr="00643DB8">
        <w:rPr>
          <w:rFonts w:ascii="Arial" w:hAnsi="Arial" w:cs="Arial"/>
        </w:rPr>
        <w:t>McConnell</w:t>
      </w:r>
      <w:r>
        <w:rPr>
          <w:rFonts w:ascii="Arial" w:hAnsi="Arial" w:cs="Arial"/>
        </w:rPr>
        <w:t>, S. (2004)</w:t>
      </w:r>
      <w:r w:rsidRPr="00643DB8">
        <w:rPr>
          <w:rFonts w:ascii="Arial" w:hAnsi="Arial" w:cs="Arial"/>
        </w:rPr>
        <w:t xml:space="preserve">. </w:t>
      </w:r>
      <w:r w:rsidRPr="00E97C3E">
        <w:rPr>
          <w:rFonts w:ascii="Arial" w:hAnsi="Arial" w:cs="Arial"/>
          <w:i/>
          <w:iCs/>
        </w:rPr>
        <w:t>Code Complete: A Practical Handbook of Software Construction</w:t>
      </w:r>
      <w:r>
        <w:rPr>
          <w:rFonts w:ascii="Arial" w:hAnsi="Arial" w:cs="Arial"/>
        </w:rPr>
        <w:t xml:space="preserve">. Microsoft Press. </w:t>
      </w:r>
    </w:p>
    <w:p w14:paraId="6DB49582" w14:textId="77777777" w:rsidR="00A97A88" w:rsidRDefault="00A97A88" w:rsidP="00A97A88">
      <w:pPr>
        <w:spacing w:after="0" w:line="240" w:lineRule="auto"/>
        <w:ind w:left="567" w:right="260"/>
        <w:rPr>
          <w:rFonts w:ascii="Arial" w:hAnsi="Arial" w:cs="Arial"/>
        </w:rPr>
      </w:pPr>
      <w:r w:rsidRPr="00A97A88">
        <w:rPr>
          <w:rFonts w:ascii="Arial" w:hAnsi="Arial" w:cs="Arial"/>
        </w:rPr>
        <w:t>Hall</w:t>
      </w:r>
      <w:r>
        <w:rPr>
          <w:rFonts w:ascii="Arial" w:hAnsi="Arial" w:cs="Arial"/>
        </w:rPr>
        <w:t>, EM. (1998)</w:t>
      </w:r>
      <w:r w:rsidRPr="00A97A88">
        <w:rPr>
          <w:rFonts w:ascii="Arial" w:hAnsi="Arial" w:cs="Arial"/>
        </w:rPr>
        <w:t xml:space="preserve">. </w:t>
      </w:r>
      <w:r w:rsidRPr="004074C6">
        <w:rPr>
          <w:rFonts w:ascii="Arial" w:hAnsi="Arial" w:cs="Arial"/>
          <w:i/>
        </w:rPr>
        <w:t>Managing Risk: Methods for Software Systems Development</w:t>
      </w:r>
      <w:r>
        <w:rPr>
          <w:rFonts w:ascii="Arial" w:hAnsi="Arial" w:cs="Arial"/>
        </w:rPr>
        <w:t>. Addison-Wesley.</w:t>
      </w:r>
    </w:p>
    <w:p w14:paraId="5DA618BB" w14:textId="5743CAC0" w:rsidR="000266FE" w:rsidRDefault="000266FE" w:rsidP="000266FE">
      <w:pPr>
        <w:spacing w:after="0" w:line="240" w:lineRule="auto"/>
        <w:ind w:left="567" w:right="260"/>
        <w:rPr>
          <w:rFonts w:ascii="Arial" w:hAnsi="Arial" w:cs="Arial"/>
        </w:rPr>
      </w:pPr>
      <w:r w:rsidRPr="000266FE">
        <w:rPr>
          <w:rFonts w:ascii="Arial" w:hAnsi="Arial" w:cs="Arial"/>
        </w:rPr>
        <w:t>Martin</w:t>
      </w:r>
      <w:r>
        <w:rPr>
          <w:rFonts w:ascii="Arial" w:hAnsi="Arial" w:cs="Arial"/>
        </w:rPr>
        <w:t>, R</w:t>
      </w:r>
      <w:r w:rsidRPr="000266FE">
        <w:rPr>
          <w:rFonts w:ascii="Arial" w:hAnsi="Arial" w:cs="Arial"/>
        </w:rPr>
        <w:t>.</w:t>
      </w:r>
      <w:r>
        <w:rPr>
          <w:rFonts w:ascii="Arial" w:hAnsi="Arial" w:cs="Arial"/>
        </w:rPr>
        <w:t xml:space="preserve"> (2008).</w:t>
      </w:r>
      <w:r w:rsidRPr="000266FE">
        <w:rPr>
          <w:rFonts w:ascii="Arial" w:hAnsi="Arial" w:cs="Arial"/>
        </w:rPr>
        <w:t xml:space="preserve"> </w:t>
      </w:r>
      <w:r w:rsidRPr="00E97C3E">
        <w:rPr>
          <w:rFonts w:ascii="Arial" w:hAnsi="Arial" w:cs="Arial"/>
          <w:i/>
          <w:iCs/>
        </w:rPr>
        <w:t>Clean Code: A Handbook of Agile Software Craftsmanship</w:t>
      </w:r>
      <w:r>
        <w:rPr>
          <w:rFonts w:ascii="Arial" w:hAnsi="Arial" w:cs="Arial"/>
        </w:rPr>
        <w:t>. Prentice Hall.</w:t>
      </w:r>
    </w:p>
    <w:p w14:paraId="2DB7F7EA" w14:textId="1388855B" w:rsidR="000266FE" w:rsidRDefault="000266FE" w:rsidP="000266FE">
      <w:pPr>
        <w:spacing w:after="0" w:line="240" w:lineRule="auto"/>
        <w:ind w:left="567" w:right="260"/>
        <w:rPr>
          <w:rFonts w:ascii="Arial" w:hAnsi="Arial" w:cs="Arial"/>
        </w:rPr>
      </w:pPr>
      <w:r w:rsidRPr="000266FE">
        <w:rPr>
          <w:rFonts w:ascii="Arial" w:hAnsi="Arial" w:cs="Arial"/>
        </w:rPr>
        <w:t xml:space="preserve">Brooks, F.P. (1995). </w:t>
      </w:r>
      <w:r w:rsidRPr="00E97C3E">
        <w:rPr>
          <w:rFonts w:ascii="Arial" w:hAnsi="Arial" w:cs="Arial"/>
          <w:i/>
          <w:iCs/>
        </w:rPr>
        <w:t>The Mythical Man-Month: Essays on Software Engineering</w:t>
      </w:r>
      <w:r w:rsidRPr="000266FE">
        <w:rPr>
          <w:rFonts w:ascii="Arial" w:hAnsi="Arial" w:cs="Arial"/>
        </w:rPr>
        <w:t>. Addison-Wesley Professional.</w:t>
      </w:r>
    </w:p>
    <w:p w14:paraId="77709FE3" w14:textId="441F0681" w:rsidR="000266FE" w:rsidRDefault="000266FE" w:rsidP="000266FE">
      <w:pPr>
        <w:spacing w:after="0" w:line="240" w:lineRule="auto"/>
        <w:ind w:left="567" w:right="260"/>
        <w:rPr>
          <w:rFonts w:ascii="Arial" w:hAnsi="Arial" w:cs="Arial"/>
        </w:rPr>
      </w:pPr>
      <w:proofErr w:type="spellStart"/>
      <w:r w:rsidRPr="000266FE">
        <w:rPr>
          <w:rFonts w:ascii="Arial" w:hAnsi="Arial" w:cs="Arial"/>
        </w:rPr>
        <w:lastRenderedPageBreak/>
        <w:t>Ensmenger</w:t>
      </w:r>
      <w:proofErr w:type="spellEnd"/>
      <w:r>
        <w:rPr>
          <w:rFonts w:ascii="Arial" w:hAnsi="Arial" w:cs="Arial"/>
        </w:rPr>
        <w:t>, N. L.</w:t>
      </w:r>
      <w:r w:rsidR="007670B0">
        <w:rPr>
          <w:rFonts w:ascii="Arial" w:hAnsi="Arial" w:cs="Arial"/>
        </w:rPr>
        <w:t xml:space="preserve"> (2010)</w:t>
      </w:r>
      <w:r w:rsidRPr="000266FE">
        <w:rPr>
          <w:rFonts w:ascii="Arial" w:hAnsi="Arial" w:cs="Arial"/>
        </w:rPr>
        <w:t xml:space="preserve">. </w:t>
      </w:r>
      <w:r w:rsidRPr="00E97C3E">
        <w:rPr>
          <w:rFonts w:ascii="Arial" w:hAnsi="Arial" w:cs="Arial"/>
          <w:i/>
          <w:iCs/>
        </w:rPr>
        <w:t>The Computer Boys Take Over: Computers, Programmers, and the Politics of Technical Expertise</w:t>
      </w:r>
      <w:r w:rsidR="007670B0">
        <w:rPr>
          <w:rFonts w:ascii="Arial" w:hAnsi="Arial" w:cs="Arial"/>
        </w:rPr>
        <w:t xml:space="preserve">. The MIT Press. </w:t>
      </w:r>
    </w:p>
    <w:p w14:paraId="05A70503" w14:textId="3CD3FCA2" w:rsidR="000266FE" w:rsidRPr="00643DB8" w:rsidRDefault="007670B0" w:rsidP="00E97C3E">
      <w:pPr>
        <w:spacing w:after="0" w:line="240" w:lineRule="auto"/>
        <w:ind w:left="567" w:right="260"/>
        <w:rPr>
          <w:rFonts w:ascii="Arial" w:hAnsi="Arial" w:cs="Arial"/>
        </w:rPr>
      </w:pPr>
      <w:r w:rsidRPr="007670B0">
        <w:rPr>
          <w:rFonts w:ascii="Arial" w:hAnsi="Arial" w:cs="Arial"/>
        </w:rPr>
        <w:t>Slayton</w:t>
      </w:r>
      <w:r>
        <w:rPr>
          <w:rFonts w:ascii="Arial" w:hAnsi="Arial" w:cs="Arial"/>
        </w:rPr>
        <w:t>, R</w:t>
      </w:r>
      <w:r w:rsidRPr="007670B0">
        <w:rPr>
          <w:rFonts w:ascii="Arial" w:hAnsi="Arial" w:cs="Arial"/>
        </w:rPr>
        <w:t>.</w:t>
      </w:r>
      <w:r>
        <w:rPr>
          <w:rFonts w:ascii="Arial" w:hAnsi="Arial" w:cs="Arial"/>
        </w:rPr>
        <w:t xml:space="preserve"> (2013).</w:t>
      </w:r>
      <w:r w:rsidRPr="007670B0">
        <w:rPr>
          <w:rFonts w:ascii="Arial" w:hAnsi="Arial" w:cs="Arial"/>
        </w:rPr>
        <w:t xml:space="preserve"> </w:t>
      </w:r>
      <w:r w:rsidRPr="00E97C3E">
        <w:rPr>
          <w:rFonts w:ascii="Arial" w:hAnsi="Arial" w:cs="Arial"/>
          <w:i/>
          <w:iCs/>
        </w:rPr>
        <w:t xml:space="preserve">Arguments that Count: Physics, Computing, and Missile </w:t>
      </w:r>
      <w:proofErr w:type="spellStart"/>
      <w:r w:rsidRPr="00E97C3E">
        <w:rPr>
          <w:rFonts w:ascii="Arial" w:hAnsi="Arial" w:cs="Arial"/>
          <w:i/>
          <w:iCs/>
        </w:rPr>
        <w:t>Defense</w:t>
      </w:r>
      <w:proofErr w:type="spellEnd"/>
      <w:r w:rsidRPr="00E97C3E">
        <w:rPr>
          <w:rFonts w:ascii="Arial" w:hAnsi="Arial" w:cs="Arial"/>
          <w:i/>
          <w:iCs/>
        </w:rPr>
        <w:t>, 1949-2012</w:t>
      </w:r>
      <w:r>
        <w:rPr>
          <w:rFonts w:ascii="Arial" w:hAnsi="Arial" w:cs="Arial"/>
        </w:rPr>
        <w:t>. The MIT Press.</w:t>
      </w:r>
    </w:p>
    <w:p w14:paraId="744B1D4E" w14:textId="77777777" w:rsidR="000266FE" w:rsidRPr="00A97A88" w:rsidRDefault="000266FE" w:rsidP="00E97C3E">
      <w:pPr>
        <w:spacing w:after="0" w:line="240" w:lineRule="auto"/>
        <w:ind w:left="567" w:right="260"/>
        <w:rPr>
          <w:rFonts w:ascii="Arial" w:hAnsi="Arial" w:cs="Arial"/>
        </w:rPr>
      </w:pPr>
    </w:p>
    <w:p w14:paraId="45D6C9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BF6BF15" w14:textId="412F4349" w:rsidR="009A2D37" w:rsidRPr="004074C6" w:rsidRDefault="00C57028" w:rsidP="004074C6">
      <w:pPr>
        <w:spacing w:after="0" w:line="240" w:lineRule="auto"/>
        <w:ind w:left="567" w:right="260"/>
        <w:jc w:val="both"/>
        <w:rPr>
          <w:rFonts w:ascii="Arial" w:hAnsi="Arial" w:cs="Arial"/>
          <w:iCs/>
        </w:rPr>
      </w:pPr>
      <w:r w:rsidRPr="004074C6">
        <w:rPr>
          <w:rFonts w:ascii="Arial" w:hAnsi="Arial" w:cs="Arial"/>
          <w:iCs/>
        </w:rPr>
        <w:t>Total contact hours:</w:t>
      </w:r>
      <w:r w:rsidR="004074C6" w:rsidRPr="004074C6">
        <w:rPr>
          <w:rFonts w:ascii="Arial" w:hAnsi="Arial" w:cs="Arial"/>
          <w:iCs/>
        </w:rPr>
        <w:t xml:space="preserve"> </w:t>
      </w:r>
      <w:r w:rsidR="0030382F">
        <w:rPr>
          <w:rFonts w:ascii="Arial" w:hAnsi="Arial" w:cs="Arial"/>
          <w:iCs/>
        </w:rPr>
        <w:t>32</w:t>
      </w:r>
      <w:r w:rsidR="004074C6" w:rsidRPr="004074C6">
        <w:rPr>
          <w:rFonts w:ascii="Arial" w:hAnsi="Arial" w:cs="Arial"/>
          <w:iCs/>
        </w:rPr>
        <w:t xml:space="preserve"> hours</w:t>
      </w:r>
    </w:p>
    <w:p w14:paraId="240D767A" w14:textId="79BA1762" w:rsidR="00C57028" w:rsidRPr="004074C6" w:rsidRDefault="00C57028" w:rsidP="004074C6">
      <w:pPr>
        <w:spacing w:after="0" w:line="240" w:lineRule="auto"/>
        <w:ind w:left="567" w:right="260"/>
        <w:jc w:val="both"/>
        <w:rPr>
          <w:rFonts w:ascii="Arial" w:hAnsi="Arial" w:cs="Arial"/>
          <w:iCs/>
        </w:rPr>
      </w:pPr>
      <w:r w:rsidRPr="004074C6">
        <w:rPr>
          <w:rFonts w:ascii="Arial" w:hAnsi="Arial" w:cs="Arial"/>
          <w:iCs/>
        </w:rPr>
        <w:t>Private study hours:</w:t>
      </w:r>
      <w:r w:rsidR="004074C6" w:rsidRPr="004074C6">
        <w:rPr>
          <w:rFonts w:ascii="Arial" w:hAnsi="Arial" w:cs="Arial"/>
          <w:iCs/>
        </w:rPr>
        <w:t xml:space="preserve"> 11</w:t>
      </w:r>
      <w:r w:rsidR="0030382F">
        <w:rPr>
          <w:rFonts w:ascii="Arial" w:hAnsi="Arial" w:cs="Arial"/>
          <w:iCs/>
        </w:rPr>
        <w:t>8</w:t>
      </w:r>
      <w:r w:rsidR="004074C6" w:rsidRPr="004074C6">
        <w:rPr>
          <w:rFonts w:ascii="Arial" w:hAnsi="Arial" w:cs="Arial"/>
          <w:iCs/>
        </w:rPr>
        <w:t xml:space="preserve"> hours</w:t>
      </w:r>
    </w:p>
    <w:p w14:paraId="3386E4BD" w14:textId="77777777" w:rsidR="00C57028" w:rsidRPr="004074C6" w:rsidRDefault="00C57028" w:rsidP="004074C6">
      <w:pPr>
        <w:spacing w:after="0" w:line="240" w:lineRule="auto"/>
        <w:ind w:left="567" w:right="260"/>
        <w:jc w:val="both"/>
        <w:rPr>
          <w:rFonts w:ascii="Arial" w:hAnsi="Arial" w:cs="Arial"/>
          <w:iCs/>
        </w:rPr>
      </w:pPr>
      <w:r w:rsidRPr="004074C6">
        <w:rPr>
          <w:rFonts w:ascii="Arial" w:hAnsi="Arial" w:cs="Arial"/>
          <w:iCs/>
        </w:rPr>
        <w:t>Total study hours:</w:t>
      </w:r>
      <w:r w:rsidR="004074C6" w:rsidRPr="004074C6">
        <w:rPr>
          <w:rFonts w:ascii="Arial" w:hAnsi="Arial" w:cs="Arial"/>
          <w:iCs/>
        </w:rPr>
        <w:t xml:space="preserve"> 150 hours</w:t>
      </w:r>
    </w:p>
    <w:p w14:paraId="5901E5E6" w14:textId="77777777" w:rsidR="009A2D37" w:rsidRPr="00302082" w:rsidRDefault="009A2D37" w:rsidP="00302082">
      <w:pPr>
        <w:spacing w:after="120" w:line="240" w:lineRule="auto"/>
        <w:ind w:left="426" w:right="260"/>
        <w:rPr>
          <w:rFonts w:ascii="Arial" w:hAnsi="Arial" w:cs="Arial"/>
          <w:i/>
          <w:iCs/>
        </w:rPr>
      </w:pPr>
    </w:p>
    <w:p w14:paraId="38DD8E1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6A09A3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48061D" w14:textId="7DE0358D" w:rsidR="007A6245" w:rsidRPr="0057055E" w:rsidRDefault="00BB49CB" w:rsidP="0057055E">
      <w:pPr>
        <w:spacing w:after="0" w:line="240" w:lineRule="auto"/>
        <w:ind w:left="567" w:right="260"/>
        <w:jc w:val="both"/>
        <w:rPr>
          <w:rFonts w:ascii="Arial" w:hAnsi="Arial" w:cs="Arial"/>
          <w:iCs/>
        </w:rPr>
      </w:pPr>
      <w:r>
        <w:rPr>
          <w:rFonts w:ascii="Arial" w:hAnsi="Arial" w:cs="Arial"/>
          <w:iCs/>
        </w:rPr>
        <w:t>Case Studies</w:t>
      </w:r>
      <w:r w:rsidR="00914C66">
        <w:rPr>
          <w:rFonts w:ascii="Arial" w:hAnsi="Arial" w:cs="Arial"/>
          <w:iCs/>
        </w:rPr>
        <w:t xml:space="preserve">, </w:t>
      </w:r>
      <w:r w:rsidR="00643DB8">
        <w:rPr>
          <w:rFonts w:ascii="Arial" w:hAnsi="Arial" w:cs="Arial"/>
          <w:iCs/>
        </w:rPr>
        <w:t>1</w:t>
      </w:r>
      <w:r w:rsidR="00A12521">
        <w:rPr>
          <w:rFonts w:ascii="Arial" w:hAnsi="Arial" w:cs="Arial"/>
          <w:iCs/>
        </w:rPr>
        <w:t>000 words</w:t>
      </w:r>
      <w:r w:rsidR="00914C66">
        <w:rPr>
          <w:rFonts w:ascii="Arial" w:hAnsi="Arial" w:cs="Arial"/>
          <w:iCs/>
        </w:rPr>
        <w:t xml:space="preserve"> </w:t>
      </w:r>
      <w:r w:rsidR="004074C6" w:rsidRPr="004074C6">
        <w:rPr>
          <w:rFonts w:ascii="Arial" w:hAnsi="Arial" w:cs="Arial"/>
          <w:iCs/>
        </w:rPr>
        <w:t>(15%)</w:t>
      </w:r>
    </w:p>
    <w:p w14:paraId="381F8F35" w14:textId="652455B8" w:rsidR="004074C6" w:rsidRPr="004074C6" w:rsidRDefault="00BB49CB" w:rsidP="004074C6">
      <w:pPr>
        <w:spacing w:after="0" w:line="240" w:lineRule="auto"/>
        <w:ind w:left="567" w:right="260"/>
        <w:jc w:val="both"/>
        <w:rPr>
          <w:rFonts w:ascii="Arial" w:hAnsi="Arial" w:cs="Arial"/>
          <w:iCs/>
        </w:rPr>
      </w:pPr>
      <w:r>
        <w:rPr>
          <w:rFonts w:ascii="Arial" w:hAnsi="Arial" w:cs="Arial"/>
          <w:iCs/>
        </w:rPr>
        <w:t>Group Project</w:t>
      </w:r>
      <w:r w:rsidR="00914C66">
        <w:rPr>
          <w:rFonts w:ascii="Arial" w:hAnsi="Arial" w:cs="Arial"/>
          <w:iCs/>
        </w:rPr>
        <w:t xml:space="preserve">, </w:t>
      </w:r>
      <w:r w:rsidR="0057055E" w:rsidRPr="00CF6992">
        <w:rPr>
          <w:rFonts w:ascii="Arial" w:hAnsi="Arial" w:cs="Arial"/>
          <w:iCs/>
        </w:rPr>
        <w:t xml:space="preserve">undertaken and assessed on group basis, </w:t>
      </w:r>
      <w:r w:rsidR="00A12521">
        <w:rPr>
          <w:rFonts w:ascii="Arial" w:hAnsi="Arial" w:cs="Arial"/>
          <w:iCs/>
        </w:rPr>
        <w:t>40 hours</w:t>
      </w:r>
      <w:r w:rsidR="00914C66">
        <w:rPr>
          <w:rFonts w:ascii="Arial" w:hAnsi="Arial" w:cs="Arial"/>
          <w:iCs/>
        </w:rPr>
        <w:t xml:space="preserve"> </w:t>
      </w:r>
      <w:r w:rsidR="004074C6" w:rsidRPr="004074C6">
        <w:rPr>
          <w:rFonts w:ascii="Arial" w:hAnsi="Arial" w:cs="Arial"/>
          <w:iCs/>
        </w:rPr>
        <w:t>(35%)</w:t>
      </w:r>
    </w:p>
    <w:p w14:paraId="2DC5A3B8" w14:textId="57E14F48" w:rsidR="004074C6" w:rsidRPr="004074C6" w:rsidRDefault="00BB49CB" w:rsidP="004074C6">
      <w:pPr>
        <w:spacing w:after="0" w:line="240" w:lineRule="auto"/>
        <w:ind w:left="567" w:right="260"/>
        <w:jc w:val="both"/>
        <w:rPr>
          <w:rFonts w:ascii="Arial" w:hAnsi="Arial" w:cs="Arial"/>
          <w:b/>
          <w:iCs/>
        </w:rPr>
      </w:pPr>
      <w:r>
        <w:rPr>
          <w:rFonts w:ascii="Arial" w:hAnsi="Arial" w:cs="Arial"/>
          <w:iCs/>
        </w:rPr>
        <w:t>Examination</w:t>
      </w:r>
      <w:r w:rsidR="00914C66">
        <w:rPr>
          <w:rFonts w:ascii="Arial" w:hAnsi="Arial" w:cs="Arial"/>
          <w:iCs/>
        </w:rPr>
        <w:t xml:space="preserve">, </w:t>
      </w:r>
      <w:r w:rsidR="00A12521">
        <w:rPr>
          <w:rFonts w:ascii="Arial" w:hAnsi="Arial" w:cs="Arial"/>
          <w:iCs/>
        </w:rPr>
        <w:t>2 hours</w:t>
      </w:r>
      <w:r w:rsidR="00914C66">
        <w:rPr>
          <w:rFonts w:ascii="Arial" w:hAnsi="Arial" w:cs="Arial"/>
          <w:iCs/>
        </w:rPr>
        <w:t xml:space="preserve"> </w:t>
      </w:r>
      <w:r w:rsidR="004074C6" w:rsidRPr="004074C6">
        <w:rPr>
          <w:rFonts w:ascii="Arial" w:hAnsi="Arial" w:cs="Arial"/>
          <w:iCs/>
        </w:rPr>
        <w:t>(50%)</w:t>
      </w:r>
    </w:p>
    <w:p w14:paraId="12269DEB" w14:textId="77777777" w:rsidR="006043FC" w:rsidRDefault="006043FC" w:rsidP="00302082">
      <w:pPr>
        <w:spacing w:after="120" w:line="240" w:lineRule="auto"/>
        <w:ind w:left="426" w:right="260"/>
        <w:rPr>
          <w:rFonts w:ascii="Arial" w:hAnsi="Arial" w:cs="Arial"/>
          <w:b/>
          <w:i/>
          <w:iCs/>
        </w:rPr>
      </w:pPr>
    </w:p>
    <w:p w14:paraId="6E84EC3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666AB1" w14:textId="77777777" w:rsidR="00C57028" w:rsidRPr="004074C6" w:rsidRDefault="004074C6" w:rsidP="00C57028">
      <w:pPr>
        <w:spacing w:after="120" w:line="240" w:lineRule="auto"/>
        <w:ind w:left="567" w:right="260"/>
        <w:jc w:val="both"/>
        <w:rPr>
          <w:rFonts w:ascii="Arial" w:hAnsi="Arial" w:cs="Arial"/>
          <w:b/>
          <w:iCs/>
        </w:rPr>
      </w:pPr>
      <w:r w:rsidRPr="004074C6">
        <w:rPr>
          <w:rFonts w:ascii="Arial" w:hAnsi="Arial" w:cs="Arial"/>
          <w:iCs/>
        </w:rPr>
        <w:t>Like for like</w:t>
      </w:r>
      <w:r w:rsidR="00C57028" w:rsidRPr="004074C6">
        <w:rPr>
          <w:rFonts w:ascii="Arial" w:hAnsi="Arial" w:cs="Arial"/>
          <w:iCs/>
        </w:rPr>
        <w:t xml:space="preserve"> </w:t>
      </w:r>
    </w:p>
    <w:p w14:paraId="00180669" w14:textId="77777777" w:rsidR="00696FF5" w:rsidRDefault="00696FF5" w:rsidP="00302082">
      <w:pPr>
        <w:spacing w:after="120" w:line="240" w:lineRule="auto"/>
        <w:ind w:left="426" w:right="260"/>
        <w:rPr>
          <w:rFonts w:ascii="Arial" w:hAnsi="Arial" w:cs="Arial"/>
          <w:b/>
          <w:i/>
          <w:iCs/>
        </w:rPr>
      </w:pPr>
    </w:p>
    <w:p w14:paraId="34BA92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488C217" w14:textId="77777777" w:rsidR="004074C6" w:rsidRDefault="004074C6" w:rsidP="004074C6">
      <w:pPr>
        <w:spacing w:after="120" w:line="240" w:lineRule="auto"/>
        <w:ind w:left="567" w:right="261"/>
        <w:jc w:val="both"/>
        <w:rPr>
          <w:rFonts w:ascii="Arial" w:hAnsi="Arial" w:cs="Arial"/>
          <w:b/>
          <w:i/>
          <w:iCs/>
        </w:rPr>
      </w:pPr>
    </w:p>
    <w:tbl>
      <w:tblPr>
        <w:tblStyle w:val="TableGrid"/>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96"/>
        <w:gridCol w:w="538"/>
        <w:gridCol w:w="596"/>
        <w:gridCol w:w="567"/>
        <w:gridCol w:w="567"/>
      </w:tblGrid>
      <w:tr w:rsidR="004074C6" w:rsidRPr="004074C6" w14:paraId="1F0C4B22" w14:textId="77777777" w:rsidTr="004074C6">
        <w:tc>
          <w:tcPr>
            <w:tcW w:w="1730" w:type="dxa"/>
            <w:shd w:val="clear" w:color="auto" w:fill="D9D9D9" w:themeFill="background1" w:themeFillShade="D9"/>
          </w:tcPr>
          <w:p w14:paraId="3D8ADFF8" w14:textId="77777777" w:rsidR="004074C6" w:rsidRPr="004074C6" w:rsidRDefault="004074C6" w:rsidP="004074C6">
            <w:pPr>
              <w:spacing w:after="120"/>
              <w:ind w:left="33"/>
              <w:rPr>
                <w:rFonts w:ascii="Arial" w:hAnsi="Arial" w:cs="Arial"/>
                <w:b/>
                <w:lang w:val="en-US"/>
              </w:rPr>
            </w:pPr>
            <w:r w:rsidRPr="004074C6">
              <w:rPr>
                <w:rFonts w:ascii="Arial" w:hAnsi="Arial" w:cs="Arial"/>
                <w:b/>
                <w:lang w:val="en-US"/>
              </w:rPr>
              <w:t>Module learning outcome</w:t>
            </w:r>
          </w:p>
        </w:tc>
        <w:tc>
          <w:tcPr>
            <w:tcW w:w="567" w:type="dxa"/>
          </w:tcPr>
          <w:p w14:paraId="13BF116D" w14:textId="77777777" w:rsidR="004074C6" w:rsidRPr="004074C6" w:rsidRDefault="004074C6" w:rsidP="004074C6">
            <w:pPr>
              <w:spacing w:after="120"/>
              <w:rPr>
                <w:rFonts w:ascii="Arial" w:hAnsi="Arial" w:cs="Arial"/>
                <w:lang w:val="en-US"/>
              </w:rPr>
            </w:pPr>
            <w:r w:rsidRPr="004074C6">
              <w:rPr>
                <w:rFonts w:ascii="Arial" w:hAnsi="Arial" w:cs="Arial"/>
                <w:lang w:val="en-US"/>
              </w:rPr>
              <w:t>8.1</w:t>
            </w:r>
          </w:p>
        </w:tc>
        <w:tc>
          <w:tcPr>
            <w:tcW w:w="567" w:type="dxa"/>
          </w:tcPr>
          <w:p w14:paraId="240C3E64" w14:textId="77777777" w:rsidR="004074C6" w:rsidRPr="004074C6" w:rsidRDefault="004074C6" w:rsidP="004074C6">
            <w:pPr>
              <w:spacing w:after="120"/>
              <w:rPr>
                <w:rFonts w:ascii="Arial" w:hAnsi="Arial" w:cs="Arial"/>
                <w:lang w:val="en-US"/>
              </w:rPr>
            </w:pPr>
            <w:r w:rsidRPr="004074C6">
              <w:rPr>
                <w:rFonts w:ascii="Arial" w:hAnsi="Arial" w:cs="Arial"/>
                <w:lang w:val="en-US"/>
              </w:rPr>
              <w:t>8.2</w:t>
            </w:r>
          </w:p>
        </w:tc>
        <w:tc>
          <w:tcPr>
            <w:tcW w:w="567" w:type="dxa"/>
          </w:tcPr>
          <w:p w14:paraId="04C25A39" w14:textId="77777777" w:rsidR="004074C6" w:rsidRPr="004074C6" w:rsidRDefault="004074C6" w:rsidP="004074C6">
            <w:pPr>
              <w:spacing w:after="120"/>
              <w:rPr>
                <w:rFonts w:ascii="Arial" w:hAnsi="Arial" w:cs="Arial"/>
                <w:lang w:val="en-US"/>
              </w:rPr>
            </w:pPr>
            <w:r w:rsidRPr="004074C6">
              <w:rPr>
                <w:rFonts w:ascii="Arial" w:hAnsi="Arial" w:cs="Arial"/>
                <w:lang w:val="en-US"/>
              </w:rPr>
              <w:t>8.3</w:t>
            </w:r>
          </w:p>
        </w:tc>
        <w:tc>
          <w:tcPr>
            <w:tcW w:w="567" w:type="dxa"/>
          </w:tcPr>
          <w:p w14:paraId="2F0BF2A8" w14:textId="77777777" w:rsidR="004074C6" w:rsidRPr="004074C6" w:rsidRDefault="004074C6" w:rsidP="004074C6">
            <w:pPr>
              <w:spacing w:after="120"/>
              <w:rPr>
                <w:rFonts w:ascii="Arial" w:hAnsi="Arial" w:cs="Arial"/>
                <w:lang w:val="en-US"/>
              </w:rPr>
            </w:pPr>
            <w:r w:rsidRPr="004074C6">
              <w:rPr>
                <w:rFonts w:ascii="Arial" w:hAnsi="Arial" w:cs="Arial"/>
                <w:lang w:val="en-US"/>
              </w:rPr>
              <w:t>8.4</w:t>
            </w:r>
          </w:p>
        </w:tc>
        <w:tc>
          <w:tcPr>
            <w:tcW w:w="567" w:type="dxa"/>
          </w:tcPr>
          <w:p w14:paraId="7868E87A" w14:textId="77777777" w:rsidR="004074C6" w:rsidRPr="004074C6" w:rsidRDefault="004074C6" w:rsidP="004074C6">
            <w:pPr>
              <w:spacing w:after="120"/>
              <w:rPr>
                <w:rFonts w:ascii="Arial" w:hAnsi="Arial" w:cs="Arial"/>
                <w:lang w:val="en-US"/>
              </w:rPr>
            </w:pPr>
            <w:r w:rsidRPr="004074C6">
              <w:rPr>
                <w:rFonts w:ascii="Arial" w:hAnsi="Arial" w:cs="Arial"/>
                <w:lang w:val="en-US"/>
              </w:rPr>
              <w:t>8.5</w:t>
            </w:r>
          </w:p>
        </w:tc>
        <w:tc>
          <w:tcPr>
            <w:tcW w:w="567" w:type="dxa"/>
          </w:tcPr>
          <w:p w14:paraId="6BAB7B2A" w14:textId="77777777" w:rsidR="004074C6" w:rsidRPr="004074C6" w:rsidRDefault="004074C6" w:rsidP="004074C6">
            <w:pPr>
              <w:spacing w:after="120"/>
              <w:rPr>
                <w:rFonts w:ascii="Arial" w:hAnsi="Arial" w:cs="Arial"/>
                <w:lang w:val="en-US"/>
              </w:rPr>
            </w:pPr>
            <w:r w:rsidRPr="004074C6">
              <w:rPr>
                <w:rFonts w:ascii="Arial" w:hAnsi="Arial" w:cs="Arial"/>
                <w:lang w:val="en-US"/>
              </w:rPr>
              <w:t>8.6</w:t>
            </w:r>
          </w:p>
        </w:tc>
        <w:tc>
          <w:tcPr>
            <w:tcW w:w="567" w:type="dxa"/>
          </w:tcPr>
          <w:p w14:paraId="2CA0FB5C" w14:textId="77777777" w:rsidR="004074C6" w:rsidRPr="004074C6" w:rsidRDefault="004074C6" w:rsidP="004074C6">
            <w:pPr>
              <w:spacing w:after="120"/>
              <w:rPr>
                <w:rFonts w:ascii="Arial" w:hAnsi="Arial" w:cs="Arial"/>
                <w:lang w:val="en-US"/>
              </w:rPr>
            </w:pPr>
            <w:r w:rsidRPr="004074C6">
              <w:rPr>
                <w:rFonts w:ascii="Arial" w:hAnsi="Arial" w:cs="Arial"/>
                <w:lang w:val="en-US"/>
              </w:rPr>
              <w:t>8.7</w:t>
            </w:r>
          </w:p>
        </w:tc>
        <w:tc>
          <w:tcPr>
            <w:tcW w:w="567" w:type="dxa"/>
          </w:tcPr>
          <w:p w14:paraId="36D7D110" w14:textId="77777777" w:rsidR="004074C6" w:rsidRPr="004074C6" w:rsidRDefault="004074C6" w:rsidP="004074C6">
            <w:pPr>
              <w:spacing w:after="120"/>
              <w:rPr>
                <w:rFonts w:ascii="Arial" w:hAnsi="Arial" w:cs="Arial"/>
                <w:lang w:val="en-US"/>
              </w:rPr>
            </w:pPr>
            <w:r w:rsidRPr="004074C6">
              <w:rPr>
                <w:rFonts w:ascii="Arial" w:hAnsi="Arial" w:cs="Arial"/>
                <w:lang w:val="en-US"/>
              </w:rPr>
              <w:t>9.1</w:t>
            </w:r>
          </w:p>
        </w:tc>
        <w:tc>
          <w:tcPr>
            <w:tcW w:w="567" w:type="dxa"/>
          </w:tcPr>
          <w:p w14:paraId="107C2816" w14:textId="77777777" w:rsidR="004074C6" w:rsidRPr="004074C6" w:rsidRDefault="004074C6" w:rsidP="004074C6">
            <w:pPr>
              <w:spacing w:after="120"/>
              <w:rPr>
                <w:rFonts w:ascii="Arial" w:hAnsi="Arial" w:cs="Arial"/>
                <w:lang w:val="en-US"/>
              </w:rPr>
            </w:pPr>
            <w:r w:rsidRPr="004074C6">
              <w:rPr>
                <w:rFonts w:ascii="Arial" w:hAnsi="Arial" w:cs="Arial"/>
                <w:lang w:val="en-US"/>
              </w:rPr>
              <w:t>9.2</w:t>
            </w:r>
          </w:p>
        </w:tc>
        <w:tc>
          <w:tcPr>
            <w:tcW w:w="596" w:type="dxa"/>
          </w:tcPr>
          <w:p w14:paraId="061A7C3C" w14:textId="77777777" w:rsidR="004074C6" w:rsidRPr="004074C6" w:rsidRDefault="004074C6" w:rsidP="004074C6">
            <w:pPr>
              <w:spacing w:after="120"/>
              <w:rPr>
                <w:rFonts w:ascii="Arial" w:hAnsi="Arial" w:cs="Arial"/>
                <w:lang w:val="en-US"/>
              </w:rPr>
            </w:pPr>
            <w:r w:rsidRPr="004074C6">
              <w:rPr>
                <w:rFonts w:ascii="Arial" w:hAnsi="Arial" w:cs="Arial"/>
                <w:lang w:val="en-US"/>
              </w:rPr>
              <w:t>9.3</w:t>
            </w:r>
          </w:p>
        </w:tc>
        <w:tc>
          <w:tcPr>
            <w:tcW w:w="538" w:type="dxa"/>
          </w:tcPr>
          <w:p w14:paraId="411CABAA" w14:textId="77777777" w:rsidR="004074C6" w:rsidRPr="004074C6" w:rsidRDefault="004074C6" w:rsidP="004074C6">
            <w:pPr>
              <w:spacing w:after="120"/>
              <w:rPr>
                <w:rFonts w:ascii="Arial" w:hAnsi="Arial" w:cs="Arial"/>
                <w:lang w:val="en-US"/>
              </w:rPr>
            </w:pPr>
            <w:r w:rsidRPr="004074C6">
              <w:rPr>
                <w:rFonts w:ascii="Arial" w:hAnsi="Arial" w:cs="Arial"/>
                <w:lang w:val="en-US"/>
              </w:rPr>
              <w:t>9.4</w:t>
            </w:r>
          </w:p>
        </w:tc>
        <w:tc>
          <w:tcPr>
            <w:tcW w:w="596" w:type="dxa"/>
          </w:tcPr>
          <w:p w14:paraId="03F2767F" w14:textId="77777777" w:rsidR="004074C6" w:rsidRPr="004074C6" w:rsidRDefault="004074C6" w:rsidP="004074C6">
            <w:pPr>
              <w:spacing w:after="120"/>
              <w:rPr>
                <w:rFonts w:ascii="Arial" w:hAnsi="Arial" w:cs="Arial"/>
                <w:lang w:val="en-US"/>
              </w:rPr>
            </w:pPr>
            <w:r w:rsidRPr="004074C6">
              <w:rPr>
                <w:rFonts w:ascii="Arial" w:hAnsi="Arial" w:cs="Arial"/>
                <w:lang w:val="en-US"/>
              </w:rPr>
              <w:t>9.5</w:t>
            </w:r>
          </w:p>
        </w:tc>
        <w:tc>
          <w:tcPr>
            <w:tcW w:w="567" w:type="dxa"/>
          </w:tcPr>
          <w:p w14:paraId="07B8A288" w14:textId="77777777" w:rsidR="004074C6" w:rsidRPr="004074C6" w:rsidRDefault="004074C6" w:rsidP="004074C6">
            <w:pPr>
              <w:spacing w:after="120"/>
              <w:rPr>
                <w:rFonts w:ascii="Arial" w:hAnsi="Arial" w:cs="Arial"/>
                <w:lang w:val="en-US"/>
              </w:rPr>
            </w:pPr>
            <w:r w:rsidRPr="004074C6">
              <w:rPr>
                <w:rFonts w:ascii="Arial" w:hAnsi="Arial" w:cs="Arial"/>
                <w:lang w:val="en-US"/>
              </w:rPr>
              <w:t>9.6</w:t>
            </w:r>
          </w:p>
        </w:tc>
        <w:tc>
          <w:tcPr>
            <w:tcW w:w="567" w:type="dxa"/>
          </w:tcPr>
          <w:p w14:paraId="513FFE51" w14:textId="77777777" w:rsidR="004074C6" w:rsidRPr="004074C6" w:rsidRDefault="004074C6" w:rsidP="004074C6">
            <w:pPr>
              <w:spacing w:after="120"/>
              <w:rPr>
                <w:rFonts w:ascii="Arial" w:hAnsi="Arial" w:cs="Arial"/>
                <w:lang w:val="en-US"/>
              </w:rPr>
            </w:pPr>
            <w:r w:rsidRPr="004074C6">
              <w:rPr>
                <w:rFonts w:ascii="Arial" w:hAnsi="Arial" w:cs="Arial"/>
                <w:lang w:val="en-US"/>
              </w:rPr>
              <w:t>9.7</w:t>
            </w:r>
          </w:p>
        </w:tc>
      </w:tr>
      <w:tr w:rsidR="004074C6" w:rsidRPr="004074C6" w14:paraId="60CE8D56" w14:textId="77777777" w:rsidTr="004074C6">
        <w:trPr>
          <w:trHeight w:val="989"/>
        </w:trPr>
        <w:tc>
          <w:tcPr>
            <w:tcW w:w="1730" w:type="dxa"/>
            <w:shd w:val="clear" w:color="auto" w:fill="D9D9D9" w:themeFill="background1" w:themeFillShade="D9"/>
          </w:tcPr>
          <w:p w14:paraId="35AB2BCC" w14:textId="77777777" w:rsidR="004074C6" w:rsidRPr="004074C6" w:rsidRDefault="004074C6" w:rsidP="004074C6">
            <w:pPr>
              <w:spacing w:after="120"/>
              <w:rPr>
                <w:rFonts w:ascii="Arial" w:hAnsi="Arial" w:cs="Arial"/>
                <w:b/>
                <w:lang w:val="en-US"/>
              </w:rPr>
            </w:pPr>
            <w:r w:rsidRPr="004074C6">
              <w:rPr>
                <w:rFonts w:ascii="Arial" w:hAnsi="Arial" w:cs="Arial"/>
                <w:b/>
                <w:lang w:val="en-US"/>
              </w:rPr>
              <w:t>Learning/ teaching method</w:t>
            </w:r>
          </w:p>
        </w:tc>
        <w:tc>
          <w:tcPr>
            <w:tcW w:w="567" w:type="dxa"/>
          </w:tcPr>
          <w:p w14:paraId="02BBFFCA" w14:textId="77777777" w:rsidR="004074C6" w:rsidRPr="004074C6" w:rsidRDefault="004074C6" w:rsidP="004074C6">
            <w:pPr>
              <w:spacing w:after="120"/>
              <w:rPr>
                <w:rFonts w:ascii="Arial" w:hAnsi="Arial" w:cs="Arial"/>
                <w:b/>
                <w:lang w:val="en-US"/>
              </w:rPr>
            </w:pPr>
          </w:p>
        </w:tc>
        <w:tc>
          <w:tcPr>
            <w:tcW w:w="567" w:type="dxa"/>
          </w:tcPr>
          <w:p w14:paraId="01509139" w14:textId="77777777" w:rsidR="004074C6" w:rsidRPr="004074C6" w:rsidRDefault="004074C6" w:rsidP="004074C6">
            <w:pPr>
              <w:spacing w:after="120"/>
              <w:rPr>
                <w:rFonts w:ascii="Arial" w:hAnsi="Arial" w:cs="Arial"/>
                <w:b/>
                <w:lang w:val="en-US"/>
              </w:rPr>
            </w:pPr>
          </w:p>
        </w:tc>
        <w:tc>
          <w:tcPr>
            <w:tcW w:w="567" w:type="dxa"/>
          </w:tcPr>
          <w:p w14:paraId="0ADFEAF7" w14:textId="77777777" w:rsidR="004074C6" w:rsidRPr="004074C6" w:rsidRDefault="004074C6" w:rsidP="004074C6">
            <w:pPr>
              <w:spacing w:after="120"/>
              <w:rPr>
                <w:rFonts w:ascii="Arial" w:hAnsi="Arial" w:cs="Arial"/>
                <w:b/>
                <w:lang w:val="en-US"/>
              </w:rPr>
            </w:pPr>
          </w:p>
        </w:tc>
        <w:tc>
          <w:tcPr>
            <w:tcW w:w="567" w:type="dxa"/>
          </w:tcPr>
          <w:p w14:paraId="4B45B321" w14:textId="77777777" w:rsidR="004074C6" w:rsidRPr="004074C6" w:rsidRDefault="004074C6" w:rsidP="004074C6">
            <w:pPr>
              <w:spacing w:after="120"/>
              <w:rPr>
                <w:rFonts w:ascii="Arial" w:hAnsi="Arial" w:cs="Arial"/>
                <w:b/>
                <w:lang w:val="en-US"/>
              </w:rPr>
            </w:pPr>
          </w:p>
        </w:tc>
        <w:tc>
          <w:tcPr>
            <w:tcW w:w="567" w:type="dxa"/>
          </w:tcPr>
          <w:p w14:paraId="4BF5E8E9" w14:textId="77777777" w:rsidR="004074C6" w:rsidRPr="004074C6" w:rsidRDefault="004074C6" w:rsidP="004074C6">
            <w:pPr>
              <w:spacing w:after="120"/>
              <w:rPr>
                <w:rFonts w:ascii="Arial" w:hAnsi="Arial" w:cs="Arial"/>
                <w:b/>
                <w:lang w:val="en-US"/>
              </w:rPr>
            </w:pPr>
          </w:p>
        </w:tc>
        <w:tc>
          <w:tcPr>
            <w:tcW w:w="567" w:type="dxa"/>
          </w:tcPr>
          <w:p w14:paraId="33F52297" w14:textId="77777777" w:rsidR="004074C6" w:rsidRPr="004074C6" w:rsidRDefault="004074C6" w:rsidP="004074C6">
            <w:pPr>
              <w:spacing w:after="120"/>
              <w:rPr>
                <w:rFonts w:ascii="Arial" w:hAnsi="Arial" w:cs="Arial"/>
                <w:b/>
                <w:lang w:val="en-US"/>
              </w:rPr>
            </w:pPr>
          </w:p>
        </w:tc>
        <w:tc>
          <w:tcPr>
            <w:tcW w:w="567" w:type="dxa"/>
          </w:tcPr>
          <w:p w14:paraId="5E3CBC91" w14:textId="77777777" w:rsidR="004074C6" w:rsidRPr="004074C6" w:rsidRDefault="004074C6" w:rsidP="004074C6">
            <w:pPr>
              <w:spacing w:after="120"/>
              <w:rPr>
                <w:rFonts w:ascii="Arial" w:hAnsi="Arial" w:cs="Arial"/>
                <w:b/>
                <w:lang w:val="en-US"/>
              </w:rPr>
            </w:pPr>
          </w:p>
        </w:tc>
        <w:tc>
          <w:tcPr>
            <w:tcW w:w="567" w:type="dxa"/>
          </w:tcPr>
          <w:p w14:paraId="5B1AEBFA" w14:textId="77777777" w:rsidR="004074C6" w:rsidRPr="004074C6" w:rsidRDefault="004074C6" w:rsidP="004074C6">
            <w:pPr>
              <w:spacing w:after="120"/>
              <w:rPr>
                <w:rFonts w:ascii="Arial" w:hAnsi="Arial" w:cs="Arial"/>
                <w:b/>
                <w:lang w:val="en-US"/>
              </w:rPr>
            </w:pPr>
          </w:p>
        </w:tc>
        <w:tc>
          <w:tcPr>
            <w:tcW w:w="567" w:type="dxa"/>
          </w:tcPr>
          <w:p w14:paraId="32DBC5D7" w14:textId="77777777" w:rsidR="004074C6" w:rsidRPr="004074C6" w:rsidRDefault="004074C6" w:rsidP="004074C6">
            <w:pPr>
              <w:spacing w:after="120"/>
              <w:rPr>
                <w:rFonts w:ascii="Arial" w:hAnsi="Arial" w:cs="Arial"/>
                <w:b/>
                <w:lang w:val="en-US"/>
              </w:rPr>
            </w:pPr>
          </w:p>
        </w:tc>
        <w:tc>
          <w:tcPr>
            <w:tcW w:w="596" w:type="dxa"/>
          </w:tcPr>
          <w:p w14:paraId="344191C9" w14:textId="77777777" w:rsidR="004074C6" w:rsidRPr="004074C6" w:rsidRDefault="004074C6" w:rsidP="004074C6">
            <w:pPr>
              <w:spacing w:after="120"/>
              <w:rPr>
                <w:rFonts w:ascii="Arial" w:hAnsi="Arial" w:cs="Arial"/>
                <w:b/>
                <w:lang w:val="en-US"/>
              </w:rPr>
            </w:pPr>
          </w:p>
        </w:tc>
        <w:tc>
          <w:tcPr>
            <w:tcW w:w="538" w:type="dxa"/>
          </w:tcPr>
          <w:p w14:paraId="5282AD33" w14:textId="77777777" w:rsidR="004074C6" w:rsidRPr="004074C6" w:rsidRDefault="004074C6" w:rsidP="004074C6">
            <w:pPr>
              <w:spacing w:after="120"/>
              <w:rPr>
                <w:rFonts w:ascii="Arial" w:hAnsi="Arial" w:cs="Arial"/>
                <w:b/>
                <w:lang w:val="en-US"/>
              </w:rPr>
            </w:pPr>
          </w:p>
        </w:tc>
        <w:tc>
          <w:tcPr>
            <w:tcW w:w="596" w:type="dxa"/>
          </w:tcPr>
          <w:p w14:paraId="7A3B6DEB" w14:textId="77777777" w:rsidR="004074C6" w:rsidRPr="004074C6" w:rsidRDefault="004074C6" w:rsidP="004074C6">
            <w:pPr>
              <w:spacing w:after="120"/>
              <w:rPr>
                <w:rFonts w:ascii="Arial" w:hAnsi="Arial" w:cs="Arial"/>
                <w:b/>
                <w:lang w:val="en-US"/>
              </w:rPr>
            </w:pPr>
          </w:p>
        </w:tc>
        <w:tc>
          <w:tcPr>
            <w:tcW w:w="567" w:type="dxa"/>
          </w:tcPr>
          <w:p w14:paraId="54F4BBE4" w14:textId="77777777" w:rsidR="004074C6" w:rsidRPr="004074C6" w:rsidRDefault="004074C6" w:rsidP="004074C6">
            <w:pPr>
              <w:spacing w:after="120"/>
              <w:rPr>
                <w:rFonts w:ascii="Arial" w:hAnsi="Arial" w:cs="Arial"/>
                <w:b/>
                <w:lang w:val="en-US"/>
              </w:rPr>
            </w:pPr>
          </w:p>
        </w:tc>
        <w:tc>
          <w:tcPr>
            <w:tcW w:w="567" w:type="dxa"/>
          </w:tcPr>
          <w:p w14:paraId="4BD90CD8" w14:textId="77777777" w:rsidR="004074C6" w:rsidRPr="004074C6" w:rsidRDefault="004074C6" w:rsidP="004074C6">
            <w:pPr>
              <w:spacing w:after="120"/>
              <w:rPr>
                <w:rFonts w:ascii="Arial" w:hAnsi="Arial" w:cs="Arial"/>
                <w:b/>
                <w:lang w:val="en-US"/>
              </w:rPr>
            </w:pPr>
          </w:p>
        </w:tc>
      </w:tr>
      <w:tr w:rsidR="004074C6" w:rsidRPr="004074C6" w14:paraId="0173808B" w14:textId="77777777" w:rsidTr="007C7669">
        <w:tc>
          <w:tcPr>
            <w:tcW w:w="1730" w:type="dxa"/>
          </w:tcPr>
          <w:p w14:paraId="6F111865" w14:textId="77777777" w:rsidR="004074C6" w:rsidRPr="00914C66" w:rsidRDefault="004074C6" w:rsidP="007C7669">
            <w:pPr>
              <w:spacing w:after="120"/>
              <w:rPr>
                <w:rFonts w:ascii="Arial" w:hAnsi="Arial" w:cs="Arial"/>
                <w:lang w:val="en-US"/>
              </w:rPr>
            </w:pPr>
            <w:r w:rsidRPr="00914C66">
              <w:rPr>
                <w:rFonts w:ascii="Arial" w:hAnsi="Arial" w:cs="Arial"/>
                <w:lang w:val="en-US"/>
              </w:rPr>
              <w:t>Private study</w:t>
            </w:r>
          </w:p>
        </w:tc>
        <w:tc>
          <w:tcPr>
            <w:tcW w:w="567" w:type="dxa"/>
          </w:tcPr>
          <w:p w14:paraId="7DE1DA11"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5C77B649"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7798EEF3"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4113D7B7"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31474FA3"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17C6F6FC"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46FDE20F"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67" w:type="dxa"/>
          </w:tcPr>
          <w:p w14:paraId="14D6425A" w14:textId="77777777" w:rsidR="004074C6" w:rsidRPr="00914C66" w:rsidRDefault="004074C6" w:rsidP="007C7669">
            <w:pPr>
              <w:spacing w:after="120"/>
              <w:rPr>
                <w:rFonts w:ascii="Arial" w:hAnsi="Arial" w:cs="Arial"/>
                <w:lang w:val="en-US"/>
              </w:rPr>
            </w:pPr>
          </w:p>
        </w:tc>
        <w:tc>
          <w:tcPr>
            <w:tcW w:w="567" w:type="dxa"/>
          </w:tcPr>
          <w:p w14:paraId="7ABC358F"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96" w:type="dxa"/>
          </w:tcPr>
          <w:p w14:paraId="215F9800" w14:textId="77777777" w:rsidR="004074C6" w:rsidRPr="00914C66" w:rsidRDefault="004074C6" w:rsidP="007C7669">
            <w:pPr>
              <w:spacing w:after="120"/>
              <w:rPr>
                <w:rFonts w:ascii="Arial" w:hAnsi="Arial" w:cs="Arial"/>
                <w:lang w:val="en-US"/>
              </w:rPr>
            </w:pPr>
            <w:r w:rsidRPr="00914C66">
              <w:rPr>
                <w:rFonts w:ascii="Arial" w:hAnsi="Arial" w:cs="Arial"/>
                <w:lang w:val="en-US"/>
              </w:rPr>
              <w:t>X</w:t>
            </w:r>
          </w:p>
        </w:tc>
        <w:tc>
          <w:tcPr>
            <w:tcW w:w="538" w:type="dxa"/>
          </w:tcPr>
          <w:p w14:paraId="6B5704F3" w14:textId="77777777" w:rsidR="004074C6" w:rsidRPr="00914C66" w:rsidRDefault="004074C6" w:rsidP="007C7669">
            <w:pPr>
              <w:spacing w:after="120"/>
              <w:rPr>
                <w:rFonts w:ascii="Arial" w:hAnsi="Arial" w:cs="Arial"/>
                <w:lang w:val="en-US"/>
              </w:rPr>
            </w:pPr>
          </w:p>
        </w:tc>
        <w:tc>
          <w:tcPr>
            <w:tcW w:w="596" w:type="dxa"/>
          </w:tcPr>
          <w:p w14:paraId="0465CD06" w14:textId="77777777" w:rsidR="004074C6" w:rsidRPr="00914C66" w:rsidRDefault="004074C6" w:rsidP="007C7669">
            <w:pPr>
              <w:spacing w:after="120"/>
              <w:rPr>
                <w:rFonts w:ascii="Arial" w:hAnsi="Arial" w:cs="Arial"/>
                <w:lang w:val="en-US"/>
              </w:rPr>
            </w:pPr>
          </w:p>
        </w:tc>
        <w:tc>
          <w:tcPr>
            <w:tcW w:w="567" w:type="dxa"/>
          </w:tcPr>
          <w:p w14:paraId="507724A3" w14:textId="77777777" w:rsidR="004074C6" w:rsidRPr="00914C66" w:rsidRDefault="004074C6" w:rsidP="007C7669">
            <w:pPr>
              <w:spacing w:after="120"/>
              <w:rPr>
                <w:rFonts w:ascii="Arial" w:hAnsi="Arial" w:cs="Arial"/>
                <w:lang w:val="en-US"/>
              </w:rPr>
            </w:pPr>
          </w:p>
        </w:tc>
        <w:tc>
          <w:tcPr>
            <w:tcW w:w="567" w:type="dxa"/>
          </w:tcPr>
          <w:p w14:paraId="05C569AB" w14:textId="77777777" w:rsidR="004074C6" w:rsidRPr="00914C66" w:rsidRDefault="004074C6" w:rsidP="007C7669">
            <w:pPr>
              <w:spacing w:after="120"/>
              <w:rPr>
                <w:rFonts w:ascii="Arial" w:hAnsi="Arial" w:cs="Arial"/>
                <w:lang w:val="en-US"/>
              </w:rPr>
            </w:pPr>
          </w:p>
        </w:tc>
      </w:tr>
      <w:tr w:rsidR="004074C6" w:rsidRPr="004074C6" w14:paraId="44EE46A0" w14:textId="77777777" w:rsidTr="004074C6">
        <w:tc>
          <w:tcPr>
            <w:tcW w:w="1730" w:type="dxa"/>
          </w:tcPr>
          <w:p w14:paraId="4717098C" w14:textId="77777777" w:rsidR="004074C6" w:rsidRPr="004074C6" w:rsidRDefault="004074C6" w:rsidP="004074C6">
            <w:pPr>
              <w:spacing w:after="120"/>
              <w:rPr>
                <w:rFonts w:ascii="Arial" w:hAnsi="Arial" w:cs="Arial"/>
                <w:lang w:val="en-US"/>
              </w:rPr>
            </w:pPr>
            <w:r w:rsidRPr="004074C6">
              <w:rPr>
                <w:rFonts w:ascii="Arial" w:hAnsi="Arial" w:cs="Arial"/>
                <w:lang w:val="en-US"/>
              </w:rPr>
              <w:t>Lectures</w:t>
            </w:r>
          </w:p>
        </w:tc>
        <w:tc>
          <w:tcPr>
            <w:tcW w:w="567" w:type="dxa"/>
          </w:tcPr>
          <w:p w14:paraId="59D60A6A"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035A5F8D"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3D104BEF"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353DF401"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24C69E96"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2BE9A42"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530D7E8" w14:textId="77777777" w:rsidR="004074C6" w:rsidRPr="00914C66" w:rsidRDefault="004074C6" w:rsidP="004074C6">
            <w:pPr>
              <w:spacing w:after="120"/>
              <w:rPr>
                <w:rFonts w:ascii="Arial" w:hAnsi="Arial" w:cs="Arial"/>
                <w:lang w:val="en-US"/>
              </w:rPr>
            </w:pPr>
          </w:p>
        </w:tc>
        <w:tc>
          <w:tcPr>
            <w:tcW w:w="567" w:type="dxa"/>
          </w:tcPr>
          <w:p w14:paraId="0DD79190" w14:textId="77777777" w:rsidR="004074C6" w:rsidRPr="00914C66" w:rsidRDefault="004074C6" w:rsidP="004074C6">
            <w:pPr>
              <w:spacing w:after="120"/>
              <w:rPr>
                <w:rFonts w:ascii="Arial" w:hAnsi="Arial" w:cs="Arial"/>
                <w:lang w:val="en-US"/>
              </w:rPr>
            </w:pPr>
          </w:p>
        </w:tc>
        <w:tc>
          <w:tcPr>
            <w:tcW w:w="567" w:type="dxa"/>
          </w:tcPr>
          <w:p w14:paraId="21F7F038" w14:textId="77777777" w:rsidR="004074C6" w:rsidRPr="00914C66" w:rsidRDefault="004074C6" w:rsidP="004074C6">
            <w:pPr>
              <w:spacing w:after="120"/>
              <w:rPr>
                <w:rFonts w:ascii="Arial" w:hAnsi="Arial" w:cs="Arial"/>
                <w:lang w:val="en-US"/>
              </w:rPr>
            </w:pPr>
          </w:p>
        </w:tc>
        <w:tc>
          <w:tcPr>
            <w:tcW w:w="596" w:type="dxa"/>
          </w:tcPr>
          <w:p w14:paraId="3FC762F2"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38" w:type="dxa"/>
          </w:tcPr>
          <w:p w14:paraId="5F2BA625"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96" w:type="dxa"/>
          </w:tcPr>
          <w:p w14:paraId="2891B72E"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92D1C1A"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529BFAB8"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r>
      <w:tr w:rsidR="004074C6" w:rsidRPr="004074C6" w14:paraId="46082248" w14:textId="77777777" w:rsidTr="004074C6">
        <w:tc>
          <w:tcPr>
            <w:tcW w:w="1730" w:type="dxa"/>
          </w:tcPr>
          <w:p w14:paraId="0418438B" w14:textId="77777777" w:rsidR="004074C6" w:rsidRPr="004074C6" w:rsidRDefault="004074C6" w:rsidP="004074C6">
            <w:pPr>
              <w:spacing w:after="120"/>
              <w:rPr>
                <w:rFonts w:ascii="Arial" w:hAnsi="Arial" w:cs="Arial"/>
                <w:lang w:val="en-US"/>
              </w:rPr>
            </w:pPr>
            <w:r w:rsidRPr="004074C6">
              <w:rPr>
                <w:rFonts w:ascii="Arial" w:hAnsi="Arial" w:cs="Arial"/>
                <w:lang w:val="en-US"/>
              </w:rPr>
              <w:t>Practical classes</w:t>
            </w:r>
          </w:p>
        </w:tc>
        <w:tc>
          <w:tcPr>
            <w:tcW w:w="567" w:type="dxa"/>
          </w:tcPr>
          <w:p w14:paraId="31E3CFB0" w14:textId="77777777" w:rsidR="004074C6" w:rsidRPr="00914C66" w:rsidRDefault="004074C6" w:rsidP="004074C6">
            <w:pPr>
              <w:spacing w:after="120"/>
              <w:rPr>
                <w:rFonts w:ascii="Arial" w:hAnsi="Arial" w:cs="Arial"/>
                <w:lang w:val="en-US"/>
              </w:rPr>
            </w:pPr>
          </w:p>
        </w:tc>
        <w:tc>
          <w:tcPr>
            <w:tcW w:w="567" w:type="dxa"/>
          </w:tcPr>
          <w:p w14:paraId="0BA36284"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60711AF" w14:textId="77777777" w:rsidR="004074C6" w:rsidRPr="00914C66" w:rsidRDefault="004074C6" w:rsidP="004074C6">
            <w:pPr>
              <w:spacing w:after="120"/>
              <w:rPr>
                <w:rFonts w:ascii="Arial" w:hAnsi="Arial" w:cs="Arial"/>
                <w:lang w:val="en-US"/>
              </w:rPr>
            </w:pPr>
          </w:p>
        </w:tc>
        <w:tc>
          <w:tcPr>
            <w:tcW w:w="567" w:type="dxa"/>
          </w:tcPr>
          <w:p w14:paraId="283E351A" w14:textId="77777777" w:rsidR="004074C6" w:rsidRPr="00914C66" w:rsidRDefault="004074C6" w:rsidP="004074C6">
            <w:pPr>
              <w:spacing w:after="120"/>
              <w:rPr>
                <w:rFonts w:ascii="Arial" w:hAnsi="Arial" w:cs="Arial"/>
                <w:lang w:val="en-US"/>
              </w:rPr>
            </w:pPr>
          </w:p>
        </w:tc>
        <w:tc>
          <w:tcPr>
            <w:tcW w:w="567" w:type="dxa"/>
          </w:tcPr>
          <w:p w14:paraId="7587E7B4" w14:textId="77777777" w:rsidR="004074C6" w:rsidRPr="00914C66" w:rsidRDefault="004074C6" w:rsidP="004074C6">
            <w:pPr>
              <w:spacing w:after="120"/>
              <w:rPr>
                <w:rFonts w:ascii="Arial" w:hAnsi="Arial" w:cs="Arial"/>
                <w:lang w:val="en-US"/>
              </w:rPr>
            </w:pPr>
          </w:p>
        </w:tc>
        <w:tc>
          <w:tcPr>
            <w:tcW w:w="567" w:type="dxa"/>
          </w:tcPr>
          <w:p w14:paraId="79D0EC9B" w14:textId="77777777" w:rsidR="004074C6" w:rsidRPr="00914C66" w:rsidRDefault="004074C6" w:rsidP="004074C6">
            <w:pPr>
              <w:spacing w:after="120"/>
              <w:rPr>
                <w:rFonts w:ascii="Arial" w:hAnsi="Arial" w:cs="Arial"/>
                <w:lang w:val="en-US"/>
              </w:rPr>
            </w:pPr>
          </w:p>
        </w:tc>
        <w:tc>
          <w:tcPr>
            <w:tcW w:w="567" w:type="dxa"/>
          </w:tcPr>
          <w:p w14:paraId="5F11FF33"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50784256"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3095ABEB"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96" w:type="dxa"/>
          </w:tcPr>
          <w:p w14:paraId="78F12591" w14:textId="77777777" w:rsidR="004074C6" w:rsidRPr="00914C66" w:rsidRDefault="004074C6" w:rsidP="004074C6">
            <w:pPr>
              <w:spacing w:after="120"/>
              <w:rPr>
                <w:rFonts w:ascii="Arial" w:hAnsi="Arial" w:cs="Arial"/>
                <w:lang w:val="en-US"/>
              </w:rPr>
            </w:pPr>
          </w:p>
        </w:tc>
        <w:tc>
          <w:tcPr>
            <w:tcW w:w="538" w:type="dxa"/>
          </w:tcPr>
          <w:p w14:paraId="563B2BA7" w14:textId="77777777" w:rsidR="004074C6" w:rsidRPr="00914C66" w:rsidRDefault="004074C6" w:rsidP="004074C6">
            <w:pPr>
              <w:spacing w:after="120"/>
              <w:rPr>
                <w:rFonts w:ascii="Arial" w:hAnsi="Arial" w:cs="Arial"/>
                <w:lang w:val="en-US"/>
              </w:rPr>
            </w:pPr>
          </w:p>
        </w:tc>
        <w:tc>
          <w:tcPr>
            <w:tcW w:w="596" w:type="dxa"/>
          </w:tcPr>
          <w:p w14:paraId="370688CD" w14:textId="77777777" w:rsidR="004074C6" w:rsidRPr="00914C66" w:rsidRDefault="004074C6" w:rsidP="004074C6">
            <w:pPr>
              <w:spacing w:after="120"/>
              <w:rPr>
                <w:rFonts w:ascii="Arial" w:hAnsi="Arial" w:cs="Arial"/>
                <w:lang w:val="en-US"/>
              </w:rPr>
            </w:pPr>
          </w:p>
        </w:tc>
        <w:tc>
          <w:tcPr>
            <w:tcW w:w="567" w:type="dxa"/>
          </w:tcPr>
          <w:p w14:paraId="10BADFDD" w14:textId="77777777" w:rsidR="004074C6" w:rsidRPr="00914C66" w:rsidRDefault="004074C6" w:rsidP="004074C6">
            <w:pPr>
              <w:spacing w:after="120"/>
              <w:rPr>
                <w:rFonts w:ascii="Arial" w:hAnsi="Arial" w:cs="Arial"/>
                <w:lang w:val="en-US"/>
              </w:rPr>
            </w:pPr>
          </w:p>
        </w:tc>
        <w:tc>
          <w:tcPr>
            <w:tcW w:w="567" w:type="dxa"/>
          </w:tcPr>
          <w:p w14:paraId="6C2AEE62" w14:textId="77777777" w:rsidR="004074C6" w:rsidRPr="00914C66" w:rsidRDefault="004074C6" w:rsidP="004074C6">
            <w:pPr>
              <w:spacing w:after="120"/>
              <w:rPr>
                <w:rFonts w:ascii="Arial" w:hAnsi="Arial" w:cs="Arial"/>
                <w:lang w:val="en-US"/>
              </w:rPr>
            </w:pPr>
          </w:p>
        </w:tc>
      </w:tr>
      <w:tr w:rsidR="004074C6" w:rsidRPr="004074C6" w14:paraId="2BF089ED" w14:textId="77777777" w:rsidTr="004074C6">
        <w:tc>
          <w:tcPr>
            <w:tcW w:w="1730" w:type="dxa"/>
          </w:tcPr>
          <w:p w14:paraId="41180796" w14:textId="77777777" w:rsidR="004074C6" w:rsidRPr="004074C6" w:rsidRDefault="004074C6" w:rsidP="004074C6">
            <w:pPr>
              <w:spacing w:after="120"/>
              <w:rPr>
                <w:rFonts w:ascii="Arial" w:hAnsi="Arial" w:cs="Arial"/>
                <w:lang w:val="en-US"/>
              </w:rPr>
            </w:pPr>
            <w:r w:rsidRPr="004074C6">
              <w:rPr>
                <w:rFonts w:ascii="Arial" w:hAnsi="Arial" w:cs="Arial"/>
                <w:lang w:val="en-US"/>
              </w:rPr>
              <w:t>Group project</w:t>
            </w:r>
          </w:p>
        </w:tc>
        <w:tc>
          <w:tcPr>
            <w:tcW w:w="567" w:type="dxa"/>
          </w:tcPr>
          <w:p w14:paraId="51E7E0C1" w14:textId="77777777" w:rsidR="004074C6" w:rsidRPr="00914C66" w:rsidRDefault="004074C6" w:rsidP="004074C6">
            <w:pPr>
              <w:spacing w:after="120"/>
              <w:rPr>
                <w:rFonts w:ascii="Arial" w:hAnsi="Arial" w:cs="Arial"/>
                <w:lang w:val="en-US"/>
              </w:rPr>
            </w:pPr>
          </w:p>
        </w:tc>
        <w:tc>
          <w:tcPr>
            <w:tcW w:w="567" w:type="dxa"/>
          </w:tcPr>
          <w:p w14:paraId="47A62F18"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4D698389" w14:textId="77777777" w:rsidR="004074C6" w:rsidRPr="00914C66" w:rsidRDefault="004074C6" w:rsidP="004074C6">
            <w:pPr>
              <w:spacing w:after="120"/>
              <w:rPr>
                <w:rFonts w:ascii="Arial" w:hAnsi="Arial" w:cs="Arial"/>
                <w:lang w:val="en-US"/>
              </w:rPr>
            </w:pPr>
          </w:p>
        </w:tc>
        <w:tc>
          <w:tcPr>
            <w:tcW w:w="567" w:type="dxa"/>
          </w:tcPr>
          <w:p w14:paraId="63E7F41C" w14:textId="77777777" w:rsidR="004074C6" w:rsidRPr="00914C66" w:rsidRDefault="004074C6" w:rsidP="004074C6">
            <w:pPr>
              <w:spacing w:after="120"/>
              <w:rPr>
                <w:rFonts w:ascii="Arial" w:hAnsi="Arial" w:cs="Arial"/>
                <w:lang w:val="en-US"/>
              </w:rPr>
            </w:pPr>
          </w:p>
        </w:tc>
        <w:tc>
          <w:tcPr>
            <w:tcW w:w="567" w:type="dxa"/>
          </w:tcPr>
          <w:p w14:paraId="548CD21A" w14:textId="77777777" w:rsidR="004074C6" w:rsidRPr="00914C66" w:rsidRDefault="004074C6" w:rsidP="004074C6">
            <w:pPr>
              <w:spacing w:after="120"/>
              <w:rPr>
                <w:rFonts w:ascii="Arial" w:hAnsi="Arial" w:cs="Arial"/>
                <w:lang w:val="en-US"/>
              </w:rPr>
            </w:pPr>
          </w:p>
        </w:tc>
        <w:tc>
          <w:tcPr>
            <w:tcW w:w="567" w:type="dxa"/>
          </w:tcPr>
          <w:p w14:paraId="396519EB" w14:textId="77777777" w:rsidR="004074C6" w:rsidRPr="00914C66" w:rsidRDefault="004074C6" w:rsidP="004074C6">
            <w:pPr>
              <w:spacing w:after="120"/>
              <w:rPr>
                <w:rFonts w:ascii="Arial" w:hAnsi="Arial" w:cs="Arial"/>
                <w:lang w:val="en-US"/>
              </w:rPr>
            </w:pPr>
          </w:p>
        </w:tc>
        <w:tc>
          <w:tcPr>
            <w:tcW w:w="567" w:type="dxa"/>
          </w:tcPr>
          <w:p w14:paraId="76A02A7A"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98A8FEA"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53BFFF1D"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96" w:type="dxa"/>
          </w:tcPr>
          <w:p w14:paraId="07AAE629"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38" w:type="dxa"/>
          </w:tcPr>
          <w:p w14:paraId="424C7894" w14:textId="77777777" w:rsidR="004074C6" w:rsidRPr="00914C66" w:rsidRDefault="004074C6" w:rsidP="004074C6">
            <w:pPr>
              <w:spacing w:after="120"/>
              <w:rPr>
                <w:rFonts w:ascii="Arial" w:hAnsi="Arial" w:cs="Arial"/>
                <w:lang w:val="en-US"/>
              </w:rPr>
            </w:pPr>
          </w:p>
        </w:tc>
        <w:tc>
          <w:tcPr>
            <w:tcW w:w="596" w:type="dxa"/>
          </w:tcPr>
          <w:p w14:paraId="0ABA9CC3" w14:textId="77777777" w:rsidR="004074C6" w:rsidRPr="00914C66" w:rsidRDefault="004074C6" w:rsidP="004074C6">
            <w:pPr>
              <w:spacing w:after="120"/>
              <w:rPr>
                <w:rFonts w:ascii="Arial" w:hAnsi="Arial" w:cs="Arial"/>
                <w:lang w:val="en-US"/>
              </w:rPr>
            </w:pPr>
          </w:p>
        </w:tc>
        <w:tc>
          <w:tcPr>
            <w:tcW w:w="567" w:type="dxa"/>
          </w:tcPr>
          <w:p w14:paraId="341C93E5" w14:textId="77777777" w:rsidR="004074C6" w:rsidRPr="00914C66" w:rsidRDefault="004074C6" w:rsidP="004074C6">
            <w:pPr>
              <w:spacing w:after="120"/>
              <w:rPr>
                <w:rFonts w:ascii="Arial" w:hAnsi="Arial" w:cs="Arial"/>
                <w:lang w:val="en-US"/>
              </w:rPr>
            </w:pPr>
          </w:p>
        </w:tc>
        <w:tc>
          <w:tcPr>
            <w:tcW w:w="567" w:type="dxa"/>
          </w:tcPr>
          <w:p w14:paraId="476294BA" w14:textId="77777777" w:rsidR="004074C6" w:rsidRPr="00914C66" w:rsidRDefault="004074C6" w:rsidP="004074C6">
            <w:pPr>
              <w:spacing w:after="120"/>
              <w:rPr>
                <w:rFonts w:ascii="Arial" w:hAnsi="Arial" w:cs="Arial"/>
                <w:lang w:val="en-US"/>
              </w:rPr>
            </w:pPr>
          </w:p>
        </w:tc>
      </w:tr>
      <w:tr w:rsidR="004074C6" w:rsidRPr="004074C6" w14:paraId="31F317FD" w14:textId="77777777" w:rsidTr="004074C6">
        <w:tc>
          <w:tcPr>
            <w:tcW w:w="1730" w:type="dxa"/>
            <w:shd w:val="clear" w:color="auto" w:fill="D9D9D9" w:themeFill="background1" w:themeFillShade="D9"/>
          </w:tcPr>
          <w:p w14:paraId="6AD87DA9" w14:textId="77777777" w:rsidR="004074C6" w:rsidRPr="004074C6" w:rsidRDefault="004074C6" w:rsidP="004074C6">
            <w:pPr>
              <w:spacing w:after="120"/>
              <w:rPr>
                <w:rFonts w:ascii="Arial" w:hAnsi="Arial" w:cs="Arial"/>
                <w:b/>
                <w:lang w:val="en-US"/>
              </w:rPr>
            </w:pPr>
            <w:r w:rsidRPr="004074C6">
              <w:rPr>
                <w:rFonts w:ascii="Arial" w:hAnsi="Arial" w:cs="Arial"/>
                <w:b/>
                <w:lang w:val="en-US"/>
              </w:rPr>
              <w:t>Assessment method</w:t>
            </w:r>
          </w:p>
        </w:tc>
        <w:tc>
          <w:tcPr>
            <w:tcW w:w="567" w:type="dxa"/>
          </w:tcPr>
          <w:p w14:paraId="0E59A3F3" w14:textId="77777777" w:rsidR="004074C6" w:rsidRPr="00914C66" w:rsidRDefault="004074C6" w:rsidP="004074C6">
            <w:pPr>
              <w:spacing w:after="120"/>
              <w:rPr>
                <w:rFonts w:ascii="Arial" w:hAnsi="Arial" w:cs="Arial"/>
                <w:lang w:val="en-US"/>
              </w:rPr>
            </w:pPr>
          </w:p>
        </w:tc>
        <w:tc>
          <w:tcPr>
            <w:tcW w:w="567" w:type="dxa"/>
          </w:tcPr>
          <w:p w14:paraId="1FF355F4" w14:textId="77777777" w:rsidR="004074C6" w:rsidRPr="00914C66" w:rsidRDefault="004074C6" w:rsidP="004074C6">
            <w:pPr>
              <w:spacing w:after="120"/>
              <w:rPr>
                <w:rFonts w:ascii="Arial" w:hAnsi="Arial" w:cs="Arial"/>
                <w:lang w:val="en-US"/>
              </w:rPr>
            </w:pPr>
          </w:p>
        </w:tc>
        <w:tc>
          <w:tcPr>
            <w:tcW w:w="567" w:type="dxa"/>
          </w:tcPr>
          <w:p w14:paraId="55353FB7" w14:textId="77777777" w:rsidR="004074C6" w:rsidRPr="00914C66" w:rsidRDefault="004074C6" w:rsidP="004074C6">
            <w:pPr>
              <w:spacing w:after="120"/>
              <w:rPr>
                <w:rFonts w:ascii="Arial" w:hAnsi="Arial" w:cs="Arial"/>
                <w:lang w:val="en-US"/>
              </w:rPr>
            </w:pPr>
          </w:p>
        </w:tc>
        <w:tc>
          <w:tcPr>
            <w:tcW w:w="567" w:type="dxa"/>
          </w:tcPr>
          <w:p w14:paraId="76DA33A8" w14:textId="77777777" w:rsidR="004074C6" w:rsidRPr="00914C66" w:rsidRDefault="004074C6" w:rsidP="004074C6">
            <w:pPr>
              <w:spacing w:after="120"/>
              <w:rPr>
                <w:rFonts w:ascii="Arial" w:hAnsi="Arial" w:cs="Arial"/>
                <w:lang w:val="en-US"/>
              </w:rPr>
            </w:pPr>
          </w:p>
        </w:tc>
        <w:tc>
          <w:tcPr>
            <w:tcW w:w="567" w:type="dxa"/>
          </w:tcPr>
          <w:p w14:paraId="2BFCAE9E" w14:textId="77777777" w:rsidR="004074C6" w:rsidRPr="00914C66" w:rsidRDefault="004074C6" w:rsidP="004074C6">
            <w:pPr>
              <w:spacing w:after="120"/>
              <w:rPr>
                <w:rFonts w:ascii="Arial" w:hAnsi="Arial" w:cs="Arial"/>
                <w:lang w:val="en-US"/>
              </w:rPr>
            </w:pPr>
          </w:p>
        </w:tc>
        <w:tc>
          <w:tcPr>
            <w:tcW w:w="567" w:type="dxa"/>
          </w:tcPr>
          <w:p w14:paraId="17C39D2C" w14:textId="77777777" w:rsidR="004074C6" w:rsidRPr="00914C66" w:rsidRDefault="004074C6" w:rsidP="004074C6">
            <w:pPr>
              <w:spacing w:after="120"/>
              <w:rPr>
                <w:rFonts w:ascii="Arial" w:hAnsi="Arial" w:cs="Arial"/>
                <w:lang w:val="en-US"/>
              </w:rPr>
            </w:pPr>
          </w:p>
        </w:tc>
        <w:tc>
          <w:tcPr>
            <w:tcW w:w="567" w:type="dxa"/>
          </w:tcPr>
          <w:p w14:paraId="4671562F" w14:textId="77777777" w:rsidR="004074C6" w:rsidRPr="00914C66" w:rsidRDefault="004074C6" w:rsidP="004074C6">
            <w:pPr>
              <w:spacing w:after="120"/>
              <w:rPr>
                <w:rFonts w:ascii="Arial" w:hAnsi="Arial" w:cs="Arial"/>
                <w:lang w:val="en-US"/>
              </w:rPr>
            </w:pPr>
          </w:p>
        </w:tc>
        <w:tc>
          <w:tcPr>
            <w:tcW w:w="567" w:type="dxa"/>
          </w:tcPr>
          <w:p w14:paraId="05042192" w14:textId="77777777" w:rsidR="004074C6" w:rsidRPr="00914C66" w:rsidRDefault="004074C6" w:rsidP="004074C6">
            <w:pPr>
              <w:spacing w:after="120"/>
              <w:rPr>
                <w:rFonts w:ascii="Arial" w:hAnsi="Arial" w:cs="Arial"/>
                <w:lang w:val="en-US"/>
              </w:rPr>
            </w:pPr>
          </w:p>
        </w:tc>
        <w:tc>
          <w:tcPr>
            <w:tcW w:w="567" w:type="dxa"/>
          </w:tcPr>
          <w:p w14:paraId="0A887F03" w14:textId="77777777" w:rsidR="004074C6" w:rsidRPr="00914C66" w:rsidRDefault="004074C6" w:rsidP="004074C6">
            <w:pPr>
              <w:spacing w:after="120"/>
              <w:rPr>
                <w:rFonts w:ascii="Arial" w:hAnsi="Arial" w:cs="Arial"/>
                <w:lang w:val="en-US"/>
              </w:rPr>
            </w:pPr>
          </w:p>
        </w:tc>
        <w:tc>
          <w:tcPr>
            <w:tcW w:w="596" w:type="dxa"/>
          </w:tcPr>
          <w:p w14:paraId="317D4692" w14:textId="77777777" w:rsidR="004074C6" w:rsidRPr="00914C66" w:rsidRDefault="004074C6" w:rsidP="004074C6">
            <w:pPr>
              <w:spacing w:after="120"/>
              <w:rPr>
                <w:rFonts w:ascii="Arial" w:hAnsi="Arial" w:cs="Arial"/>
                <w:lang w:val="en-US"/>
              </w:rPr>
            </w:pPr>
          </w:p>
        </w:tc>
        <w:tc>
          <w:tcPr>
            <w:tcW w:w="538" w:type="dxa"/>
          </w:tcPr>
          <w:p w14:paraId="2E091686" w14:textId="77777777" w:rsidR="004074C6" w:rsidRPr="00914C66" w:rsidRDefault="004074C6" w:rsidP="004074C6">
            <w:pPr>
              <w:spacing w:after="120"/>
              <w:rPr>
                <w:rFonts w:ascii="Arial" w:hAnsi="Arial" w:cs="Arial"/>
                <w:lang w:val="en-US"/>
              </w:rPr>
            </w:pPr>
          </w:p>
        </w:tc>
        <w:tc>
          <w:tcPr>
            <w:tcW w:w="596" w:type="dxa"/>
          </w:tcPr>
          <w:p w14:paraId="2DB1D119" w14:textId="77777777" w:rsidR="004074C6" w:rsidRPr="00914C66" w:rsidRDefault="004074C6" w:rsidP="004074C6">
            <w:pPr>
              <w:spacing w:after="120"/>
              <w:rPr>
                <w:rFonts w:ascii="Arial" w:hAnsi="Arial" w:cs="Arial"/>
                <w:lang w:val="en-US"/>
              </w:rPr>
            </w:pPr>
          </w:p>
        </w:tc>
        <w:tc>
          <w:tcPr>
            <w:tcW w:w="567" w:type="dxa"/>
          </w:tcPr>
          <w:p w14:paraId="19AF6B53" w14:textId="77777777" w:rsidR="004074C6" w:rsidRPr="00914C66" w:rsidRDefault="004074C6" w:rsidP="004074C6">
            <w:pPr>
              <w:spacing w:after="120"/>
              <w:rPr>
                <w:rFonts w:ascii="Arial" w:hAnsi="Arial" w:cs="Arial"/>
                <w:lang w:val="en-US"/>
              </w:rPr>
            </w:pPr>
          </w:p>
        </w:tc>
        <w:tc>
          <w:tcPr>
            <w:tcW w:w="567" w:type="dxa"/>
          </w:tcPr>
          <w:p w14:paraId="79B50E50" w14:textId="77777777" w:rsidR="004074C6" w:rsidRPr="00914C66" w:rsidRDefault="004074C6" w:rsidP="004074C6">
            <w:pPr>
              <w:spacing w:after="120"/>
              <w:rPr>
                <w:rFonts w:ascii="Arial" w:hAnsi="Arial" w:cs="Arial"/>
                <w:lang w:val="en-US"/>
              </w:rPr>
            </w:pPr>
          </w:p>
        </w:tc>
      </w:tr>
      <w:tr w:rsidR="004074C6" w:rsidRPr="004074C6" w14:paraId="7F6D6562" w14:textId="77777777" w:rsidTr="004074C6">
        <w:tc>
          <w:tcPr>
            <w:tcW w:w="1730" w:type="dxa"/>
          </w:tcPr>
          <w:p w14:paraId="55EC0160" w14:textId="77777777" w:rsidR="004074C6" w:rsidRPr="004074C6" w:rsidRDefault="004074C6" w:rsidP="004074C6">
            <w:pPr>
              <w:spacing w:after="120"/>
              <w:rPr>
                <w:rFonts w:ascii="Arial" w:hAnsi="Arial" w:cs="Arial"/>
                <w:lang w:val="en-US"/>
              </w:rPr>
            </w:pPr>
            <w:r w:rsidRPr="004074C6">
              <w:rPr>
                <w:rFonts w:ascii="Arial" w:hAnsi="Arial" w:cs="Arial"/>
                <w:lang w:val="en-US"/>
              </w:rPr>
              <w:t>Examination</w:t>
            </w:r>
          </w:p>
        </w:tc>
        <w:tc>
          <w:tcPr>
            <w:tcW w:w="567" w:type="dxa"/>
          </w:tcPr>
          <w:p w14:paraId="59FDB01E"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45A4C7B"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473505DE"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582EE0CD"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972F96F"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6AD7CC72"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3CB294C" w14:textId="77777777" w:rsidR="004074C6" w:rsidRPr="00914C66" w:rsidRDefault="004074C6" w:rsidP="004074C6">
            <w:pPr>
              <w:spacing w:after="120"/>
              <w:rPr>
                <w:rFonts w:ascii="Arial" w:hAnsi="Arial" w:cs="Arial"/>
                <w:lang w:val="en-US"/>
              </w:rPr>
            </w:pPr>
          </w:p>
        </w:tc>
        <w:tc>
          <w:tcPr>
            <w:tcW w:w="567" w:type="dxa"/>
          </w:tcPr>
          <w:p w14:paraId="53FC3A6D" w14:textId="77777777" w:rsidR="004074C6" w:rsidRPr="00914C66" w:rsidRDefault="004074C6" w:rsidP="004074C6">
            <w:pPr>
              <w:spacing w:after="120"/>
              <w:rPr>
                <w:rFonts w:ascii="Arial" w:hAnsi="Arial" w:cs="Arial"/>
                <w:lang w:val="en-US"/>
              </w:rPr>
            </w:pPr>
          </w:p>
        </w:tc>
        <w:tc>
          <w:tcPr>
            <w:tcW w:w="567" w:type="dxa"/>
          </w:tcPr>
          <w:p w14:paraId="0E5A3E25" w14:textId="77777777" w:rsidR="004074C6" w:rsidRPr="00914C66" w:rsidRDefault="004074C6" w:rsidP="004074C6">
            <w:pPr>
              <w:spacing w:after="120"/>
              <w:rPr>
                <w:rFonts w:ascii="Arial" w:hAnsi="Arial" w:cs="Arial"/>
                <w:lang w:val="en-US"/>
              </w:rPr>
            </w:pPr>
          </w:p>
        </w:tc>
        <w:tc>
          <w:tcPr>
            <w:tcW w:w="596" w:type="dxa"/>
          </w:tcPr>
          <w:p w14:paraId="370EBD0D" w14:textId="77777777" w:rsidR="004074C6" w:rsidRPr="00914C66" w:rsidRDefault="004074C6" w:rsidP="004074C6">
            <w:pPr>
              <w:spacing w:after="120"/>
              <w:rPr>
                <w:rFonts w:ascii="Arial" w:hAnsi="Arial" w:cs="Arial"/>
                <w:lang w:val="en-US"/>
              </w:rPr>
            </w:pPr>
          </w:p>
        </w:tc>
        <w:tc>
          <w:tcPr>
            <w:tcW w:w="538" w:type="dxa"/>
          </w:tcPr>
          <w:p w14:paraId="4B776A9F" w14:textId="77777777" w:rsidR="004074C6" w:rsidRPr="00914C66" w:rsidRDefault="004074C6" w:rsidP="004074C6">
            <w:pPr>
              <w:spacing w:after="120"/>
              <w:rPr>
                <w:rFonts w:ascii="Arial" w:hAnsi="Arial" w:cs="Arial"/>
                <w:lang w:val="en-US"/>
              </w:rPr>
            </w:pPr>
          </w:p>
        </w:tc>
        <w:tc>
          <w:tcPr>
            <w:tcW w:w="596" w:type="dxa"/>
          </w:tcPr>
          <w:p w14:paraId="3F4239DE"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6AB2C6E6" w14:textId="77777777" w:rsidR="004074C6" w:rsidRPr="00914C66" w:rsidRDefault="004074C6" w:rsidP="004074C6">
            <w:pPr>
              <w:spacing w:after="120"/>
              <w:rPr>
                <w:rFonts w:ascii="Arial" w:hAnsi="Arial" w:cs="Arial"/>
                <w:lang w:val="en-US"/>
              </w:rPr>
            </w:pPr>
          </w:p>
        </w:tc>
        <w:tc>
          <w:tcPr>
            <w:tcW w:w="567" w:type="dxa"/>
          </w:tcPr>
          <w:p w14:paraId="678549CF" w14:textId="77777777" w:rsidR="004074C6" w:rsidRPr="00914C66" w:rsidRDefault="004074C6" w:rsidP="004074C6">
            <w:pPr>
              <w:spacing w:after="120"/>
              <w:rPr>
                <w:rFonts w:ascii="Arial" w:hAnsi="Arial" w:cs="Arial"/>
                <w:lang w:val="en-US"/>
              </w:rPr>
            </w:pPr>
          </w:p>
        </w:tc>
      </w:tr>
      <w:tr w:rsidR="004074C6" w:rsidRPr="004074C6" w14:paraId="49841200" w14:textId="77777777" w:rsidTr="004074C6">
        <w:tc>
          <w:tcPr>
            <w:tcW w:w="1730" w:type="dxa"/>
          </w:tcPr>
          <w:p w14:paraId="22D762FB" w14:textId="3A030407" w:rsidR="004074C6" w:rsidRPr="004074C6" w:rsidRDefault="004074C6" w:rsidP="003C0077">
            <w:pPr>
              <w:spacing w:after="120"/>
              <w:rPr>
                <w:rFonts w:ascii="Arial" w:hAnsi="Arial" w:cs="Arial"/>
                <w:lang w:val="en-US"/>
              </w:rPr>
            </w:pPr>
            <w:r w:rsidRPr="004074C6">
              <w:rPr>
                <w:rFonts w:ascii="Arial" w:hAnsi="Arial" w:cs="Arial"/>
                <w:lang w:val="en-US"/>
              </w:rPr>
              <w:t>Group project</w:t>
            </w:r>
          </w:p>
        </w:tc>
        <w:tc>
          <w:tcPr>
            <w:tcW w:w="567" w:type="dxa"/>
          </w:tcPr>
          <w:p w14:paraId="3BFCECC2"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113A371"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9722582"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4B159EA7"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7744FE0"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64290ABB"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58D9748"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3F1557B"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0C6955F5"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96" w:type="dxa"/>
          </w:tcPr>
          <w:p w14:paraId="40135EA9"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38" w:type="dxa"/>
          </w:tcPr>
          <w:p w14:paraId="42235E40"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96" w:type="dxa"/>
          </w:tcPr>
          <w:p w14:paraId="61E38375"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703700E8" w14:textId="77777777" w:rsidR="004074C6" w:rsidRPr="00914C66" w:rsidRDefault="004074C6" w:rsidP="004074C6">
            <w:pPr>
              <w:spacing w:after="120"/>
              <w:rPr>
                <w:rFonts w:ascii="Arial" w:hAnsi="Arial" w:cs="Arial"/>
                <w:lang w:val="en-US"/>
              </w:rPr>
            </w:pPr>
          </w:p>
        </w:tc>
        <w:tc>
          <w:tcPr>
            <w:tcW w:w="567" w:type="dxa"/>
          </w:tcPr>
          <w:p w14:paraId="092AC995" w14:textId="77777777" w:rsidR="004074C6" w:rsidRPr="00914C66" w:rsidRDefault="004074C6" w:rsidP="004074C6">
            <w:pPr>
              <w:spacing w:after="120"/>
              <w:rPr>
                <w:rFonts w:ascii="Arial" w:hAnsi="Arial" w:cs="Arial"/>
                <w:lang w:val="en-US"/>
              </w:rPr>
            </w:pPr>
          </w:p>
        </w:tc>
      </w:tr>
      <w:tr w:rsidR="004074C6" w:rsidRPr="004074C6" w14:paraId="6EBC6F45" w14:textId="77777777" w:rsidTr="004074C6">
        <w:tc>
          <w:tcPr>
            <w:tcW w:w="1730" w:type="dxa"/>
          </w:tcPr>
          <w:p w14:paraId="6AB35EAB" w14:textId="63194B77" w:rsidR="004074C6" w:rsidRPr="004074C6" w:rsidRDefault="004074C6" w:rsidP="003C0077">
            <w:pPr>
              <w:spacing w:after="120"/>
              <w:rPr>
                <w:rFonts w:ascii="Arial" w:hAnsi="Arial" w:cs="Arial"/>
                <w:lang w:val="en-US"/>
              </w:rPr>
            </w:pPr>
            <w:r w:rsidRPr="004074C6">
              <w:rPr>
                <w:rFonts w:ascii="Arial" w:hAnsi="Arial" w:cs="Arial"/>
                <w:lang w:val="en-US"/>
              </w:rPr>
              <w:t>Case stud</w:t>
            </w:r>
            <w:r w:rsidR="00914C66">
              <w:rPr>
                <w:rFonts w:ascii="Arial" w:hAnsi="Arial" w:cs="Arial"/>
                <w:lang w:val="en-US"/>
              </w:rPr>
              <w:t>ies</w:t>
            </w:r>
          </w:p>
        </w:tc>
        <w:tc>
          <w:tcPr>
            <w:tcW w:w="567" w:type="dxa"/>
          </w:tcPr>
          <w:p w14:paraId="7E43A9B3" w14:textId="77777777" w:rsidR="004074C6" w:rsidRPr="00914C66" w:rsidRDefault="004074C6" w:rsidP="004074C6">
            <w:pPr>
              <w:spacing w:after="120"/>
              <w:rPr>
                <w:rFonts w:ascii="Arial" w:hAnsi="Arial" w:cs="Arial"/>
                <w:lang w:val="en-US"/>
              </w:rPr>
            </w:pPr>
          </w:p>
        </w:tc>
        <w:tc>
          <w:tcPr>
            <w:tcW w:w="567" w:type="dxa"/>
          </w:tcPr>
          <w:p w14:paraId="04D2213B" w14:textId="77777777" w:rsidR="004074C6" w:rsidRPr="00914C66" w:rsidRDefault="004074C6" w:rsidP="004074C6">
            <w:pPr>
              <w:spacing w:after="120"/>
              <w:rPr>
                <w:rFonts w:ascii="Arial" w:hAnsi="Arial" w:cs="Arial"/>
                <w:lang w:val="en-US"/>
              </w:rPr>
            </w:pPr>
          </w:p>
        </w:tc>
        <w:tc>
          <w:tcPr>
            <w:tcW w:w="567" w:type="dxa"/>
          </w:tcPr>
          <w:p w14:paraId="0C5188D0" w14:textId="77777777" w:rsidR="004074C6" w:rsidRPr="00914C66" w:rsidRDefault="004074C6" w:rsidP="004074C6">
            <w:pPr>
              <w:spacing w:after="120"/>
              <w:rPr>
                <w:rFonts w:ascii="Arial" w:hAnsi="Arial" w:cs="Arial"/>
                <w:lang w:val="en-US"/>
              </w:rPr>
            </w:pPr>
          </w:p>
        </w:tc>
        <w:tc>
          <w:tcPr>
            <w:tcW w:w="567" w:type="dxa"/>
          </w:tcPr>
          <w:p w14:paraId="2EFA45C4" w14:textId="77777777" w:rsidR="004074C6" w:rsidRPr="00914C66" w:rsidRDefault="004074C6" w:rsidP="004074C6">
            <w:pPr>
              <w:spacing w:after="120"/>
              <w:rPr>
                <w:rFonts w:ascii="Arial" w:hAnsi="Arial" w:cs="Arial"/>
                <w:lang w:val="en-US"/>
              </w:rPr>
            </w:pPr>
          </w:p>
        </w:tc>
        <w:tc>
          <w:tcPr>
            <w:tcW w:w="567" w:type="dxa"/>
          </w:tcPr>
          <w:p w14:paraId="52533E81" w14:textId="77777777" w:rsidR="004074C6" w:rsidRPr="00914C66" w:rsidRDefault="004074C6" w:rsidP="004074C6">
            <w:pPr>
              <w:spacing w:after="120"/>
              <w:rPr>
                <w:rFonts w:ascii="Arial" w:hAnsi="Arial" w:cs="Arial"/>
                <w:lang w:val="en-US"/>
              </w:rPr>
            </w:pPr>
          </w:p>
        </w:tc>
        <w:tc>
          <w:tcPr>
            <w:tcW w:w="567" w:type="dxa"/>
          </w:tcPr>
          <w:p w14:paraId="5E91AD95"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15BD1B5A" w14:textId="77777777" w:rsidR="004074C6" w:rsidRPr="00914C66" w:rsidRDefault="004074C6" w:rsidP="004074C6">
            <w:pPr>
              <w:spacing w:after="120"/>
              <w:rPr>
                <w:rFonts w:ascii="Arial" w:hAnsi="Arial" w:cs="Arial"/>
                <w:lang w:val="en-US"/>
              </w:rPr>
            </w:pPr>
          </w:p>
        </w:tc>
        <w:tc>
          <w:tcPr>
            <w:tcW w:w="567" w:type="dxa"/>
          </w:tcPr>
          <w:p w14:paraId="12CF0698"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2B3C9FDB" w14:textId="77777777" w:rsidR="004074C6" w:rsidRPr="00914C66" w:rsidRDefault="004074C6" w:rsidP="004074C6">
            <w:pPr>
              <w:spacing w:after="120"/>
              <w:rPr>
                <w:rFonts w:ascii="Arial" w:hAnsi="Arial" w:cs="Arial"/>
                <w:lang w:val="en-US"/>
              </w:rPr>
            </w:pPr>
          </w:p>
        </w:tc>
        <w:tc>
          <w:tcPr>
            <w:tcW w:w="596" w:type="dxa"/>
          </w:tcPr>
          <w:p w14:paraId="4FCD5599"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38" w:type="dxa"/>
          </w:tcPr>
          <w:p w14:paraId="13599B89" w14:textId="77777777" w:rsidR="004074C6" w:rsidRPr="00914C66" w:rsidRDefault="004074C6" w:rsidP="004074C6">
            <w:pPr>
              <w:spacing w:after="120"/>
              <w:rPr>
                <w:rFonts w:ascii="Arial" w:hAnsi="Arial" w:cs="Arial"/>
                <w:lang w:val="en-US"/>
              </w:rPr>
            </w:pPr>
          </w:p>
        </w:tc>
        <w:tc>
          <w:tcPr>
            <w:tcW w:w="596" w:type="dxa"/>
          </w:tcPr>
          <w:p w14:paraId="6FB09F26" w14:textId="77777777" w:rsidR="004074C6" w:rsidRPr="00914C66" w:rsidRDefault="004074C6" w:rsidP="004074C6">
            <w:pPr>
              <w:spacing w:after="120"/>
              <w:rPr>
                <w:rFonts w:ascii="Arial" w:hAnsi="Arial" w:cs="Arial"/>
                <w:lang w:val="en-US"/>
              </w:rPr>
            </w:pPr>
          </w:p>
        </w:tc>
        <w:tc>
          <w:tcPr>
            <w:tcW w:w="567" w:type="dxa"/>
          </w:tcPr>
          <w:p w14:paraId="65D6607A"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c>
          <w:tcPr>
            <w:tcW w:w="567" w:type="dxa"/>
          </w:tcPr>
          <w:p w14:paraId="6C4002E8" w14:textId="77777777" w:rsidR="004074C6" w:rsidRPr="00914C66" w:rsidRDefault="004074C6" w:rsidP="004074C6">
            <w:pPr>
              <w:spacing w:after="120"/>
              <w:rPr>
                <w:rFonts w:ascii="Arial" w:hAnsi="Arial" w:cs="Arial"/>
                <w:lang w:val="en-US"/>
              </w:rPr>
            </w:pPr>
            <w:r w:rsidRPr="00914C66">
              <w:rPr>
                <w:rFonts w:ascii="Arial" w:hAnsi="Arial" w:cs="Arial"/>
                <w:lang w:val="en-US"/>
              </w:rPr>
              <w:t>X</w:t>
            </w:r>
          </w:p>
        </w:tc>
      </w:tr>
    </w:tbl>
    <w:p w14:paraId="4E05A6F9" w14:textId="77777777" w:rsidR="004074C6" w:rsidRDefault="004074C6" w:rsidP="00C57028">
      <w:pPr>
        <w:spacing w:after="120" w:line="240" w:lineRule="auto"/>
        <w:ind w:left="567" w:right="261"/>
        <w:jc w:val="both"/>
        <w:rPr>
          <w:rFonts w:ascii="Arial" w:hAnsi="Arial" w:cs="Arial"/>
          <w:i/>
          <w:iCs/>
        </w:rPr>
      </w:pPr>
    </w:p>
    <w:p w14:paraId="49E37081" w14:textId="77777777" w:rsidR="007A6245" w:rsidRDefault="007A6245" w:rsidP="004074C6">
      <w:pPr>
        <w:spacing w:after="120" w:line="240" w:lineRule="auto"/>
        <w:ind w:right="260"/>
        <w:rPr>
          <w:rFonts w:ascii="Arial" w:hAnsi="Arial" w:cs="Arial"/>
          <w:b/>
          <w:iCs/>
        </w:rPr>
      </w:pPr>
    </w:p>
    <w:p w14:paraId="355FDA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5717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074C6" w:rsidRPr="004074C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3D5F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989A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66F5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D5779B" w14:textId="77777777" w:rsidR="00096DA4" w:rsidRPr="00302082" w:rsidRDefault="00096DA4" w:rsidP="00302082">
      <w:pPr>
        <w:spacing w:after="120" w:line="240" w:lineRule="auto"/>
        <w:ind w:left="426" w:right="260"/>
        <w:rPr>
          <w:rFonts w:ascii="Arial" w:hAnsi="Arial" w:cs="Arial"/>
          <w:i/>
          <w:iCs/>
        </w:rPr>
      </w:pPr>
    </w:p>
    <w:p w14:paraId="6F5A3F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4B111D" w14:textId="77777777" w:rsidR="009A2D37" w:rsidRPr="004074C6" w:rsidRDefault="004074C6" w:rsidP="00696FF5">
      <w:pPr>
        <w:spacing w:after="120" w:line="240" w:lineRule="auto"/>
        <w:ind w:left="567" w:right="260"/>
        <w:jc w:val="both"/>
        <w:rPr>
          <w:rFonts w:ascii="Arial" w:hAnsi="Arial" w:cs="Arial"/>
          <w:b/>
        </w:rPr>
      </w:pPr>
      <w:r w:rsidRPr="004074C6">
        <w:rPr>
          <w:rFonts w:ascii="Arial" w:hAnsi="Arial" w:cs="Arial"/>
        </w:rPr>
        <w:t>Canterbury</w:t>
      </w:r>
    </w:p>
    <w:p w14:paraId="7EDC8A3B" w14:textId="77777777" w:rsidR="009A2D37" w:rsidRDefault="009A2D37" w:rsidP="00302082">
      <w:pPr>
        <w:spacing w:after="120" w:line="240" w:lineRule="auto"/>
        <w:ind w:left="426" w:right="260"/>
        <w:rPr>
          <w:rFonts w:ascii="Arial" w:hAnsi="Arial" w:cs="Arial"/>
          <w:i/>
          <w:iCs/>
        </w:rPr>
      </w:pPr>
    </w:p>
    <w:p w14:paraId="6DAFEDA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949D1A" w14:textId="16E1B366" w:rsidR="00922E9E" w:rsidRPr="00922E9E" w:rsidRDefault="001456CB" w:rsidP="00914C66">
      <w:pPr>
        <w:pStyle w:val="ListParagraph"/>
        <w:ind w:left="540"/>
        <w:rPr>
          <w:rFonts w:ascii="Arial" w:hAnsi="Arial" w:cs="Arial"/>
          <w:i/>
          <w:iCs/>
        </w:rPr>
      </w:pPr>
      <w:r w:rsidRPr="001456CB">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7E671B72" w14:textId="77777777" w:rsidR="00641D6D" w:rsidRPr="00302082" w:rsidRDefault="00641D6D" w:rsidP="00302082">
      <w:pPr>
        <w:pBdr>
          <w:bottom w:val="single" w:sz="6" w:space="1" w:color="auto"/>
        </w:pBdr>
        <w:spacing w:after="120" w:line="240" w:lineRule="auto"/>
        <w:ind w:right="260"/>
        <w:rPr>
          <w:rFonts w:ascii="Arial" w:hAnsi="Arial" w:cs="Arial"/>
        </w:rPr>
      </w:pPr>
    </w:p>
    <w:p w14:paraId="5494DABA" w14:textId="3B9E5EAA" w:rsidR="00441E76" w:rsidRPr="00BA453C" w:rsidRDefault="00736FB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97E4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1AF93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0186896" w14:textId="77777777" w:rsidTr="00694309">
        <w:trPr>
          <w:trHeight w:val="317"/>
        </w:trPr>
        <w:tc>
          <w:tcPr>
            <w:tcW w:w="1526" w:type="dxa"/>
          </w:tcPr>
          <w:p w14:paraId="60D831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101890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2F1AE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CC5F4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14145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0F13F8" w14:textId="77777777" w:rsidTr="00694309">
        <w:trPr>
          <w:trHeight w:val="305"/>
        </w:trPr>
        <w:tc>
          <w:tcPr>
            <w:tcW w:w="1526" w:type="dxa"/>
          </w:tcPr>
          <w:p w14:paraId="33710016" w14:textId="2D088870" w:rsidR="00422B69" w:rsidRPr="00890446" w:rsidRDefault="00890446" w:rsidP="00302082">
            <w:pPr>
              <w:spacing w:after="120"/>
              <w:ind w:right="-330"/>
              <w:rPr>
                <w:rFonts w:ascii="Arial" w:hAnsi="Arial" w:cs="Arial"/>
                <w:sz w:val="18"/>
                <w:szCs w:val="18"/>
              </w:rPr>
            </w:pPr>
            <w:r w:rsidRPr="00890446">
              <w:rPr>
                <w:rFonts w:ascii="Arial" w:hAnsi="Arial" w:cs="Arial"/>
                <w:sz w:val="18"/>
                <w:szCs w:val="18"/>
              </w:rPr>
              <w:t>04/12/2020</w:t>
            </w:r>
          </w:p>
        </w:tc>
        <w:tc>
          <w:tcPr>
            <w:tcW w:w="1701" w:type="dxa"/>
          </w:tcPr>
          <w:p w14:paraId="111D0B4F" w14:textId="095B9693" w:rsidR="00422B69" w:rsidRPr="00890446" w:rsidRDefault="00890446" w:rsidP="00302082">
            <w:pPr>
              <w:spacing w:after="120"/>
              <w:ind w:right="-330"/>
              <w:rPr>
                <w:rFonts w:ascii="Arial" w:hAnsi="Arial" w:cs="Arial"/>
                <w:sz w:val="18"/>
                <w:szCs w:val="18"/>
              </w:rPr>
            </w:pPr>
            <w:r w:rsidRPr="00890446">
              <w:rPr>
                <w:rFonts w:ascii="Arial" w:hAnsi="Arial" w:cs="Arial"/>
                <w:sz w:val="18"/>
                <w:szCs w:val="18"/>
              </w:rPr>
              <w:t>Minor</w:t>
            </w:r>
          </w:p>
        </w:tc>
        <w:tc>
          <w:tcPr>
            <w:tcW w:w="2410" w:type="dxa"/>
          </w:tcPr>
          <w:p w14:paraId="22479BD6" w14:textId="249A1CCC" w:rsidR="00422B69" w:rsidRPr="00890446" w:rsidRDefault="00890446" w:rsidP="00302082">
            <w:pPr>
              <w:spacing w:after="120"/>
              <w:ind w:right="-330"/>
              <w:rPr>
                <w:rFonts w:ascii="Arial" w:hAnsi="Arial" w:cs="Arial"/>
                <w:sz w:val="18"/>
                <w:szCs w:val="18"/>
              </w:rPr>
            </w:pPr>
            <w:r w:rsidRPr="00890446">
              <w:rPr>
                <w:rFonts w:ascii="Arial" w:hAnsi="Arial" w:cs="Arial"/>
                <w:sz w:val="18"/>
                <w:szCs w:val="18"/>
              </w:rPr>
              <w:t>September 2021</w:t>
            </w:r>
          </w:p>
        </w:tc>
        <w:tc>
          <w:tcPr>
            <w:tcW w:w="2448" w:type="dxa"/>
          </w:tcPr>
          <w:p w14:paraId="303214D2" w14:textId="6096F5A6" w:rsidR="00422B69" w:rsidRPr="00890446" w:rsidRDefault="00890446" w:rsidP="00302082">
            <w:pPr>
              <w:spacing w:after="120"/>
              <w:ind w:right="-330"/>
              <w:rPr>
                <w:rFonts w:ascii="Arial" w:hAnsi="Arial" w:cs="Arial"/>
                <w:sz w:val="18"/>
                <w:szCs w:val="18"/>
              </w:rPr>
            </w:pPr>
            <w:r w:rsidRPr="00890446">
              <w:rPr>
                <w:rFonts w:ascii="Arial" w:hAnsi="Arial" w:cs="Arial"/>
                <w:sz w:val="18"/>
                <w:szCs w:val="18"/>
              </w:rPr>
              <w:t>8,11,13</w:t>
            </w:r>
          </w:p>
        </w:tc>
        <w:tc>
          <w:tcPr>
            <w:tcW w:w="2597" w:type="dxa"/>
          </w:tcPr>
          <w:p w14:paraId="0C5578FC" w14:textId="6A0FC61C" w:rsidR="00422B69" w:rsidRPr="00890446" w:rsidRDefault="00890446" w:rsidP="00302082">
            <w:pPr>
              <w:spacing w:after="120"/>
              <w:ind w:right="-330"/>
              <w:rPr>
                <w:rFonts w:ascii="Arial" w:hAnsi="Arial" w:cs="Arial"/>
                <w:sz w:val="18"/>
                <w:szCs w:val="18"/>
              </w:rPr>
            </w:pPr>
            <w:r w:rsidRPr="00890446">
              <w:rPr>
                <w:rFonts w:ascii="Arial" w:hAnsi="Arial" w:cs="Arial"/>
                <w:sz w:val="18"/>
                <w:szCs w:val="18"/>
              </w:rPr>
              <w:t>No</w:t>
            </w:r>
          </w:p>
        </w:tc>
      </w:tr>
      <w:tr w:rsidR="00302082" w:rsidRPr="00302082" w14:paraId="10FAC9E6" w14:textId="77777777" w:rsidTr="00694309">
        <w:trPr>
          <w:trHeight w:val="305"/>
        </w:trPr>
        <w:tc>
          <w:tcPr>
            <w:tcW w:w="1526" w:type="dxa"/>
          </w:tcPr>
          <w:p w14:paraId="4B7DE251" w14:textId="77777777" w:rsidR="00422B69" w:rsidRPr="00302082" w:rsidRDefault="00422B69" w:rsidP="00302082">
            <w:pPr>
              <w:spacing w:after="120"/>
              <w:ind w:right="-330"/>
              <w:rPr>
                <w:rFonts w:ascii="Arial" w:hAnsi="Arial" w:cs="Arial"/>
              </w:rPr>
            </w:pPr>
          </w:p>
        </w:tc>
        <w:tc>
          <w:tcPr>
            <w:tcW w:w="1701" w:type="dxa"/>
          </w:tcPr>
          <w:p w14:paraId="3760135F" w14:textId="77777777" w:rsidR="00422B69" w:rsidRPr="00302082" w:rsidRDefault="00422B69" w:rsidP="00302082">
            <w:pPr>
              <w:spacing w:after="120"/>
              <w:ind w:right="-330"/>
              <w:rPr>
                <w:rFonts w:ascii="Arial" w:hAnsi="Arial" w:cs="Arial"/>
              </w:rPr>
            </w:pPr>
          </w:p>
        </w:tc>
        <w:tc>
          <w:tcPr>
            <w:tcW w:w="2410" w:type="dxa"/>
          </w:tcPr>
          <w:p w14:paraId="7BD3E419" w14:textId="77777777" w:rsidR="00422B69" w:rsidRPr="00302082" w:rsidRDefault="00422B69" w:rsidP="00302082">
            <w:pPr>
              <w:spacing w:after="120"/>
              <w:ind w:right="-330"/>
              <w:rPr>
                <w:rFonts w:ascii="Arial" w:hAnsi="Arial" w:cs="Arial"/>
              </w:rPr>
            </w:pPr>
          </w:p>
        </w:tc>
        <w:tc>
          <w:tcPr>
            <w:tcW w:w="2448" w:type="dxa"/>
          </w:tcPr>
          <w:p w14:paraId="0AE282F4" w14:textId="77777777" w:rsidR="00422B69" w:rsidRPr="00302082" w:rsidRDefault="00422B69" w:rsidP="00302082">
            <w:pPr>
              <w:spacing w:after="120"/>
              <w:ind w:right="-330"/>
              <w:rPr>
                <w:rFonts w:ascii="Arial" w:hAnsi="Arial" w:cs="Arial"/>
              </w:rPr>
            </w:pPr>
          </w:p>
        </w:tc>
        <w:tc>
          <w:tcPr>
            <w:tcW w:w="2597" w:type="dxa"/>
          </w:tcPr>
          <w:p w14:paraId="2EC68576" w14:textId="77777777" w:rsidR="00422B69" w:rsidRPr="00302082" w:rsidRDefault="00422B69" w:rsidP="00302082">
            <w:pPr>
              <w:spacing w:after="120"/>
              <w:ind w:right="-330"/>
              <w:rPr>
                <w:rFonts w:ascii="Arial" w:hAnsi="Arial" w:cs="Arial"/>
              </w:rPr>
            </w:pPr>
          </w:p>
        </w:tc>
      </w:tr>
    </w:tbl>
    <w:p w14:paraId="002041B8"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B0ED" w14:textId="77777777" w:rsidR="00E82A8A" w:rsidRDefault="00E82A8A" w:rsidP="009A2D37">
      <w:pPr>
        <w:spacing w:after="0" w:line="240" w:lineRule="auto"/>
      </w:pPr>
      <w:r>
        <w:separator/>
      </w:r>
    </w:p>
  </w:endnote>
  <w:endnote w:type="continuationSeparator" w:id="0">
    <w:p w14:paraId="49C89A7D" w14:textId="77777777" w:rsidR="00E82A8A" w:rsidRDefault="00E82A8A" w:rsidP="009A2D37">
      <w:pPr>
        <w:spacing w:after="0" w:line="240" w:lineRule="auto"/>
      </w:pPr>
      <w:r>
        <w:continuationSeparator/>
      </w:r>
    </w:p>
  </w:endnote>
  <w:endnote w:type="continuationNotice" w:id="1">
    <w:p w14:paraId="131CFCB8" w14:textId="77777777" w:rsidR="00E82A8A" w:rsidRDefault="00E82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0D3CA5" w14:textId="46821EA2" w:rsidR="008B2543" w:rsidRDefault="0019787E" w:rsidP="009A2D37">
        <w:pPr>
          <w:pStyle w:val="Footer"/>
          <w:jc w:val="center"/>
        </w:pPr>
        <w:r>
          <w:fldChar w:fldCharType="begin"/>
        </w:r>
        <w:r>
          <w:instrText xml:space="preserve"> PAGE   \* MERGEFORMAT </w:instrText>
        </w:r>
        <w:r>
          <w:fldChar w:fldCharType="separate"/>
        </w:r>
        <w:r w:rsidR="009C65A4">
          <w:rPr>
            <w:noProof/>
          </w:rPr>
          <w:t>2</w:t>
        </w:r>
        <w:r>
          <w:rPr>
            <w:noProof/>
          </w:rPr>
          <w:fldChar w:fldCharType="end"/>
        </w:r>
      </w:p>
    </w:sdtContent>
  </w:sdt>
  <w:p w14:paraId="2DDC282F" w14:textId="77064F3D" w:rsidR="008B2543" w:rsidRPr="007B7724" w:rsidRDefault="00736FB3" w:rsidP="004B11B1">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6FF9" w14:textId="77777777" w:rsidR="009C65A4" w:rsidRDefault="009C65A4" w:rsidP="004B11B1">
    <w:pPr>
      <w:pStyle w:val="Footer"/>
      <w:spacing w:after="120"/>
      <w:ind w:right="-330"/>
      <w:rPr>
        <w:rFonts w:ascii="Arial" w:hAnsi="Arial"/>
        <w:sz w:val="18"/>
      </w:rPr>
    </w:pPr>
  </w:p>
  <w:p w14:paraId="4345A8A3" w14:textId="4B4DEEF5" w:rsidR="00F52687" w:rsidRPr="004B11B1" w:rsidRDefault="009C65A4" w:rsidP="004B11B1">
    <w:pPr>
      <w:pStyle w:val="Footer"/>
      <w:spacing w:after="120"/>
      <w:ind w:right="-330"/>
      <w:rPr>
        <w:rFonts w:ascii="Arial" w:hAnsi="Arial"/>
        <w:sz w:val="18"/>
      </w:rPr>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2468" w14:textId="77777777" w:rsidR="00E82A8A" w:rsidRDefault="00E82A8A" w:rsidP="009A2D37">
      <w:pPr>
        <w:spacing w:after="0" w:line="240" w:lineRule="auto"/>
      </w:pPr>
      <w:r>
        <w:separator/>
      </w:r>
    </w:p>
  </w:footnote>
  <w:footnote w:type="continuationSeparator" w:id="0">
    <w:p w14:paraId="60779797" w14:textId="77777777" w:rsidR="00E82A8A" w:rsidRDefault="00E82A8A" w:rsidP="009A2D37">
      <w:pPr>
        <w:spacing w:after="0" w:line="240" w:lineRule="auto"/>
      </w:pPr>
      <w:r>
        <w:continuationSeparator/>
      </w:r>
    </w:p>
  </w:footnote>
  <w:footnote w:type="continuationNotice" w:id="1">
    <w:p w14:paraId="6FAC3B1F" w14:textId="77777777" w:rsidR="00E82A8A" w:rsidRDefault="00E82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01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68D6DC" wp14:editId="5B0776E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A517DE" w14:textId="77777777" w:rsidR="008B2543" w:rsidRPr="008C00F8" w:rsidRDefault="008B2543" w:rsidP="005E6D38">
    <w:pPr>
      <w:pStyle w:val="Heading1"/>
      <w:spacing w:before="60" w:after="60"/>
      <w:rPr>
        <w:rFonts w:ascii="Arial" w:hAnsi="Arial" w:cs="Arial"/>
      </w:rPr>
    </w:pPr>
  </w:p>
  <w:p w14:paraId="329152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9509" w14:textId="71C788A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68BF73" wp14:editId="758588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687" w:rsidRPr="00F52687">
      <w:rPr>
        <w:rFonts w:ascii="Arial" w:hAnsi="Arial" w:cs="Arial"/>
        <w:b/>
        <w:sz w:val="28"/>
        <w:szCs w:val="28"/>
      </w:rPr>
      <w:t xml:space="preserve"> </w:t>
    </w:r>
    <w:r w:rsidR="00F52687">
      <w:rPr>
        <w:rFonts w:ascii="Arial" w:hAnsi="Arial" w:cs="Arial"/>
        <w:b/>
        <w:sz w:val="28"/>
        <w:szCs w:val="28"/>
      </w:rPr>
      <w:t>MODULE SPECIFICATION COVER SHEET</w:t>
    </w:r>
    <w:r>
      <w:rPr>
        <w:rFonts w:ascii="Arial" w:hAnsi="Arial" w:cs="Arial"/>
        <w:b/>
        <w:sz w:val="28"/>
        <w:szCs w:val="28"/>
      </w:rPr>
      <w:t xml:space="preserve"> </w:t>
    </w:r>
  </w:p>
  <w:p w14:paraId="2C695C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307473"/>
    <w:multiLevelType w:val="hybridMultilevel"/>
    <w:tmpl w:val="65E6820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64411"/>
    <w:multiLevelType w:val="multilevel"/>
    <w:tmpl w:val="007295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1013A"/>
    <w:multiLevelType w:val="hybridMultilevel"/>
    <w:tmpl w:val="9DAC7E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68629F"/>
    <w:multiLevelType w:val="hybridMultilevel"/>
    <w:tmpl w:val="56EAC8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277A15"/>
    <w:multiLevelType w:val="multilevel"/>
    <w:tmpl w:val="B024C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CA1F28"/>
    <w:multiLevelType w:val="hybridMultilevel"/>
    <w:tmpl w:val="F6A605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8"/>
  </w:num>
  <w:num w:numId="10">
    <w:abstractNumId w:val="9"/>
  </w:num>
  <w:num w:numId="11">
    <w:abstractNumId w:val="4"/>
  </w:num>
  <w:num w:numId="12">
    <w:abstractNumId w:val="6"/>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66FE"/>
    <w:rsid w:val="00027937"/>
    <w:rsid w:val="00030C9E"/>
    <w:rsid w:val="00031E67"/>
    <w:rsid w:val="000408CC"/>
    <w:rsid w:val="00045373"/>
    <w:rsid w:val="00063A2F"/>
    <w:rsid w:val="000678D3"/>
    <w:rsid w:val="00094810"/>
    <w:rsid w:val="00096DA4"/>
    <w:rsid w:val="000979B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C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E3B"/>
    <w:rsid w:val="001C4A85"/>
    <w:rsid w:val="001C5443"/>
    <w:rsid w:val="001D0C7D"/>
    <w:rsid w:val="001D1F2D"/>
    <w:rsid w:val="001D2314"/>
    <w:rsid w:val="001D6398"/>
    <w:rsid w:val="001E1F45"/>
    <w:rsid w:val="001E62C1"/>
    <w:rsid w:val="001F0779"/>
    <w:rsid w:val="001F3C3E"/>
    <w:rsid w:val="00201C5F"/>
    <w:rsid w:val="0020243A"/>
    <w:rsid w:val="00203284"/>
    <w:rsid w:val="0021578E"/>
    <w:rsid w:val="00227582"/>
    <w:rsid w:val="002308BE"/>
    <w:rsid w:val="0023321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764"/>
    <w:rsid w:val="002A0C18"/>
    <w:rsid w:val="002A219B"/>
    <w:rsid w:val="002A22DB"/>
    <w:rsid w:val="002B1D05"/>
    <w:rsid w:val="002B20F5"/>
    <w:rsid w:val="002B2A1A"/>
    <w:rsid w:val="002B71F2"/>
    <w:rsid w:val="002E71C0"/>
    <w:rsid w:val="002F05F4"/>
    <w:rsid w:val="002F0CE4"/>
    <w:rsid w:val="002F23EF"/>
    <w:rsid w:val="002F2626"/>
    <w:rsid w:val="00302082"/>
    <w:rsid w:val="0030382F"/>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3DA0"/>
    <w:rsid w:val="003B4FC5"/>
    <w:rsid w:val="003B623A"/>
    <w:rsid w:val="003B7C76"/>
    <w:rsid w:val="003C0077"/>
    <w:rsid w:val="003C3E0C"/>
    <w:rsid w:val="003C776B"/>
    <w:rsid w:val="003D4A1C"/>
    <w:rsid w:val="003D7AA0"/>
    <w:rsid w:val="003E1FF7"/>
    <w:rsid w:val="003E311D"/>
    <w:rsid w:val="003F4470"/>
    <w:rsid w:val="003F5A04"/>
    <w:rsid w:val="003F67CD"/>
    <w:rsid w:val="00402ED7"/>
    <w:rsid w:val="004074C6"/>
    <w:rsid w:val="004114F8"/>
    <w:rsid w:val="00422B69"/>
    <w:rsid w:val="00423D86"/>
    <w:rsid w:val="00424C90"/>
    <w:rsid w:val="00436BE9"/>
    <w:rsid w:val="00441E76"/>
    <w:rsid w:val="00443850"/>
    <w:rsid w:val="004443DA"/>
    <w:rsid w:val="00446A75"/>
    <w:rsid w:val="004474A2"/>
    <w:rsid w:val="00460925"/>
    <w:rsid w:val="00471C6C"/>
    <w:rsid w:val="00472023"/>
    <w:rsid w:val="00486993"/>
    <w:rsid w:val="00492DA4"/>
    <w:rsid w:val="00496AA3"/>
    <w:rsid w:val="00497C98"/>
    <w:rsid w:val="004A39D7"/>
    <w:rsid w:val="004A55FA"/>
    <w:rsid w:val="004B11B1"/>
    <w:rsid w:val="004B5D03"/>
    <w:rsid w:val="004C1EC4"/>
    <w:rsid w:val="004D035C"/>
    <w:rsid w:val="004F3C18"/>
    <w:rsid w:val="004F4328"/>
    <w:rsid w:val="005005E4"/>
    <w:rsid w:val="00513689"/>
    <w:rsid w:val="0051375A"/>
    <w:rsid w:val="00521097"/>
    <w:rsid w:val="0053059E"/>
    <w:rsid w:val="00532F6F"/>
    <w:rsid w:val="00533663"/>
    <w:rsid w:val="0054323F"/>
    <w:rsid w:val="005460C2"/>
    <w:rsid w:val="005526FB"/>
    <w:rsid w:val="0055280A"/>
    <w:rsid w:val="005548E1"/>
    <w:rsid w:val="0055585D"/>
    <w:rsid w:val="0056127B"/>
    <w:rsid w:val="00561D26"/>
    <w:rsid w:val="00564738"/>
    <w:rsid w:val="00567EC9"/>
    <w:rsid w:val="0057055E"/>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3DB8"/>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FB3"/>
    <w:rsid w:val="0073792C"/>
    <w:rsid w:val="00754069"/>
    <w:rsid w:val="007667DF"/>
    <w:rsid w:val="007670B0"/>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71E4"/>
    <w:rsid w:val="0084767B"/>
    <w:rsid w:val="00854535"/>
    <w:rsid w:val="00856EB3"/>
    <w:rsid w:val="00863C96"/>
    <w:rsid w:val="00864A72"/>
    <w:rsid w:val="00873E9F"/>
    <w:rsid w:val="00874047"/>
    <w:rsid w:val="008778CB"/>
    <w:rsid w:val="00881545"/>
    <w:rsid w:val="00882994"/>
    <w:rsid w:val="00883204"/>
    <w:rsid w:val="00883A3E"/>
    <w:rsid w:val="00890446"/>
    <w:rsid w:val="0089148D"/>
    <w:rsid w:val="00891E0D"/>
    <w:rsid w:val="008A0F36"/>
    <w:rsid w:val="008A711E"/>
    <w:rsid w:val="008B2543"/>
    <w:rsid w:val="008B4B6E"/>
    <w:rsid w:val="008D7401"/>
    <w:rsid w:val="00903DF6"/>
    <w:rsid w:val="00914C6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5A4"/>
    <w:rsid w:val="009C7082"/>
    <w:rsid w:val="009D0006"/>
    <w:rsid w:val="009D068C"/>
    <w:rsid w:val="009F3A2A"/>
    <w:rsid w:val="009F731F"/>
    <w:rsid w:val="009F7D33"/>
    <w:rsid w:val="00A021FE"/>
    <w:rsid w:val="00A1252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A8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CB"/>
    <w:rsid w:val="00BC19F7"/>
    <w:rsid w:val="00BC41ED"/>
    <w:rsid w:val="00BD009E"/>
    <w:rsid w:val="00BD0EF8"/>
    <w:rsid w:val="00BD7A8C"/>
    <w:rsid w:val="00BE2126"/>
    <w:rsid w:val="00BE3B17"/>
    <w:rsid w:val="00BF51AB"/>
    <w:rsid w:val="00BF716B"/>
    <w:rsid w:val="00BF7233"/>
    <w:rsid w:val="00C02AA2"/>
    <w:rsid w:val="00C04C95"/>
    <w:rsid w:val="00C0520F"/>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BA9"/>
    <w:rsid w:val="00D65506"/>
    <w:rsid w:val="00D773CF"/>
    <w:rsid w:val="00D83563"/>
    <w:rsid w:val="00D8448F"/>
    <w:rsid w:val="00DA64B6"/>
    <w:rsid w:val="00DB5C9D"/>
    <w:rsid w:val="00DC3405"/>
    <w:rsid w:val="00DD02E6"/>
    <w:rsid w:val="00DF665B"/>
    <w:rsid w:val="00E0152A"/>
    <w:rsid w:val="00E03394"/>
    <w:rsid w:val="00E065AF"/>
    <w:rsid w:val="00E066E5"/>
    <w:rsid w:val="00E22F03"/>
    <w:rsid w:val="00E233C1"/>
    <w:rsid w:val="00E51404"/>
    <w:rsid w:val="00E5294F"/>
    <w:rsid w:val="00E574C9"/>
    <w:rsid w:val="00E610DE"/>
    <w:rsid w:val="00E66167"/>
    <w:rsid w:val="00E71F2F"/>
    <w:rsid w:val="00E77786"/>
    <w:rsid w:val="00E806FB"/>
    <w:rsid w:val="00E82A8A"/>
    <w:rsid w:val="00E97C3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687"/>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2501B6"/>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F526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06523874">
      <w:bodyDiv w:val="1"/>
      <w:marLeft w:val="0"/>
      <w:marRight w:val="0"/>
      <w:marTop w:val="0"/>
      <w:marBottom w:val="0"/>
      <w:divBdr>
        <w:top w:val="none" w:sz="0" w:space="0" w:color="auto"/>
        <w:left w:val="none" w:sz="0" w:space="0" w:color="auto"/>
        <w:bottom w:val="none" w:sz="0" w:space="0" w:color="auto"/>
        <w:right w:val="none" w:sz="0" w:space="0" w:color="auto"/>
      </w:divBdr>
    </w:div>
    <w:div w:id="1472555832">
      <w:bodyDiv w:val="1"/>
      <w:marLeft w:val="0"/>
      <w:marRight w:val="0"/>
      <w:marTop w:val="0"/>
      <w:marBottom w:val="0"/>
      <w:divBdr>
        <w:top w:val="none" w:sz="0" w:space="0" w:color="auto"/>
        <w:left w:val="none" w:sz="0" w:space="0" w:color="auto"/>
        <w:bottom w:val="none" w:sz="0" w:space="0" w:color="auto"/>
        <w:right w:val="none" w:sz="0" w:space="0" w:color="auto"/>
      </w:divBdr>
    </w:div>
    <w:div w:id="16342919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5690026">
      <w:bodyDiv w:val="1"/>
      <w:marLeft w:val="0"/>
      <w:marRight w:val="0"/>
      <w:marTop w:val="0"/>
      <w:marBottom w:val="0"/>
      <w:divBdr>
        <w:top w:val="none" w:sz="0" w:space="0" w:color="auto"/>
        <w:left w:val="none" w:sz="0" w:space="0" w:color="auto"/>
        <w:bottom w:val="none" w:sz="0" w:space="0" w:color="auto"/>
        <w:right w:val="none" w:sz="0" w:space="0" w:color="auto"/>
      </w:divBdr>
    </w:div>
    <w:div w:id="2050298754">
      <w:bodyDiv w:val="1"/>
      <w:marLeft w:val="0"/>
      <w:marRight w:val="0"/>
      <w:marTop w:val="0"/>
      <w:marBottom w:val="0"/>
      <w:divBdr>
        <w:top w:val="none" w:sz="0" w:space="0" w:color="auto"/>
        <w:left w:val="none" w:sz="0" w:space="0" w:color="auto"/>
        <w:bottom w:val="none" w:sz="0" w:space="0" w:color="auto"/>
        <w:right w:val="none" w:sz="0" w:space="0" w:color="auto"/>
      </w:divBdr>
    </w:div>
    <w:div w:id="20655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7631-6167-4926-9137-D20682B3B05B}">
  <ds:schemaRef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ef2b9e05-657a-4dc1-8c6c-679bdea18f38"/>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15DAE5F-CB42-4AA5-847B-04666D145876}">
  <ds:schemaRefs>
    <ds:schemaRef ds:uri="http://schemas.microsoft.com/sharepoint/v3/contenttype/forms"/>
  </ds:schemaRefs>
</ds:datastoreItem>
</file>

<file path=customXml/itemProps3.xml><?xml version="1.0" encoding="utf-8"?>
<ds:datastoreItem xmlns:ds="http://schemas.openxmlformats.org/officeDocument/2006/customXml" ds:itemID="{8DB9B2FE-A2C1-4001-ACE6-5C673887BD65}"/>
</file>

<file path=customXml/itemProps4.xml><?xml version="1.0" encoding="utf-8"?>
<ds:datastoreItem xmlns:ds="http://schemas.openxmlformats.org/officeDocument/2006/customXml" ds:itemID="{FE18BA2E-9827-447F-B80B-6DBA1371BB48}">
  <ds:schemaRefs>
    <ds:schemaRef ds:uri="http://schemas.microsoft.com/sharepoint/events"/>
  </ds:schemaRefs>
</ds:datastoreItem>
</file>

<file path=customXml/itemProps5.xml><?xml version="1.0" encoding="utf-8"?>
<ds:datastoreItem xmlns:ds="http://schemas.openxmlformats.org/officeDocument/2006/customXml" ds:itemID="{0DC28881-A7D2-4AAD-9B91-9243913C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Mita Mondal</cp:lastModifiedBy>
  <cp:revision>3</cp:revision>
  <cp:lastPrinted>2015-09-09T08:37:00Z</cp:lastPrinted>
  <dcterms:created xsi:type="dcterms:W3CDTF">2021-09-08T14:06:00Z</dcterms:created>
  <dcterms:modified xsi:type="dcterms:W3CDTF">2021-09-08T14:06:00Z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048f22b1-7b05-4717-9848-8171bd4004f2</vt:lpwstr>
  </property>
  <property fmtid="{D5CDD505-2E9C-101B-9397-08002B2CF9AE}" pid="4" name="Order">
    <vt:r8>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