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23378B9" w:rsidR="00694B52" w:rsidRPr="009D52D0" w:rsidRDefault="00B15195" w:rsidP="00A05CF7">
      <w:pPr>
        <w:spacing w:after="120" w:line="240" w:lineRule="auto"/>
        <w:ind w:left="567" w:right="543"/>
        <w:jc w:val="both"/>
        <w:rPr>
          <w:rFonts w:ascii="Arial" w:hAnsi="Arial" w:cs="Arial"/>
          <w:sz w:val="24"/>
          <w:szCs w:val="24"/>
        </w:rPr>
      </w:pPr>
      <w:r w:rsidRPr="00B15195">
        <w:rPr>
          <w:rFonts w:ascii="Arial" w:hAnsi="Arial" w:cs="Arial"/>
          <w:sz w:val="24"/>
          <w:szCs w:val="24"/>
        </w:rPr>
        <w:t>CLAS7</w:t>
      </w:r>
      <w:r w:rsidR="00F8218E">
        <w:rPr>
          <w:rFonts w:ascii="Arial" w:hAnsi="Arial" w:cs="Arial"/>
          <w:sz w:val="24"/>
          <w:szCs w:val="24"/>
        </w:rPr>
        <w:t>60</w:t>
      </w:r>
      <w:r w:rsidRPr="00B15195">
        <w:rPr>
          <w:rFonts w:ascii="Arial" w:hAnsi="Arial" w:cs="Arial"/>
          <w:sz w:val="24"/>
          <w:szCs w:val="24"/>
        </w:rPr>
        <w:t>0 (CL7</w:t>
      </w:r>
      <w:r w:rsidR="00F8218E">
        <w:rPr>
          <w:rFonts w:ascii="Arial" w:hAnsi="Arial" w:cs="Arial"/>
          <w:sz w:val="24"/>
          <w:szCs w:val="24"/>
        </w:rPr>
        <w:t>60</w:t>
      </w:r>
      <w:r w:rsidRPr="00B15195">
        <w:rPr>
          <w:rFonts w:ascii="Arial" w:hAnsi="Arial" w:cs="Arial"/>
          <w:sz w:val="24"/>
          <w:szCs w:val="24"/>
        </w:rPr>
        <w:t xml:space="preserve">) – Intermediate </w:t>
      </w:r>
      <w:r w:rsidR="00F8218E">
        <w:rPr>
          <w:rFonts w:ascii="Arial" w:hAnsi="Arial" w:cs="Arial"/>
          <w:sz w:val="24"/>
          <w:szCs w:val="24"/>
        </w:rPr>
        <w:t>Latin</w:t>
      </w:r>
      <w:r w:rsidRPr="00B15195">
        <w:rPr>
          <w:rFonts w:ascii="Arial" w:hAnsi="Arial" w:cs="Arial"/>
          <w:sz w:val="24"/>
          <w:szCs w:val="24"/>
        </w:rPr>
        <w:t xml:space="preserve">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1FF6455"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r w:rsidR="00B15195">
        <w:rPr>
          <w:rFonts w:ascii="Arial" w:hAnsi="Arial" w:cs="Arial"/>
          <w:iCs/>
          <w:sz w:val="24"/>
          <w:szCs w:val="24"/>
        </w:rPr>
        <w:t>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097E68E"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86E8DF1" w:rsidR="00694B52" w:rsidRPr="00694B52" w:rsidRDefault="00B15195" w:rsidP="00B15195">
      <w:pPr>
        <w:spacing w:after="120" w:line="240" w:lineRule="auto"/>
        <w:ind w:left="567" w:right="543"/>
        <w:jc w:val="both"/>
        <w:rPr>
          <w:rFonts w:ascii="Arial" w:hAnsi="Arial" w:cs="Arial"/>
          <w:iCs/>
          <w:sz w:val="24"/>
          <w:szCs w:val="24"/>
        </w:rPr>
      </w:pPr>
      <w:r w:rsidRPr="00B15195">
        <w:rPr>
          <w:rFonts w:ascii="Arial" w:hAnsi="Arial" w:cs="Arial"/>
          <w:iCs/>
          <w:sz w:val="24"/>
          <w:szCs w:val="24"/>
        </w:rPr>
        <w:t xml:space="preserve">Prerequisite: </w:t>
      </w:r>
      <w:r>
        <w:rPr>
          <w:rFonts w:ascii="Arial" w:hAnsi="Arial" w:cs="Arial"/>
          <w:iCs/>
          <w:sz w:val="24"/>
          <w:szCs w:val="24"/>
        </w:rPr>
        <w:t>Completion of CLAS36</w:t>
      </w:r>
      <w:r w:rsidR="00F8218E">
        <w:rPr>
          <w:rFonts w:ascii="Arial" w:hAnsi="Arial" w:cs="Arial"/>
          <w:iCs/>
          <w:sz w:val="24"/>
          <w:szCs w:val="24"/>
        </w:rPr>
        <w:t>5</w:t>
      </w:r>
      <w:r>
        <w:rPr>
          <w:rFonts w:ascii="Arial" w:hAnsi="Arial" w:cs="Arial"/>
          <w:iCs/>
          <w:sz w:val="24"/>
          <w:szCs w:val="24"/>
        </w:rPr>
        <w:t>0 (</w:t>
      </w:r>
      <w:r w:rsidR="00F8218E">
        <w:rPr>
          <w:rFonts w:ascii="Arial" w:hAnsi="Arial" w:cs="Arial"/>
          <w:iCs/>
          <w:sz w:val="24"/>
          <w:szCs w:val="24"/>
        </w:rPr>
        <w:t>Latin</w:t>
      </w:r>
      <w:r w:rsidRPr="00B15195">
        <w:rPr>
          <w:rFonts w:ascii="Arial" w:hAnsi="Arial" w:cs="Arial"/>
          <w:iCs/>
          <w:sz w:val="24"/>
          <w:szCs w:val="24"/>
        </w:rPr>
        <w:t xml:space="preserve"> for Beginners 2</w:t>
      </w:r>
      <w:r>
        <w:rPr>
          <w:rFonts w:ascii="Arial" w:hAnsi="Arial" w:cs="Arial"/>
          <w:iCs/>
          <w:sz w:val="24"/>
          <w:szCs w:val="24"/>
        </w:rPr>
        <w:t>)</w:t>
      </w:r>
      <w:r w:rsidRPr="00B15195">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9C9E647" w14:textId="77777777" w:rsidR="00F8218E" w:rsidRPr="00F8218E" w:rsidRDefault="00CC3B7F" w:rsidP="00F8218E">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F8218E" w:rsidRPr="00F8218E">
        <w:rPr>
          <w:rFonts w:ascii="Arial" w:hAnsi="Arial" w:cs="Arial"/>
          <w:sz w:val="24"/>
          <w:szCs w:val="24"/>
        </w:rPr>
        <w:t>Demonstrate their knowledge and critical understanding of the principles of Latin;</w:t>
      </w:r>
    </w:p>
    <w:p w14:paraId="6193FB5F"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8.2</w:t>
      </w:r>
      <w:r w:rsidRPr="00F8218E">
        <w:rPr>
          <w:rFonts w:ascii="Arial" w:hAnsi="Arial" w:cs="Arial"/>
          <w:sz w:val="24"/>
          <w:szCs w:val="24"/>
        </w:rPr>
        <w:tab/>
        <w:t>Demonstrate their developed methodological and critical problem-solving skills in reading and translating Latin;</w:t>
      </w:r>
    </w:p>
    <w:p w14:paraId="051F5397"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8.3</w:t>
      </w:r>
      <w:r w:rsidRPr="00F8218E">
        <w:rPr>
          <w:rFonts w:ascii="Arial" w:hAnsi="Arial" w:cs="Arial"/>
          <w:sz w:val="24"/>
          <w:szCs w:val="24"/>
        </w:rPr>
        <w:tab/>
        <w:t>Demonstrate analytical and critical skills for the study of Latin literature;</w:t>
      </w:r>
    </w:p>
    <w:p w14:paraId="1DD686CC"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8.4</w:t>
      </w:r>
      <w:r w:rsidRPr="00F8218E">
        <w:rPr>
          <w:rFonts w:ascii="Arial" w:hAnsi="Arial" w:cs="Arial"/>
          <w:sz w:val="24"/>
          <w:szCs w:val="24"/>
        </w:rPr>
        <w:tab/>
        <w:t>Demonstrate an ability to recognise the principles of Latin grammar applied in the text(s) and use translation tools appropriately to solve problems;</w:t>
      </w:r>
    </w:p>
    <w:p w14:paraId="7029D727" w14:textId="49FE09C3" w:rsidR="008D4447" w:rsidRPr="00CC3B7F" w:rsidRDefault="00F8218E" w:rsidP="00F8218E">
      <w:pPr>
        <w:spacing w:after="120" w:line="240" w:lineRule="auto"/>
        <w:ind w:left="1430" w:right="543" w:hanging="550"/>
        <w:jc w:val="both"/>
        <w:rPr>
          <w:rFonts w:ascii="Arial" w:hAnsi="Arial" w:cs="Arial"/>
          <w:b/>
          <w:sz w:val="24"/>
          <w:szCs w:val="24"/>
        </w:rPr>
      </w:pPr>
      <w:r w:rsidRPr="00F8218E">
        <w:rPr>
          <w:rFonts w:ascii="Arial" w:hAnsi="Arial" w:cs="Arial"/>
          <w:sz w:val="24"/>
          <w:szCs w:val="24"/>
        </w:rPr>
        <w:t>8.5</w:t>
      </w:r>
      <w:r w:rsidRPr="00F8218E">
        <w:rPr>
          <w:rFonts w:ascii="Arial" w:hAnsi="Arial" w:cs="Arial"/>
          <w:sz w:val="24"/>
          <w:szCs w:val="24"/>
        </w:rPr>
        <w:tab/>
        <w:t>Demonstrate an awareness of the semantic range of individual Latin words in context.</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6EE642A" w14:textId="77777777" w:rsidR="00F8218E" w:rsidRPr="00F8218E" w:rsidRDefault="00A60A1D" w:rsidP="00F8218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8218E" w:rsidRPr="00F8218E">
        <w:rPr>
          <w:rFonts w:ascii="Arial" w:hAnsi="Arial" w:cs="Arial"/>
          <w:sz w:val="24"/>
          <w:szCs w:val="24"/>
        </w:rPr>
        <w:t>Apply their knowledge and skills to initiate critical analysis of new information and make sound judgments about its meaning;</w:t>
      </w:r>
    </w:p>
    <w:p w14:paraId="528561CB"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9.2</w:t>
      </w:r>
      <w:r w:rsidRPr="00F8218E">
        <w:rPr>
          <w:rFonts w:ascii="Arial" w:hAnsi="Arial" w:cs="Arial"/>
          <w:sz w:val="24"/>
          <w:szCs w:val="24"/>
        </w:rPr>
        <w:tab/>
        <w:t>Reflect on the limits of their knowledge and how this influences their performance, and self-diagnose where remedial work is necessary;</w:t>
      </w:r>
    </w:p>
    <w:p w14:paraId="62059C57" w14:textId="77777777" w:rsidR="00F8218E" w:rsidRPr="00F8218E"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9.3</w:t>
      </w:r>
      <w:r w:rsidRPr="00F8218E">
        <w:rPr>
          <w:rFonts w:ascii="Arial" w:hAnsi="Arial" w:cs="Arial"/>
          <w:sz w:val="24"/>
          <w:szCs w:val="24"/>
        </w:rPr>
        <w:tab/>
        <w:t>Develop lines of argument based on a critical analysis of the sources;</w:t>
      </w:r>
    </w:p>
    <w:p w14:paraId="223D5195" w14:textId="0C4BA1BB" w:rsidR="008D4447" w:rsidRDefault="00F8218E" w:rsidP="00F8218E">
      <w:pPr>
        <w:spacing w:after="120" w:line="240" w:lineRule="auto"/>
        <w:ind w:left="1430" w:right="543" w:hanging="550"/>
        <w:jc w:val="both"/>
        <w:rPr>
          <w:rFonts w:ascii="Arial" w:hAnsi="Arial" w:cs="Arial"/>
          <w:sz w:val="24"/>
          <w:szCs w:val="24"/>
        </w:rPr>
      </w:pPr>
      <w:r w:rsidRPr="00F8218E">
        <w:rPr>
          <w:rFonts w:ascii="Arial" w:hAnsi="Arial" w:cs="Arial"/>
          <w:sz w:val="24"/>
          <w:szCs w:val="24"/>
        </w:rPr>
        <w:t>9.4</w:t>
      </w:r>
      <w:r w:rsidRPr="00F8218E">
        <w:rPr>
          <w:rFonts w:ascii="Arial" w:hAnsi="Arial" w:cs="Arial"/>
          <w:sz w:val="24"/>
          <w:szCs w:val="24"/>
        </w:rPr>
        <w:tab/>
        <w:t>Effectively and coherently communicate in a variety of forms.</w:t>
      </w:r>
      <w:r w:rsidR="00CC3B7F" w:rsidRPr="00CC3B7F">
        <w:rPr>
          <w:rFonts w:ascii="Arial" w:hAnsi="Arial" w:cs="Arial"/>
          <w:sz w:val="24"/>
          <w:szCs w:val="24"/>
        </w:rPr>
        <w:tab/>
      </w:r>
    </w:p>
    <w:p w14:paraId="2E360172" w14:textId="003D70DC" w:rsidR="00B15195" w:rsidRPr="00CC3B7F" w:rsidRDefault="00C236CD" w:rsidP="00C236CD">
      <w:pPr>
        <w:tabs>
          <w:tab w:val="left" w:pos="4170"/>
        </w:tabs>
        <w:spacing w:after="120" w:line="240" w:lineRule="auto"/>
        <w:ind w:left="1430" w:right="543" w:hanging="550"/>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66A23FA" w:rsidR="008D4447" w:rsidRPr="008D4447" w:rsidRDefault="00F8218E" w:rsidP="001D65AB">
      <w:pPr>
        <w:spacing w:after="120" w:line="240" w:lineRule="auto"/>
        <w:ind w:left="567" w:right="543"/>
        <w:jc w:val="both"/>
        <w:rPr>
          <w:rFonts w:ascii="Arial" w:hAnsi="Arial" w:cs="Arial"/>
          <w:iCs/>
          <w:sz w:val="24"/>
          <w:szCs w:val="24"/>
        </w:rPr>
      </w:pPr>
      <w:r w:rsidRPr="00F8218E">
        <w:rPr>
          <w:rFonts w:ascii="Arial" w:hAnsi="Arial" w:cs="Arial"/>
          <w:iCs/>
          <w:sz w:val="24"/>
          <w:szCs w:val="24"/>
        </w:rPr>
        <w:t>The module focuses on solidifying students’ knowledge of Latin grammar and vocabulary through exercises and by reading texts in the original. Students will participate in the close reading and interpretation of Latin literary texts through translation. This enhances their understanding of the key themes and ideas in the 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33076CE"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Edwards, C. (2019). </w:t>
      </w:r>
      <w:r w:rsidRPr="00F8218E">
        <w:rPr>
          <w:rFonts w:ascii="Arial" w:hAnsi="Arial" w:cs="Arial"/>
          <w:bCs/>
          <w:i/>
          <w:iCs/>
          <w:sz w:val="24"/>
          <w:szCs w:val="24"/>
        </w:rPr>
        <w:t>Seneca: Selected Letters</w:t>
      </w:r>
      <w:r w:rsidRPr="00F8218E">
        <w:rPr>
          <w:rFonts w:ascii="Arial" w:hAnsi="Arial" w:cs="Arial"/>
          <w:bCs/>
          <w:sz w:val="24"/>
          <w:szCs w:val="24"/>
        </w:rPr>
        <w:t>. Cambridge: Cambridge University Press</w:t>
      </w:r>
    </w:p>
    <w:p w14:paraId="254AA19E"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Francese, C. (2011). </w:t>
      </w:r>
      <w:r w:rsidRPr="00F8218E">
        <w:rPr>
          <w:rFonts w:ascii="Arial" w:hAnsi="Arial" w:cs="Arial"/>
          <w:bCs/>
          <w:i/>
          <w:iCs/>
          <w:sz w:val="24"/>
          <w:szCs w:val="24"/>
        </w:rPr>
        <w:t>Caesar: Selections from the Gallic War</w:t>
      </w:r>
      <w:r w:rsidRPr="00F8218E">
        <w:rPr>
          <w:rFonts w:ascii="Arial" w:hAnsi="Arial" w:cs="Arial"/>
          <w:bCs/>
          <w:sz w:val="24"/>
          <w:szCs w:val="24"/>
        </w:rPr>
        <w:t xml:space="preserve">. Carlisle, PA: Dickinson College Commentaries </w:t>
      </w:r>
    </w:p>
    <w:p w14:paraId="0AFC6790" w14:textId="77777777" w:rsidR="00111514" w:rsidRPr="00F8218E" w:rsidRDefault="00111514" w:rsidP="00111514">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Greenough, J.B., G.L. Kittredge, A.A. Howard, B.L. D’Ooge (1903). </w:t>
      </w:r>
      <w:r w:rsidRPr="00F8218E">
        <w:rPr>
          <w:rFonts w:ascii="Arial" w:hAnsi="Arial" w:cs="Arial"/>
          <w:bCs/>
          <w:i/>
          <w:iCs/>
          <w:sz w:val="24"/>
          <w:szCs w:val="24"/>
        </w:rPr>
        <w:t>Allen and Greenough’s New Latin Grammar for Schools and Colleges</w:t>
      </w:r>
      <w:r w:rsidRPr="00F8218E">
        <w:rPr>
          <w:rFonts w:ascii="Arial" w:hAnsi="Arial" w:cs="Arial"/>
          <w:bCs/>
          <w:sz w:val="24"/>
          <w:szCs w:val="24"/>
        </w:rPr>
        <w:t>. Boston: Grinn &amp; Co The Atheneum Press</w:t>
      </w:r>
    </w:p>
    <w:p w14:paraId="101DC573" w14:textId="77777777" w:rsidR="00111514" w:rsidRPr="00A05CF7" w:rsidRDefault="00111514" w:rsidP="00111514">
      <w:pPr>
        <w:spacing w:after="120" w:line="240" w:lineRule="auto"/>
        <w:ind w:left="567" w:right="543"/>
        <w:jc w:val="both"/>
        <w:rPr>
          <w:rFonts w:ascii="Arial" w:hAnsi="Arial" w:cs="Arial"/>
          <w:bCs/>
          <w:sz w:val="24"/>
          <w:szCs w:val="24"/>
        </w:rPr>
      </w:pPr>
      <w:r w:rsidRPr="00F8218E">
        <w:rPr>
          <w:rFonts w:ascii="Arial" w:hAnsi="Arial" w:cs="Arial"/>
          <w:bCs/>
          <w:sz w:val="24"/>
          <w:szCs w:val="24"/>
        </w:rPr>
        <w:t>Keller, A. and S. Russell (2004). Learn to Read Latin. New Haven: Yale University Press</w:t>
      </w:r>
    </w:p>
    <w:p w14:paraId="3B26E9B7"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Mulligan, B. (2013). </w:t>
      </w:r>
      <w:r w:rsidRPr="00F8218E">
        <w:rPr>
          <w:rFonts w:ascii="Arial" w:hAnsi="Arial" w:cs="Arial"/>
          <w:bCs/>
          <w:i/>
          <w:iCs/>
          <w:sz w:val="24"/>
          <w:szCs w:val="24"/>
        </w:rPr>
        <w:t>Cornelius Nepos: Life of Hannibal</w:t>
      </w:r>
      <w:r w:rsidRPr="00F8218E">
        <w:rPr>
          <w:rFonts w:ascii="Arial" w:hAnsi="Arial" w:cs="Arial"/>
          <w:bCs/>
          <w:sz w:val="24"/>
          <w:szCs w:val="24"/>
        </w:rPr>
        <w:t>. Carlisle, PA: Dickinson College Commentaries</w:t>
      </w:r>
    </w:p>
    <w:p w14:paraId="5EE0D79D" w14:textId="77777777" w:rsidR="00F8218E" w:rsidRPr="00F8218E" w:rsidRDefault="00F8218E" w:rsidP="00F8218E">
      <w:pPr>
        <w:spacing w:after="120" w:line="240" w:lineRule="auto"/>
        <w:ind w:left="567" w:right="543"/>
        <w:jc w:val="both"/>
        <w:rPr>
          <w:rFonts w:ascii="Arial" w:hAnsi="Arial" w:cs="Arial"/>
          <w:bCs/>
          <w:sz w:val="24"/>
          <w:szCs w:val="24"/>
        </w:rPr>
      </w:pPr>
      <w:r w:rsidRPr="00F8218E">
        <w:rPr>
          <w:rFonts w:ascii="Arial" w:hAnsi="Arial" w:cs="Arial"/>
          <w:bCs/>
          <w:sz w:val="24"/>
          <w:szCs w:val="24"/>
        </w:rPr>
        <w:t xml:space="preserve">Quinn, K. (1998). </w:t>
      </w:r>
      <w:r w:rsidRPr="00F8218E">
        <w:rPr>
          <w:rFonts w:ascii="Arial" w:hAnsi="Arial" w:cs="Arial"/>
          <w:bCs/>
          <w:i/>
          <w:iCs/>
          <w:sz w:val="24"/>
          <w:szCs w:val="24"/>
        </w:rPr>
        <w:t>Catullus: The Poems</w:t>
      </w:r>
      <w:r w:rsidRPr="00F8218E">
        <w:rPr>
          <w:rFonts w:ascii="Arial" w:hAnsi="Arial" w:cs="Arial"/>
          <w:bCs/>
          <w:sz w:val="24"/>
          <w:szCs w:val="24"/>
        </w:rPr>
        <w:t>. London: Macmillan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8AAE85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8218E">
        <w:rPr>
          <w:rFonts w:ascii="Arial" w:hAnsi="Arial" w:cs="Arial"/>
          <w:iCs/>
          <w:sz w:val="24"/>
          <w:szCs w:val="24"/>
        </w:rPr>
        <w:t>3</w:t>
      </w:r>
      <w:r w:rsidR="001D65AB">
        <w:rPr>
          <w:rFonts w:ascii="Arial" w:hAnsi="Arial" w:cs="Arial"/>
          <w:iCs/>
          <w:sz w:val="24"/>
          <w:szCs w:val="24"/>
        </w:rPr>
        <w:t>0</w:t>
      </w:r>
    </w:p>
    <w:p w14:paraId="6C7D69ED" w14:textId="5CDDDB09"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w:t>
      </w:r>
      <w:r w:rsidR="00F8218E">
        <w:rPr>
          <w:rFonts w:ascii="Arial" w:hAnsi="Arial" w:cs="Arial"/>
          <w:iCs/>
          <w:sz w:val="24"/>
          <w:szCs w:val="24"/>
        </w:rPr>
        <w:t>2</w:t>
      </w:r>
      <w:r w:rsidR="001D65AB">
        <w:rPr>
          <w:rFonts w:ascii="Arial" w:hAnsi="Arial" w:cs="Arial"/>
          <w:iCs/>
          <w:sz w:val="24"/>
          <w:szCs w:val="24"/>
        </w:rPr>
        <w:t>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0B746D08" w:rsidR="001D65AB" w:rsidRPr="001D65AB" w:rsidRDefault="006554CC"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bookmarkStart w:id="1" w:name="_GoBack"/>
      <w:bookmarkEnd w:id="1"/>
      <w:r w:rsidR="001D65AB" w:rsidRPr="001D65AB">
        <w:rPr>
          <w:rFonts w:ascii="Arial" w:hAnsi="Arial" w:cs="Arial"/>
          <w:bCs/>
          <w:iCs/>
          <w:sz w:val="24"/>
          <w:szCs w:val="24"/>
        </w:rPr>
        <w:t xml:space="preserve"> minutes) – 20%</w:t>
      </w:r>
    </w:p>
    <w:p w14:paraId="452E20AC" w14:textId="00E3FCD8"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4567A104"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398F949"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6044AE">
        <w:rPr>
          <w:rFonts w:ascii="Arial" w:hAnsi="Arial" w:cs="Arial"/>
          <w:iCs/>
          <w:sz w:val="24"/>
          <w:szCs w:val="24"/>
        </w:rPr>
        <w:t>Grammar, Translation, and Interpretation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843"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gridCol w:w="567"/>
      </w:tblGrid>
      <w:tr w:rsidR="00B15195" w:rsidRPr="00302082" w14:paraId="5372A788" w14:textId="77777777" w:rsidTr="00692159">
        <w:tc>
          <w:tcPr>
            <w:tcW w:w="3740" w:type="dxa"/>
            <w:shd w:val="clear" w:color="auto" w:fill="D9D9D9" w:themeFill="background1" w:themeFillShade="D9"/>
          </w:tcPr>
          <w:p w14:paraId="4A49CE28" w14:textId="77777777" w:rsidR="00B15195" w:rsidRPr="00302082" w:rsidRDefault="00B15195" w:rsidP="00692159">
            <w:pPr>
              <w:spacing w:after="120"/>
              <w:ind w:left="33"/>
              <w:rPr>
                <w:rFonts w:ascii="Arial" w:hAnsi="Arial" w:cs="Arial"/>
                <w:b/>
              </w:rPr>
            </w:pPr>
            <w:r w:rsidRPr="00302082">
              <w:rPr>
                <w:rFonts w:ascii="Arial" w:hAnsi="Arial" w:cs="Arial"/>
                <w:b/>
              </w:rPr>
              <w:t>Module learning outcome</w:t>
            </w:r>
          </w:p>
        </w:tc>
        <w:tc>
          <w:tcPr>
            <w:tcW w:w="567" w:type="dxa"/>
          </w:tcPr>
          <w:p w14:paraId="0C76A409" w14:textId="77777777" w:rsidR="00B15195" w:rsidRPr="002302FD" w:rsidRDefault="00B15195" w:rsidP="00692159">
            <w:pPr>
              <w:spacing w:after="120"/>
              <w:rPr>
                <w:rFonts w:ascii="Arial" w:hAnsi="Arial" w:cs="Arial"/>
              </w:rPr>
            </w:pPr>
            <w:r w:rsidRPr="002302FD">
              <w:rPr>
                <w:rFonts w:ascii="Arial" w:hAnsi="Arial" w:cs="Arial"/>
              </w:rPr>
              <w:t>8.1</w:t>
            </w:r>
          </w:p>
        </w:tc>
        <w:tc>
          <w:tcPr>
            <w:tcW w:w="567" w:type="dxa"/>
          </w:tcPr>
          <w:p w14:paraId="3E7F9608" w14:textId="77777777" w:rsidR="00B15195" w:rsidRPr="002302FD" w:rsidRDefault="00B15195" w:rsidP="00692159">
            <w:pPr>
              <w:spacing w:after="120"/>
              <w:rPr>
                <w:rFonts w:ascii="Arial" w:hAnsi="Arial" w:cs="Arial"/>
              </w:rPr>
            </w:pPr>
            <w:r w:rsidRPr="002302FD">
              <w:rPr>
                <w:rFonts w:ascii="Arial" w:hAnsi="Arial" w:cs="Arial"/>
              </w:rPr>
              <w:t>8.2</w:t>
            </w:r>
          </w:p>
        </w:tc>
        <w:tc>
          <w:tcPr>
            <w:tcW w:w="567" w:type="dxa"/>
          </w:tcPr>
          <w:p w14:paraId="3FAB838D" w14:textId="77777777" w:rsidR="00B15195" w:rsidRPr="002302FD" w:rsidRDefault="00B15195" w:rsidP="00692159">
            <w:pPr>
              <w:spacing w:after="120"/>
              <w:rPr>
                <w:rFonts w:ascii="Arial" w:hAnsi="Arial" w:cs="Arial"/>
              </w:rPr>
            </w:pPr>
            <w:r w:rsidRPr="002302FD">
              <w:rPr>
                <w:rFonts w:ascii="Arial" w:hAnsi="Arial" w:cs="Arial"/>
              </w:rPr>
              <w:t>8.3</w:t>
            </w:r>
          </w:p>
        </w:tc>
        <w:tc>
          <w:tcPr>
            <w:tcW w:w="567" w:type="dxa"/>
          </w:tcPr>
          <w:p w14:paraId="31E29F7A" w14:textId="77777777" w:rsidR="00B15195" w:rsidRPr="002302FD" w:rsidRDefault="00B15195" w:rsidP="00692159">
            <w:pPr>
              <w:spacing w:after="120"/>
              <w:rPr>
                <w:rFonts w:ascii="Arial" w:hAnsi="Arial" w:cs="Arial"/>
              </w:rPr>
            </w:pPr>
            <w:r w:rsidRPr="002302FD">
              <w:rPr>
                <w:rFonts w:ascii="Arial" w:hAnsi="Arial" w:cs="Arial"/>
              </w:rPr>
              <w:t>8.4</w:t>
            </w:r>
          </w:p>
        </w:tc>
        <w:tc>
          <w:tcPr>
            <w:tcW w:w="567" w:type="dxa"/>
          </w:tcPr>
          <w:p w14:paraId="5E0CCA55" w14:textId="77777777" w:rsidR="00B15195" w:rsidRPr="002302FD" w:rsidRDefault="00B15195" w:rsidP="00692159">
            <w:pPr>
              <w:spacing w:after="120"/>
              <w:rPr>
                <w:rFonts w:ascii="Arial" w:hAnsi="Arial" w:cs="Arial"/>
              </w:rPr>
            </w:pPr>
            <w:r w:rsidRPr="002302FD">
              <w:rPr>
                <w:rFonts w:ascii="Arial" w:hAnsi="Arial" w:cs="Arial"/>
              </w:rPr>
              <w:t>8.5</w:t>
            </w:r>
          </w:p>
        </w:tc>
        <w:tc>
          <w:tcPr>
            <w:tcW w:w="567" w:type="dxa"/>
          </w:tcPr>
          <w:p w14:paraId="2BBB15DE" w14:textId="77777777" w:rsidR="00B15195" w:rsidRPr="002302FD" w:rsidRDefault="00B15195" w:rsidP="00692159">
            <w:pPr>
              <w:spacing w:after="120"/>
              <w:rPr>
                <w:rFonts w:ascii="Arial" w:hAnsi="Arial" w:cs="Arial"/>
              </w:rPr>
            </w:pPr>
            <w:r w:rsidRPr="002302FD">
              <w:rPr>
                <w:rFonts w:ascii="Arial" w:hAnsi="Arial" w:cs="Arial"/>
              </w:rPr>
              <w:t>9.1</w:t>
            </w:r>
          </w:p>
        </w:tc>
        <w:tc>
          <w:tcPr>
            <w:tcW w:w="567" w:type="dxa"/>
          </w:tcPr>
          <w:p w14:paraId="4342AA35" w14:textId="77777777" w:rsidR="00B15195" w:rsidRPr="002302FD" w:rsidRDefault="00B15195" w:rsidP="00692159">
            <w:pPr>
              <w:spacing w:after="120"/>
              <w:rPr>
                <w:rFonts w:ascii="Arial" w:hAnsi="Arial" w:cs="Arial"/>
              </w:rPr>
            </w:pPr>
            <w:r w:rsidRPr="002302FD">
              <w:rPr>
                <w:rFonts w:ascii="Arial" w:hAnsi="Arial" w:cs="Arial"/>
              </w:rPr>
              <w:t>9.2</w:t>
            </w:r>
          </w:p>
        </w:tc>
        <w:tc>
          <w:tcPr>
            <w:tcW w:w="567" w:type="dxa"/>
          </w:tcPr>
          <w:p w14:paraId="6F8894CF" w14:textId="77777777" w:rsidR="00B15195" w:rsidRPr="002302FD" w:rsidRDefault="00B15195" w:rsidP="00692159">
            <w:pPr>
              <w:spacing w:after="120"/>
              <w:rPr>
                <w:rFonts w:ascii="Arial" w:hAnsi="Arial" w:cs="Arial"/>
              </w:rPr>
            </w:pPr>
            <w:r w:rsidRPr="002302FD">
              <w:rPr>
                <w:rFonts w:ascii="Arial" w:hAnsi="Arial" w:cs="Arial"/>
              </w:rPr>
              <w:t>9.3</w:t>
            </w:r>
          </w:p>
        </w:tc>
        <w:tc>
          <w:tcPr>
            <w:tcW w:w="567" w:type="dxa"/>
          </w:tcPr>
          <w:p w14:paraId="65C1B611" w14:textId="77777777" w:rsidR="00B15195" w:rsidRPr="002302FD" w:rsidRDefault="00B15195" w:rsidP="00692159">
            <w:pPr>
              <w:spacing w:after="120"/>
              <w:rPr>
                <w:rFonts w:ascii="Arial" w:hAnsi="Arial" w:cs="Arial"/>
              </w:rPr>
            </w:pPr>
            <w:r w:rsidRPr="002302FD">
              <w:rPr>
                <w:rFonts w:ascii="Arial" w:hAnsi="Arial" w:cs="Arial"/>
              </w:rPr>
              <w:t>9.4</w:t>
            </w:r>
          </w:p>
        </w:tc>
      </w:tr>
      <w:tr w:rsidR="00B15195" w:rsidRPr="00302082" w14:paraId="22FF0464" w14:textId="77777777" w:rsidTr="00692159">
        <w:tc>
          <w:tcPr>
            <w:tcW w:w="3740" w:type="dxa"/>
            <w:shd w:val="clear" w:color="auto" w:fill="D9D9D9" w:themeFill="background1" w:themeFillShade="D9"/>
          </w:tcPr>
          <w:p w14:paraId="7091E1D2" w14:textId="77777777" w:rsidR="00B15195" w:rsidRPr="00302082" w:rsidRDefault="00B15195" w:rsidP="00692159">
            <w:pPr>
              <w:spacing w:after="120"/>
              <w:rPr>
                <w:rFonts w:ascii="Arial" w:hAnsi="Arial" w:cs="Arial"/>
                <w:b/>
              </w:rPr>
            </w:pPr>
            <w:r w:rsidRPr="00302082">
              <w:rPr>
                <w:rFonts w:ascii="Arial" w:hAnsi="Arial" w:cs="Arial"/>
                <w:b/>
              </w:rPr>
              <w:t>Learning/ teaching method</w:t>
            </w:r>
          </w:p>
        </w:tc>
        <w:tc>
          <w:tcPr>
            <w:tcW w:w="567" w:type="dxa"/>
          </w:tcPr>
          <w:p w14:paraId="27913831" w14:textId="77777777" w:rsidR="00B15195" w:rsidRPr="00302082" w:rsidRDefault="00B15195" w:rsidP="00692159">
            <w:pPr>
              <w:spacing w:after="120"/>
              <w:rPr>
                <w:rFonts w:ascii="Arial" w:hAnsi="Arial" w:cs="Arial"/>
                <w:b/>
              </w:rPr>
            </w:pPr>
          </w:p>
        </w:tc>
        <w:tc>
          <w:tcPr>
            <w:tcW w:w="567" w:type="dxa"/>
          </w:tcPr>
          <w:p w14:paraId="09256FDE" w14:textId="77777777" w:rsidR="00B15195" w:rsidRPr="00302082" w:rsidRDefault="00B15195" w:rsidP="00692159">
            <w:pPr>
              <w:spacing w:after="120"/>
              <w:rPr>
                <w:rFonts w:ascii="Arial" w:hAnsi="Arial" w:cs="Arial"/>
                <w:b/>
              </w:rPr>
            </w:pPr>
          </w:p>
        </w:tc>
        <w:tc>
          <w:tcPr>
            <w:tcW w:w="567" w:type="dxa"/>
          </w:tcPr>
          <w:p w14:paraId="7C4156BC" w14:textId="77777777" w:rsidR="00B15195" w:rsidRPr="00302082" w:rsidRDefault="00B15195" w:rsidP="00692159">
            <w:pPr>
              <w:spacing w:after="120"/>
              <w:rPr>
                <w:rFonts w:ascii="Arial" w:hAnsi="Arial" w:cs="Arial"/>
                <w:b/>
              </w:rPr>
            </w:pPr>
          </w:p>
        </w:tc>
        <w:tc>
          <w:tcPr>
            <w:tcW w:w="567" w:type="dxa"/>
          </w:tcPr>
          <w:p w14:paraId="71A96840" w14:textId="77777777" w:rsidR="00B15195" w:rsidRPr="00302082" w:rsidRDefault="00B15195" w:rsidP="00692159">
            <w:pPr>
              <w:spacing w:after="120"/>
              <w:rPr>
                <w:rFonts w:ascii="Arial" w:hAnsi="Arial" w:cs="Arial"/>
                <w:b/>
              </w:rPr>
            </w:pPr>
          </w:p>
        </w:tc>
        <w:tc>
          <w:tcPr>
            <w:tcW w:w="567" w:type="dxa"/>
          </w:tcPr>
          <w:p w14:paraId="0B114621" w14:textId="77777777" w:rsidR="00B15195" w:rsidRPr="00302082" w:rsidRDefault="00B15195" w:rsidP="00692159">
            <w:pPr>
              <w:spacing w:after="120"/>
              <w:rPr>
                <w:rFonts w:ascii="Arial" w:hAnsi="Arial" w:cs="Arial"/>
                <w:b/>
              </w:rPr>
            </w:pPr>
          </w:p>
        </w:tc>
        <w:tc>
          <w:tcPr>
            <w:tcW w:w="567" w:type="dxa"/>
          </w:tcPr>
          <w:p w14:paraId="30BC229A" w14:textId="77777777" w:rsidR="00B15195" w:rsidRPr="00302082" w:rsidRDefault="00B15195" w:rsidP="00692159">
            <w:pPr>
              <w:spacing w:after="120"/>
              <w:rPr>
                <w:rFonts w:ascii="Arial" w:hAnsi="Arial" w:cs="Arial"/>
                <w:b/>
              </w:rPr>
            </w:pPr>
          </w:p>
        </w:tc>
        <w:tc>
          <w:tcPr>
            <w:tcW w:w="567" w:type="dxa"/>
          </w:tcPr>
          <w:p w14:paraId="3C8833C7" w14:textId="77777777" w:rsidR="00B15195" w:rsidRPr="00302082" w:rsidRDefault="00B15195" w:rsidP="00692159">
            <w:pPr>
              <w:spacing w:after="120"/>
              <w:rPr>
                <w:rFonts w:ascii="Arial" w:hAnsi="Arial" w:cs="Arial"/>
                <w:b/>
              </w:rPr>
            </w:pPr>
          </w:p>
        </w:tc>
        <w:tc>
          <w:tcPr>
            <w:tcW w:w="567" w:type="dxa"/>
          </w:tcPr>
          <w:p w14:paraId="50373E39" w14:textId="77777777" w:rsidR="00B15195" w:rsidRPr="00302082" w:rsidRDefault="00B15195" w:rsidP="00692159">
            <w:pPr>
              <w:spacing w:after="120"/>
              <w:rPr>
                <w:rFonts w:ascii="Arial" w:hAnsi="Arial" w:cs="Arial"/>
                <w:b/>
              </w:rPr>
            </w:pPr>
          </w:p>
        </w:tc>
        <w:tc>
          <w:tcPr>
            <w:tcW w:w="567" w:type="dxa"/>
          </w:tcPr>
          <w:p w14:paraId="725ADDE1" w14:textId="77777777" w:rsidR="00B15195" w:rsidRPr="00302082" w:rsidRDefault="00B15195" w:rsidP="00692159">
            <w:pPr>
              <w:spacing w:after="120"/>
              <w:rPr>
                <w:rFonts w:ascii="Arial" w:hAnsi="Arial" w:cs="Arial"/>
                <w:b/>
              </w:rPr>
            </w:pPr>
          </w:p>
        </w:tc>
      </w:tr>
      <w:tr w:rsidR="00B15195" w:rsidRPr="00302082" w14:paraId="6C7B1290" w14:textId="77777777" w:rsidTr="00692159">
        <w:tc>
          <w:tcPr>
            <w:tcW w:w="3740" w:type="dxa"/>
          </w:tcPr>
          <w:p w14:paraId="2C58295A" w14:textId="77777777" w:rsidR="00B15195" w:rsidRPr="00BE773E" w:rsidRDefault="00B15195" w:rsidP="00692159">
            <w:pPr>
              <w:spacing w:after="120"/>
              <w:rPr>
                <w:rFonts w:ascii="Arial" w:hAnsi="Arial" w:cs="Arial"/>
              </w:rPr>
            </w:pPr>
            <w:r w:rsidRPr="00BE773E">
              <w:rPr>
                <w:rFonts w:ascii="Arial" w:hAnsi="Arial" w:cs="Arial"/>
              </w:rPr>
              <w:t>Private Study</w:t>
            </w:r>
          </w:p>
        </w:tc>
        <w:tc>
          <w:tcPr>
            <w:tcW w:w="567" w:type="dxa"/>
            <w:vAlign w:val="center"/>
          </w:tcPr>
          <w:p w14:paraId="4D371DF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6845B86"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B80DA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5EFAD2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6D3B9C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38B72C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7BFAB9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F27862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A52FB2F"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3238DADE" w14:textId="77777777" w:rsidTr="00692159">
        <w:tc>
          <w:tcPr>
            <w:tcW w:w="3740" w:type="dxa"/>
          </w:tcPr>
          <w:p w14:paraId="48840C02" w14:textId="77777777" w:rsidR="00B15195" w:rsidRPr="00154D48" w:rsidRDefault="00B15195" w:rsidP="00692159">
            <w:pPr>
              <w:spacing w:after="120"/>
              <w:rPr>
                <w:rFonts w:ascii="Arial" w:hAnsi="Arial" w:cs="Arial"/>
              </w:rPr>
            </w:pPr>
            <w:r>
              <w:rPr>
                <w:rFonts w:ascii="Arial" w:hAnsi="Arial" w:cs="Arial"/>
              </w:rPr>
              <w:t>Seminar</w:t>
            </w:r>
          </w:p>
        </w:tc>
        <w:tc>
          <w:tcPr>
            <w:tcW w:w="567" w:type="dxa"/>
            <w:vAlign w:val="center"/>
          </w:tcPr>
          <w:p w14:paraId="0CCD7F9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2A3CB8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0C3921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C8885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D2297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313DCF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C11926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9295D1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E6257B"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0B32EA2E" w14:textId="77777777" w:rsidTr="00692159">
        <w:tc>
          <w:tcPr>
            <w:tcW w:w="3740" w:type="dxa"/>
            <w:shd w:val="clear" w:color="auto" w:fill="D9D9D9" w:themeFill="background1" w:themeFillShade="D9"/>
          </w:tcPr>
          <w:p w14:paraId="4A3141CD" w14:textId="77777777" w:rsidR="00B15195" w:rsidRPr="00302082" w:rsidRDefault="00B15195" w:rsidP="00692159">
            <w:pPr>
              <w:spacing w:after="120"/>
              <w:rPr>
                <w:rFonts w:ascii="Arial" w:hAnsi="Arial" w:cs="Arial"/>
                <w:b/>
              </w:rPr>
            </w:pPr>
            <w:r w:rsidRPr="00302082">
              <w:rPr>
                <w:rFonts w:ascii="Arial" w:hAnsi="Arial" w:cs="Arial"/>
                <w:b/>
              </w:rPr>
              <w:t>Assessment method</w:t>
            </w:r>
          </w:p>
        </w:tc>
        <w:tc>
          <w:tcPr>
            <w:tcW w:w="567" w:type="dxa"/>
            <w:vAlign w:val="center"/>
          </w:tcPr>
          <w:p w14:paraId="5EB6366E" w14:textId="77777777" w:rsidR="00B15195" w:rsidRPr="00302082" w:rsidRDefault="00B15195" w:rsidP="00692159">
            <w:pPr>
              <w:spacing w:after="120"/>
              <w:jc w:val="center"/>
              <w:rPr>
                <w:rFonts w:ascii="Arial" w:hAnsi="Arial" w:cs="Arial"/>
                <w:b/>
              </w:rPr>
            </w:pPr>
          </w:p>
        </w:tc>
        <w:tc>
          <w:tcPr>
            <w:tcW w:w="567" w:type="dxa"/>
            <w:vAlign w:val="center"/>
          </w:tcPr>
          <w:p w14:paraId="0F52F574" w14:textId="77777777" w:rsidR="00B15195" w:rsidRPr="00302082" w:rsidRDefault="00B15195" w:rsidP="00692159">
            <w:pPr>
              <w:spacing w:after="120"/>
              <w:jc w:val="center"/>
              <w:rPr>
                <w:rFonts w:ascii="Arial" w:hAnsi="Arial" w:cs="Arial"/>
                <w:b/>
              </w:rPr>
            </w:pPr>
          </w:p>
        </w:tc>
        <w:tc>
          <w:tcPr>
            <w:tcW w:w="567" w:type="dxa"/>
            <w:vAlign w:val="center"/>
          </w:tcPr>
          <w:p w14:paraId="7C9F0E4C" w14:textId="77777777" w:rsidR="00B15195" w:rsidRPr="00302082" w:rsidRDefault="00B15195" w:rsidP="00692159">
            <w:pPr>
              <w:spacing w:after="120"/>
              <w:jc w:val="center"/>
              <w:rPr>
                <w:rFonts w:ascii="Arial" w:hAnsi="Arial" w:cs="Arial"/>
                <w:b/>
              </w:rPr>
            </w:pPr>
          </w:p>
        </w:tc>
        <w:tc>
          <w:tcPr>
            <w:tcW w:w="567" w:type="dxa"/>
            <w:vAlign w:val="center"/>
          </w:tcPr>
          <w:p w14:paraId="7CF46B6C" w14:textId="77777777" w:rsidR="00B15195" w:rsidRPr="00302082" w:rsidRDefault="00B15195" w:rsidP="00692159">
            <w:pPr>
              <w:spacing w:after="120"/>
              <w:jc w:val="center"/>
              <w:rPr>
                <w:rFonts w:ascii="Arial" w:hAnsi="Arial" w:cs="Arial"/>
                <w:b/>
              </w:rPr>
            </w:pPr>
          </w:p>
        </w:tc>
        <w:tc>
          <w:tcPr>
            <w:tcW w:w="567" w:type="dxa"/>
            <w:vAlign w:val="center"/>
          </w:tcPr>
          <w:p w14:paraId="47CA0B24" w14:textId="77777777" w:rsidR="00B15195" w:rsidRPr="00302082" w:rsidRDefault="00B15195" w:rsidP="00692159">
            <w:pPr>
              <w:spacing w:after="120"/>
              <w:jc w:val="center"/>
              <w:rPr>
                <w:rFonts w:ascii="Arial" w:hAnsi="Arial" w:cs="Arial"/>
                <w:b/>
              </w:rPr>
            </w:pPr>
          </w:p>
        </w:tc>
        <w:tc>
          <w:tcPr>
            <w:tcW w:w="567" w:type="dxa"/>
            <w:vAlign w:val="center"/>
          </w:tcPr>
          <w:p w14:paraId="2D1A3620" w14:textId="77777777" w:rsidR="00B15195" w:rsidRPr="00302082" w:rsidRDefault="00B15195" w:rsidP="00692159">
            <w:pPr>
              <w:spacing w:after="120"/>
              <w:jc w:val="center"/>
              <w:rPr>
                <w:rFonts w:ascii="Arial" w:hAnsi="Arial" w:cs="Arial"/>
                <w:b/>
              </w:rPr>
            </w:pPr>
          </w:p>
        </w:tc>
        <w:tc>
          <w:tcPr>
            <w:tcW w:w="567" w:type="dxa"/>
            <w:vAlign w:val="center"/>
          </w:tcPr>
          <w:p w14:paraId="619B3F7E" w14:textId="77777777" w:rsidR="00B15195" w:rsidRPr="00302082" w:rsidRDefault="00B15195" w:rsidP="00692159">
            <w:pPr>
              <w:spacing w:after="120"/>
              <w:jc w:val="center"/>
              <w:rPr>
                <w:rFonts w:ascii="Arial" w:hAnsi="Arial" w:cs="Arial"/>
                <w:b/>
              </w:rPr>
            </w:pPr>
          </w:p>
        </w:tc>
        <w:tc>
          <w:tcPr>
            <w:tcW w:w="567" w:type="dxa"/>
            <w:vAlign w:val="center"/>
          </w:tcPr>
          <w:p w14:paraId="1BDFA4C2" w14:textId="77777777" w:rsidR="00B15195" w:rsidRPr="00302082" w:rsidRDefault="00B15195" w:rsidP="00692159">
            <w:pPr>
              <w:spacing w:after="120"/>
              <w:jc w:val="center"/>
              <w:rPr>
                <w:rFonts w:ascii="Arial" w:hAnsi="Arial" w:cs="Arial"/>
                <w:b/>
              </w:rPr>
            </w:pPr>
          </w:p>
        </w:tc>
        <w:tc>
          <w:tcPr>
            <w:tcW w:w="567" w:type="dxa"/>
            <w:vAlign w:val="center"/>
          </w:tcPr>
          <w:p w14:paraId="6DC0741A" w14:textId="77777777" w:rsidR="00B15195" w:rsidRPr="00302082" w:rsidRDefault="00B15195" w:rsidP="00692159">
            <w:pPr>
              <w:spacing w:after="120"/>
              <w:jc w:val="center"/>
              <w:rPr>
                <w:rFonts w:ascii="Arial" w:hAnsi="Arial" w:cs="Arial"/>
                <w:b/>
              </w:rPr>
            </w:pPr>
          </w:p>
        </w:tc>
      </w:tr>
      <w:tr w:rsidR="00B15195" w:rsidRPr="00302082" w14:paraId="5C151A18" w14:textId="77777777" w:rsidTr="00692159">
        <w:tc>
          <w:tcPr>
            <w:tcW w:w="3740" w:type="dxa"/>
          </w:tcPr>
          <w:p w14:paraId="3B4EAD5E" w14:textId="77777777" w:rsidR="00B15195" w:rsidRPr="00154D48" w:rsidRDefault="00B15195" w:rsidP="00692159">
            <w:pPr>
              <w:spacing w:after="120"/>
              <w:rPr>
                <w:rFonts w:ascii="Arial" w:hAnsi="Arial" w:cs="Arial"/>
              </w:rPr>
            </w:pPr>
            <w:r w:rsidRPr="00BE14E2">
              <w:rPr>
                <w:rFonts w:ascii="Arial" w:hAnsi="Arial" w:cs="Arial"/>
                <w:iCs/>
              </w:rPr>
              <w:lastRenderedPageBreak/>
              <w:t>Grammar and Translation</w:t>
            </w:r>
            <w:r w:rsidRPr="00BE14E2">
              <w:rPr>
                <w:rFonts w:ascii="Arial" w:hAnsi="Arial" w:cs="Arial"/>
              </w:rPr>
              <w:t xml:space="preserve"> </w:t>
            </w:r>
            <w:r>
              <w:rPr>
                <w:rFonts w:ascii="Arial" w:hAnsi="Arial" w:cs="Arial"/>
              </w:rPr>
              <w:t>Exercises</w:t>
            </w:r>
          </w:p>
        </w:tc>
        <w:tc>
          <w:tcPr>
            <w:tcW w:w="567" w:type="dxa"/>
            <w:vAlign w:val="center"/>
          </w:tcPr>
          <w:p w14:paraId="545DD40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E9AF09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90BF273"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A60DE5A"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13EDB7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3773E7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A48FA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42808D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EE897D2"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77C62DF0" w14:textId="77777777" w:rsidTr="00692159">
        <w:tc>
          <w:tcPr>
            <w:tcW w:w="3740" w:type="dxa"/>
          </w:tcPr>
          <w:p w14:paraId="3096FD83" w14:textId="77777777" w:rsidR="00B15195" w:rsidRPr="00154D48" w:rsidRDefault="00B15195" w:rsidP="00692159">
            <w:pPr>
              <w:spacing w:after="120"/>
              <w:rPr>
                <w:rFonts w:ascii="Arial" w:hAnsi="Arial" w:cs="Arial"/>
              </w:rPr>
            </w:pPr>
            <w:r>
              <w:rPr>
                <w:rFonts w:ascii="Arial" w:hAnsi="Arial" w:cs="Arial"/>
              </w:rPr>
              <w:t>Take-Home Assignments</w:t>
            </w:r>
          </w:p>
        </w:tc>
        <w:tc>
          <w:tcPr>
            <w:tcW w:w="567" w:type="dxa"/>
            <w:vAlign w:val="center"/>
          </w:tcPr>
          <w:p w14:paraId="2B88488F"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265451B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0BD0BDE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2129651"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7E1D993C"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08C7DA5"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8BCFDAE"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55CD4C7"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155BA499" w14:textId="77777777" w:rsidR="00B15195" w:rsidRPr="00302082" w:rsidRDefault="00B15195" w:rsidP="00692159">
            <w:pPr>
              <w:spacing w:after="120"/>
              <w:jc w:val="center"/>
              <w:rPr>
                <w:rFonts w:ascii="Arial" w:hAnsi="Arial" w:cs="Arial"/>
                <w:b/>
              </w:rPr>
            </w:pPr>
            <w:r>
              <w:rPr>
                <w:rFonts w:ascii="Arial" w:hAnsi="Arial" w:cs="Arial"/>
                <w:b/>
              </w:rPr>
              <w:t>x</w:t>
            </w:r>
          </w:p>
        </w:tc>
      </w:tr>
      <w:tr w:rsidR="00B15195" w:rsidRPr="00302082" w14:paraId="2DD08ADB" w14:textId="77777777" w:rsidTr="00692159">
        <w:tc>
          <w:tcPr>
            <w:tcW w:w="3740" w:type="dxa"/>
          </w:tcPr>
          <w:p w14:paraId="08DD3E69" w14:textId="77777777" w:rsidR="00B15195" w:rsidRPr="00154D48" w:rsidRDefault="00B15195" w:rsidP="00692159">
            <w:pPr>
              <w:spacing w:after="120"/>
              <w:rPr>
                <w:rFonts w:ascii="Arial" w:hAnsi="Arial" w:cs="Arial"/>
              </w:rPr>
            </w:pPr>
            <w:r>
              <w:rPr>
                <w:rFonts w:ascii="Arial" w:hAnsi="Arial" w:cs="Arial"/>
              </w:rPr>
              <w:t>In-Course Test</w:t>
            </w:r>
          </w:p>
        </w:tc>
        <w:tc>
          <w:tcPr>
            <w:tcW w:w="567" w:type="dxa"/>
            <w:vAlign w:val="center"/>
          </w:tcPr>
          <w:p w14:paraId="2AAFFD1D"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C8E1980"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7526C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535D93FB"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4802EF6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3A73FD9"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2494438"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3FCAF0C2" w14:textId="77777777" w:rsidR="00B15195" w:rsidRPr="00302082" w:rsidRDefault="00B15195" w:rsidP="00692159">
            <w:pPr>
              <w:spacing w:after="120"/>
              <w:jc w:val="center"/>
              <w:rPr>
                <w:rFonts w:ascii="Arial" w:hAnsi="Arial" w:cs="Arial"/>
                <w:b/>
              </w:rPr>
            </w:pPr>
            <w:r>
              <w:rPr>
                <w:rFonts w:ascii="Arial" w:hAnsi="Arial" w:cs="Arial"/>
                <w:b/>
              </w:rPr>
              <w:t>x</w:t>
            </w:r>
          </w:p>
        </w:tc>
        <w:tc>
          <w:tcPr>
            <w:tcW w:w="567" w:type="dxa"/>
            <w:vAlign w:val="center"/>
          </w:tcPr>
          <w:p w14:paraId="67832933" w14:textId="77777777" w:rsidR="00B15195" w:rsidRPr="00302082" w:rsidRDefault="00B15195" w:rsidP="00692159">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6935149" w14:textId="77777777" w:rsidR="00F8218E" w:rsidRPr="00F8218E" w:rsidRDefault="00F8218E" w:rsidP="00F8218E">
      <w:pPr>
        <w:spacing w:after="120" w:line="240" w:lineRule="auto"/>
        <w:ind w:left="567" w:right="543"/>
        <w:jc w:val="both"/>
        <w:rPr>
          <w:rFonts w:ascii="Arial" w:hAnsi="Arial" w:cs="Arial"/>
          <w:iCs/>
          <w:sz w:val="24"/>
          <w:szCs w:val="24"/>
        </w:rPr>
      </w:pPr>
      <w:r w:rsidRPr="00F8218E">
        <w:rPr>
          <w:rFonts w:ascii="Arial" w:hAnsi="Arial" w:cs="Arial"/>
          <w:iCs/>
          <w:sz w:val="24"/>
          <w:szCs w:val="24"/>
        </w:rPr>
        <w:t>The study of Latin is inherently engaged in internationalisation since it has influenced the development of other Indo-European languages, discourse, and communication. While the module focuses on the Classical Latin of Ancient Rome and engages primarily with Roman culture, knowledge of Latin provides students with tools to explore as well the impressive afterlife of Latin through the Middle Ages and the Renaissance and beyond. Thus, the content of this particular module encourages students to think beyond the boundaries of their UK experience and invites further reflection in this regard.</w:t>
      </w:r>
    </w:p>
    <w:p w14:paraId="2CA21F75" w14:textId="77777777" w:rsidR="00F8218E" w:rsidRPr="00F8218E" w:rsidRDefault="00F8218E" w:rsidP="00F8218E">
      <w:pPr>
        <w:spacing w:after="120" w:line="240" w:lineRule="auto"/>
        <w:ind w:left="567" w:right="543"/>
        <w:jc w:val="both"/>
        <w:rPr>
          <w:rFonts w:ascii="Arial" w:hAnsi="Arial" w:cs="Arial"/>
          <w:iCs/>
          <w:sz w:val="24"/>
          <w:szCs w:val="24"/>
        </w:rPr>
      </w:pPr>
      <w:r w:rsidRPr="00F8218E">
        <w:rPr>
          <w:rFonts w:ascii="Arial" w:hAnsi="Arial" w:cs="Arial"/>
          <w:iCs/>
          <w:sz w:val="24"/>
          <w:szCs w:val="24"/>
        </w:rPr>
        <w:t>Study of highly-inflected languages like Latin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29D9F59" w:rsidR="008D4447" w:rsidRPr="008D4447" w:rsidRDefault="00F8218E" w:rsidP="00F8218E">
      <w:pPr>
        <w:spacing w:after="120" w:line="240" w:lineRule="auto"/>
        <w:ind w:left="567" w:right="543"/>
        <w:jc w:val="both"/>
        <w:rPr>
          <w:rFonts w:ascii="Arial" w:hAnsi="Arial" w:cs="Arial"/>
          <w:iCs/>
          <w:sz w:val="24"/>
          <w:szCs w:val="24"/>
        </w:rPr>
      </w:pPr>
      <w:r w:rsidRPr="00F8218E">
        <w:rPr>
          <w:rFonts w:ascii="Arial" w:hAnsi="Arial" w:cs="Arial"/>
          <w:iCs/>
          <w:sz w:val="24"/>
          <w:szCs w:val="24"/>
        </w:rPr>
        <w:t>This module also enables students to develop their existing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3F80B028" w:rsidR="005E521C" w:rsidRPr="005E521C" w:rsidRDefault="005D78B8" w:rsidP="005E521C">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5DE4205D" w:rsidR="005E521C" w:rsidRPr="005E521C" w:rsidRDefault="005D78B8" w:rsidP="005E521C">
            <w:pPr>
              <w:spacing w:after="120"/>
              <w:rPr>
                <w:rFonts w:ascii="Arial" w:hAnsi="Arial" w:cs="Arial"/>
                <w:sz w:val="20"/>
                <w:szCs w:val="20"/>
              </w:rPr>
            </w:pPr>
            <w:r>
              <w:rPr>
                <w:rFonts w:ascii="Arial" w:hAnsi="Arial" w:cs="Arial"/>
                <w:sz w:val="20"/>
                <w:szCs w:val="20"/>
              </w:rPr>
              <w:t>Minor</w:t>
            </w:r>
          </w:p>
        </w:tc>
        <w:tc>
          <w:tcPr>
            <w:tcW w:w="1974" w:type="dxa"/>
          </w:tcPr>
          <w:p w14:paraId="6E9BBDE3" w14:textId="093C90CE" w:rsidR="005E521C" w:rsidRPr="005E521C" w:rsidRDefault="005D78B8" w:rsidP="005E521C">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3511E0F1" w:rsidR="005E521C" w:rsidRPr="005E521C" w:rsidRDefault="005D78B8" w:rsidP="005E521C">
            <w:pPr>
              <w:spacing w:after="120"/>
              <w:ind w:right="-23"/>
              <w:rPr>
                <w:rFonts w:ascii="Arial" w:hAnsi="Arial" w:cs="Arial"/>
                <w:sz w:val="20"/>
                <w:szCs w:val="20"/>
              </w:rPr>
            </w:pPr>
            <w:r>
              <w:rPr>
                <w:rFonts w:ascii="Arial" w:hAnsi="Arial" w:cs="Arial"/>
                <w:sz w:val="20"/>
                <w:szCs w:val="20"/>
              </w:rPr>
              <w:t>13</w:t>
            </w:r>
          </w:p>
        </w:tc>
        <w:tc>
          <w:tcPr>
            <w:tcW w:w="2602" w:type="dxa"/>
          </w:tcPr>
          <w:p w14:paraId="47B82F01" w14:textId="3C9C4C29" w:rsidR="005E521C" w:rsidRPr="005E521C" w:rsidRDefault="005D78B8" w:rsidP="005E521C">
            <w:pPr>
              <w:spacing w:after="120"/>
              <w:ind w:right="174"/>
              <w:rPr>
                <w:rFonts w:ascii="Arial" w:hAnsi="Arial" w:cs="Arial"/>
                <w:sz w:val="20"/>
                <w:szCs w:val="20"/>
              </w:rPr>
            </w:pPr>
            <w:r>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77777777" w:rsidR="00422B69" w:rsidRPr="009D52D0" w:rsidRDefault="00422B69" w:rsidP="005E521C">
            <w:pPr>
              <w:spacing w:after="120"/>
              <w:ind w:right="70"/>
              <w:rPr>
                <w:rFonts w:ascii="Arial" w:hAnsi="Arial" w:cs="Arial"/>
                <w:sz w:val="20"/>
                <w:szCs w:val="20"/>
              </w:rPr>
            </w:pPr>
          </w:p>
        </w:tc>
        <w:tc>
          <w:tcPr>
            <w:tcW w:w="1815" w:type="dxa"/>
          </w:tcPr>
          <w:p w14:paraId="58FCC70D" w14:textId="77777777" w:rsidR="00422B69" w:rsidRPr="009D52D0" w:rsidRDefault="00422B69" w:rsidP="005E521C">
            <w:pPr>
              <w:spacing w:after="120"/>
              <w:rPr>
                <w:rFonts w:ascii="Arial" w:hAnsi="Arial" w:cs="Arial"/>
                <w:sz w:val="20"/>
                <w:szCs w:val="20"/>
              </w:rPr>
            </w:pPr>
          </w:p>
        </w:tc>
        <w:tc>
          <w:tcPr>
            <w:tcW w:w="1974" w:type="dxa"/>
          </w:tcPr>
          <w:p w14:paraId="746D177C" w14:textId="77777777" w:rsidR="00422B69" w:rsidRPr="009D52D0" w:rsidRDefault="00422B69" w:rsidP="005E521C">
            <w:pPr>
              <w:spacing w:after="120"/>
              <w:ind w:right="35"/>
              <w:rPr>
                <w:rFonts w:ascii="Arial" w:hAnsi="Arial" w:cs="Arial"/>
                <w:sz w:val="20"/>
                <w:szCs w:val="20"/>
              </w:rPr>
            </w:pPr>
          </w:p>
        </w:tc>
        <w:tc>
          <w:tcPr>
            <w:tcW w:w="2359" w:type="dxa"/>
          </w:tcPr>
          <w:p w14:paraId="182AE11E" w14:textId="77777777" w:rsidR="00422B69" w:rsidRPr="009D52D0" w:rsidRDefault="00422B69" w:rsidP="005E521C">
            <w:pPr>
              <w:spacing w:after="120"/>
              <w:ind w:right="-23"/>
              <w:rPr>
                <w:rFonts w:ascii="Arial" w:hAnsi="Arial" w:cs="Arial"/>
                <w:sz w:val="20"/>
                <w:szCs w:val="20"/>
              </w:rPr>
            </w:pPr>
          </w:p>
        </w:tc>
        <w:tc>
          <w:tcPr>
            <w:tcW w:w="2602" w:type="dxa"/>
          </w:tcPr>
          <w:p w14:paraId="400AF31F" w14:textId="77777777" w:rsidR="00422B69" w:rsidRPr="009D52D0" w:rsidRDefault="00422B69" w:rsidP="005E521C">
            <w:pPr>
              <w:spacing w:after="120"/>
              <w:ind w:right="174"/>
              <w:rPr>
                <w:rFonts w:ascii="Arial" w:hAnsi="Arial" w:cs="Arial"/>
                <w:sz w:val="20"/>
                <w:szCs w:val="20"/>
              </w:rPr>
            </w:pPr>
          </w:p>
        </w:tc>
      </w:tr>
    </w:tbl>
    <w:p w14:paraId="33850DC8" w14:textId="305210F1" w:rsidR="00D83563" w:rsidRDefault="00D83563" w:rsidP="009D52D0">
      <w:pPr>
        <w:spacing w:after="120" w:line="240" w:lineRule="auto"/>
        <w:ind w:right="543"/>
        <w:rPr>
          <w:rFonts w:ascii="Arial" w:hAnsi="Arial" w:cs="Arial"/>
          <w:sz w:val="24"/>
          <w:szCs w:val="24"/>
        </w:rPr>
      </w:pPr>
    </w:p>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371D9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70F1A" w14:textId="77777777" w:rsidR="00CC5985" w:rsidRDefault="00CC5985" w:rsidP="009A2D37">
      <w:pPr>
        <w:spacing w:after="0" w:line="240" w:lineRule="auto"/>
      </w:pPr>
      <w:r>
        <w:separator/>
      </w:r>
    </w:p>
  </w:endnote>
  <w:endnote w:type="continuationSeparator" w:id="0">
    <w:p w14:paraId="16614FA1" w14:textId="77777777" w:rsidR="00CC5985" w:rsidRDefault="00CC5985" w:rsidP="009A2D37">
      <w:pPr>
        <w:spacing w:after="0" w:line="240" w:lineRule="auto"/>
      </w:pPr>
      <w:r>
        <w:continuationSeparator/>
      </w:r>
    </w:p>
  </w:endnote>
  <w:endnote w:type="continuationNotice" w:id="1">
    <w:p w14:paraId="4C0B6778" w14:textId="77777777" w:rsidR="00CC5985" w:rsidRDefault="00CC5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B5C127C" w:rsidR="008B2543" w:rsidRDefault="0019787E" w:rsidP="009A2D37">
        <w:pPr>
          <w:pStyle w:val="Footer"/>
          <w:jc w:val="center"/>
        </w:pPr>
        <w:r>
          <w:fldChar w:fldCharType="begin"/>
        </w:r>
        <w:r>
          <w:instrText xml:space="preserve"> PAGE   \* MERGEFORMAT </w:instrText>
        </w:r>
        <w:r>
          <w:fldChar w:fldCharType="separate"/>
        </w:r>
        <w:r w:rsidR="006554CC">
          <w:rPr>
            <w:noProof/>
          </w:rPr>
          <w:t>2</w:t>
        </w:r>
        <w:r>
          <w:rPr>
            <w:noProof/>
          </w:rPr>
          <w:fldChar w:fldCharType="end"/>
        </w:r>
      </w:p>
    </w:sdtContent>
  </w:sdt>
  <w:p w14:paraId="6F3C30B5" w14:textId="77777777" w:rsidR="00C236CD" w:rsidRPr="00C236CD" w:rsidRDefault="00C236CD" w:rsidP="00C236CD">
    <w:pPr>
      <w:spacing w:after="120" w:line="240" w:lineRule="auto"/>
      <w:ind w:left="567" w:right="543"/>
      <w:jc w:val="center"/>
      <w:rPr>
        <w:rFonts w:ascii="Arial" w:hAnsi="Arial" w:cs="Arial"/>
        <w:sz w:val="18"/>
        <w:szCs w:val="18"/>
      </w:rPr>
    </w:pPr>
    <w:r w:rsidRPr="00C236CD">
      <w:rPr>
        <w:rFonts w:ascii="Arial" w:hAnsi="Arial" w:cs="Arial"/>
        <w:sz w:val="18"/>
        <w:szCs w:val="18"/>
      </w:rPr>
      <w:t>Intermediate Latin 1</w:t>
    </w:r>
  </w:p>
  <w:p w14:paraId="62EFA718" w14:textId="1ABA1173" w:rsidR="008B2543" w:rsidRPr="007B7724" w:rsidRDefault="008B2543" w:rsidP="00C236CD">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D8F53D0" w:rsidR="00EB41D1" w:rsidRDefault="00EB41D1" w:rsidP="00EB41D1">
        <w:pPr>
          <w:pStyle w:val="Footer"/>
          <w:jc w:val="center"/>
        </w:pPr>
        <w:r>
          <w:fldChar w:fldCharType="begin"/>
        </w:r>
        <w:r>
          <w:instrText xml:space="preserve"> PAGE   \* MERGEFORMAT </w:instrText>
        </w:r>
        <w:r>
          <w:fldChar w:fldCharType="separate"/>
        </w:r>
        <w:r w:rsidR="00371D9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D7C30" w14:textId="77777777" w:rsidR="00CC5985" w:rsidRDefault="00CC5985" w:rsidP="009A2D37">
      <w:pPr>
        <w:spacing w:after="0" w:line="240" w:lineRule="auto"/>
      </w:pPr>
      <w:r>
        <w:separator/>
      </w:r>
    </w:p>
  </w:footnote>
  <w:footnote w:type="continuationSeparator" w:id="0">
    <w:p w14:paraId="2BA83C2E" w14:textId="77777777" w:rsidR="00CC5985" w:rsidRDefault="00CC5985" w:rsidP="009A2D37">
      <w:pPr>
        <w:spacing w:after="0" w:line="240" w:lineRule="auto"/>
      </w:pPr>
      <w:r>
        <w:continuationSeparator/>
      </w:r>
    </w:p>
  </w:footnote>
  <w:footnote w:type="continuationNotice" w:id="1">
    <w:p w14:paraId="1ADA4374" w14:textId="77777777" w:rsidR="00CC5985" w:rsidRDefault="00CC5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514"/>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1D9B"/>
    <w:rsid w:val="00374DF6"/>
    <w:rsid w:val="003759B0"/>
    <w:rsid w:val="00375F84"/>
    <w:rsid w:val="00376E34"/>
    <w:rsid w:val="003804E7"/>
    <w:rsid w:val="003934D2"/>
    <w:rsid w:val="0039690A"/>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914"/>
    <w:rsid w:val="004F3C18"/>
    <w:rsid w:val="004F4328"/>
    <w:rsid w:val="005005E4"/>
    <w:rsid w:val="0051359E"/>
    <w:rsid w:val="00513689"/>
    <w:rsid w:val="0051375A"/>
    <w:rsid w:val="00521097"/>
    <w:rsid w:val="00526BE6"/>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8B8"/>
    <w:rsid w:val="005D7CD0"/>
    <w:rsid w:val="005E1A3A"/>
    <w:rsid w:val="005E521C"/>
    <w:rsid w:val="005E6ADC"/>
    <w:rsid w:val="005E6D10"/>
    <w:rsid w:val="005E6D38"/>
    <w:rsid w:val="005E7B3F"/>
    <w:rsid w:val="005F040F"/>
    <w:rsid w:val="005F2C42"/>
    <w:rsid w:val="006043FC"/>
    <w:rsid w:val="006044AE"/>
    <w:rsid w:val="006050CF"/>
    <w:rsid w:val="0062219E"/>
    <w:rsid w:val="006253AA"/>
    <w:rsid w:val="00626023"/>
    <w:rsid w:val="00633150"/>
    <w:rsid w:val="00637A50"/>
    <w:rsid w:val="00641D6D"/>
    <w:rsid w:val="0064364E"/>
    <w:rsid w:val="006438F3"/>
    <w:rsid w:val="00647907"/>
    <w:rsid w:val="00651A82"/>
    <w:rsid w:val="006525E9"/>
    <w:rsid w:val="006554CC"/>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5195"/>
    <w:rsid w:val="00B17024"/>
    <w:rsid w:val="00B17CD2"/>
    <w:rsid w:val="00B213D2"/>
    <w:rsid w:val="00B248BA"/>
    <w:rsid w:val="00B24B56"/>
    <w:rsid w:val="00B24D58"/>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36CD"/>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C5985"/>
    <w:rsid w:val="00CD7F07"/>
    <w:rsid w:val="00CE04F3"/>
    <w:rsid w:val="00CE12D8"/>
    <w:rsid w:val="00CE4574"/>
    <w:rsid w:val="00CE70E6"/>
    <w:rsid w:val="00CF0BCA"/>
    <w:rsid w:val="00CF2E1E"/>
    <w:rsid w:val="00D02E99"/>
    <w:rsid w:val="00D10242"/>
    <w:rsid w:val="00D13357"/>
    <w:rsid w:val="00D13A13"/>
    <w:rsid w:val="00D175E9"/>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18E"/>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8E941-AB2E-48E8-8989-3C0E6283C476}">
  <ds:schemaRefs>
    <ds:schemaRef ds:uri="http://schemas.openxmlformats.org/officeDocument/2006/bibliography"/>
  </ds:schemaRefs>
</ds:datastoreItem>
</file>

<file path=customXml/itemProps2.xml><?xml version="1.0" encoding="utf-8"?>
<ds:datastoreItem xmlns:ds="http://schemas.openxmlformats.org/officeDocument/2006/customXml" ds:itemID="{23E047B9-F7D6-454E-A50D-57884B751492}"/>
</file>

<file path=customXml/itemProps3.xml><?xml version="1.0" encoding="utf-8"?>
<ds:datastoreItem xmlns:ds="http://schemas.openxmlformats.org/officeDocument/2006/customXml" ds:itemID="{F3895EDD-F85C-46A3-8CE8-1F10FF50778D}"/>
</file>

<file path=customXml/itemProps4.xml><?xml version="1.0" encoding="utf-8"?>
<ds:datastoreItem xmlns:ds="http://schemas.openxmlformats.org/officeDocument/2006/customXml" ds:itemID="{B04BEC02-7A5A-4857-B2DD-2FF4D4061FBA}"/>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2021-01-19T15:59:00Z</dcterms:created>
  <dcterms:modified xsi:type="dcterms:W3CDTF">2021-01-20T09:59:00Z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