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CD992" w14:textId="77777777" w:rsidR="008C3B43" w:rsidRPr="00E361F1" w:rsidRDefault="008C3B43" w:rsidP="008C3B43">
      <w:pPr>
        <w:numPr>
          <w:ilvl w:val="0"/>
          <w:numId w:val="1"/>
        </w:numPr>
        <w:spacing w:after="120" w:line="240" w:lineRule="auto"/>
        <w:ind w:left="426" w:right="260" w:hanging="426"/>
        <w:jc w:val="both"/>
        <w:rPr>
          <w:rFonts w:ascii="Arial" w:hAnsi="Arial" w:cs="Arial"/>
          <w:b/>
          <w:color w:val="000000" w:themeColor="text1"/>
        </w:rPr>
      </w:pPr>
      <w:bookmarkStart w:id="0" w:name="_GoBack"/>
      <w:bookmarkEnd w:id="0"/>
      <w:r w:rsidRPr="00E361F1">
        <w:rPr>
          <w:rFonts w:ascii="Arial" w:hAnsi="Arial" w:cs="Arial"/>
          <w:b/>
          <w:color w:val="000000" w:themeColor="text1"/>
        </w:rPr>
        <w:t>Title of the module</w:t>
      </w:r>
    </w:p>
    <w:p w14:paraId="653370C8" w14:textId="635F9A7F" w:rsidR="008C3B43" w:rsidRPr="00E361F1" w:rsidRDefault="00225AD1" w:rsidP="008C3B43">
      <w:pPr>
        <w:spacing w:after="120" w:line="240" w:lineRule="auto"/>
        <w:ind w:left="426" w:right="260"/>
        <w:jc w:val="both"/>
        <w:rPr>
          <w:rFonts w:ascii="Arial" w:hAnsi="Arial" w:cs="Arial"/>
          <w:color w:val="000000" w:themeColor="text1"/>
        </w:rPr>
      </w:pPr>
      <w:r>
        <w:rPr>
          <w:rFonts w:ascii="Arial" w:hAnsi="Arial" w:cs="Arial"/>
          <w:color w:val="000000" w:themeColor="text1"/>
        </w:rPr>
        <w:t xml:space="preserve">BUSN9134 (CB9134) </w:t>
      </w:r>
      <w:r w:rsidR="00D82CD6" w:rsidRPr="00E361F1">
        <w:rPr>
          <w:rFonts w:ascii="Arial" w:hAnsi="Arial" w:cs="Arial"/>
          <w:color w:val="000000" w:themeColor="text1"/>
        </w:rPr>
        <w:t>Web Marketing and Analytics</w:t>
      </w:r>
      <w:r>
        <w:rPr>
          <w:rFonts w:ascii="Arial" w:hAnsi="Arial" w:cs="Arial"/>
          <w:color w:val="000000" w:themeColor="text1"/>
        </w:rPr>
        <w:t xml:space="preserve"> </w:t>
      </w:r>
    </w:p>
    <w:p w14:paraId="017A9216" w14:textId="77777777" w:rsidR="008C3B43" w:rsidRPr="00E361F1" w:rsidRDefault="008C3B43" w:rsidP="008C3B43">
      <w:pPr>
        <w:numPr>
          <w:ilvl w:val="0"/>
          <w:numId w:val="1"/>
        </w:numPr>
        <w:spacing w:after="120" w:line="240" w:lineRule="auto"/>
        <w:ind w:left="426" w:right="260" w:hanging="426"/>
        <w:jc w:val="both"/>
        <w:rPr>
          <w:rFonts w:ascii="Arial" w:hAnsi="Arial" w:cs="Arial"/>
          <w:b/>
          <w:color w:val="000000" w:themeColor="text1"/>
        </w:rPr>
      </w:pPr>
      <w:r w:rsidRPr="00E361F1">
        <w:rPr>
          <w:rFonts w:ascii="Arial" w:hAnsi="Arial" w:cs="Arial"/>
          <w:b/>
          <w:color w:val="000000" w:themeColor="text1"/>
        </w:rPr>
        <w:t>School or partner institution which will be responsible for management of the module</w:t>
      </w:r>
    </w:p>
    <w:p w14:paraId="5642F8E8" w14:textId="77777777" w:rsidR="008C3B43" w:rsidRPr="00E361F1" w:rsidRDefault="008C3B43" w:rsidP="008C3B43">
      <w:pPr>
        <w:spacing w:after="120" w:line="240" w:lineRule="auto"/>
        <w:ind w:left="426" w:right="260"/>
        <w:rPr>
          <w:rFonts w:ascii="Arial" w:hAnsi="Arial" w:cs="Arial"/>
          <w:iCs/>
          <w:color w:val="000000" w:themeColor="text1"/>
        </w:rPr>
      </w:pPr>
      <w:r w:rsidRPr="00E361F1">
        <w:rPr>
          <w:rFonts w:ascii="Arial" w:hAnsi="Arial" w:cs="Arial"/>
          <w:iCs/>
          <w:color w:val="000000" w:themeColor="text1"/>
        </w:rPr>
        <w:t>Kent Business School</w:t>
      </w:r>
    </w:p>
    <w:p w14:paraId="6253CED9" w14:textId="77777777" w:rsidR="008C3B43" w:rsidRPr="00E361F1" w:rsidRDefault="008C3B43" w:rsidP="008C3B43">
      <w:pPr>
        <w:numPr>
          <w:ilvl w:val="0"/>
          <w:numId w:val="1"/>
        </w:numPr>
        <w:spacing w:after="120" w:line="240" w:lineRule="auto"/>
        <w:ind w:left="426" w:right="260" w:hanging="426"/>
        <w:jc w:val="both"/>
        <w:rPr>
          <w:rFonts w:ascii="Arial" w:hAnsi="Arial" w:cs="Arial"/>
          <w:b/>
          <w:color w:val="000000" w:themeColor="text1"/>
        </w:rPr>
      </w:pPr>
      <w:r w:rsidRPr="00E361F1">
        <w:rPr>
          <w:rFonts w:ascii="Arial" w:hAnsi="Arial" w:cs="Arial"/>
          <w:b/>
          <w:color w:val="000000" w:themeColor="text1"/>
        </w:rPr>
        <w:t>The level of the module (e.g. Level 4, Level 5, Level 6 or Level 7)</w:t>
      </w:r>
    </w:p>
    <w:p w14:paraId="443335B8" w14:textId="77777777" w:rsidR="008C3B43" w:rsidRPr="00E361F1" w:rsidRDefault="008C3B43" w:rsidP="008C3B43">
      <w:pPr>
        <w:spacing w:after="120" w:line="240" w:lineRule="auto"/>
        <w:ind w:left="426" w:right="260"/>
        <w:rPr>
          <w:rFonts w:ascii="Arial" w:hAnsi="Arial" w:cs="Arial"/>
          <w:iCs/>
          <w:color w:val="000000" w:themeColor="text1"/>
        </w:rPr>
      </w:pPr>
      <w:r w:rsidRPr="00E361F1">
        <w:rPr>
          <w:rFonts w:ascii="Arial" w:hAnsi="Arial" w:cs="Arial"/>
          <w:iCs/>
          <w:color w:val="000000" w:themeColor="text1"/>
        </w:rPr>
        <w:t xml:space="preserve">Level </w:t>
      </w:r>
      <w:proofErr w:type="gramStart"/>
      <w:r w:rsidRPr="00E361F1">
        <w:rPr>
          <w:rFonts w:ascii="Arial" w:hAnsi="Arial" w:cs="Arial"/>
          <w:iCs/>
          <w:color w:val="000000" w:themeColor="text1"/>
        </w:rPr>
        <w:t>7</w:t>
      </w:r>
      <w:proofErr w:type="gramEnd"/>
    </w:p>
    <w:p w14:paraId="7BA0BA58" w14:textId="77777777" w:rsidR="008C3B43" w:rsidRPr="00E361F1" w:rsidRDefault="008C3B43" w:rsidP="008C3B43">
      <w:pPr>
        <w:numPr>
          <w:ilvl w:val="0"/>
          <w:numId w:val="1"/>
        </w:numPr>
        <w:spacing w:after="120" w:line="240" w:lineRule="auto"/>
        <w:ind w:left="426" w:right="260" w:hanging="426"/>
        <w:jc w:val="both"/>
        <w:rPr>
          <w:rFonts w:ascii="Arial" w:hAnsi="Arial" w:cs="Arial"/>
          <w:b/>
          <w:color w:val="000000" w:themeColor="text1"/>
        </w:rPr>
      </w:pPr>
      <w:r w:rsidRPr="00E361F1">
        <w:rPr>
          <w:rFonts w:ascii="Arial" w:hAnsi="Arial" w:cs="Arial"/>
          <w:b/>
          <w:color w:val="000000" w:themeColor="text1"/>
        </w:rPr>
        <w:t xml:space="preserve">The number of credits and the ECTS value which the module represents </w:t>
      </w:r>
    </w:p>
    <w:p w14:paraId="6019AE63" w14:textId="77777777" w:rsidR="008C3B43" w:rsidRPr="00E361F1" w:rsidRDefault="008C3B43" w:rsidP="008C3B43">
      <w:pPr>
        <w:spacing w:after="120" w:line="240" w:lineRule="auto"/>
        <w:ind w:left="426" w:right="260"/>
        <w:rPr>
          <w:rFonts w:ascii="Arial" w:hAnsi="Arial" w:cs="Arial"/>
          <w:color w:val="000000" w:themeColor="text1"/>
        </w:rPr>
      </w:pPr>
      <w:r w:rsidRPr="00E361F1">
        <w:rPr>
          <w:rFonts w:ascii="Arial" w:hAnsi="Arial" w:cs="Arial"/>
          <w:color w:val="000000" w:themeColor="text1"/>
        </w:rPr>
        <w:t>15 (7.5ECTS)</w:t>
      </w:r>
    </w:p>
    <w:p w14:paraId="544405DF" w14:textId="77777777" w:rsidR="008C3B43" w:rsidRPr="00E361F1" w:rsidRDefault="008C3B43" w:rsidP="008C3B43">
      <w:pPr>
        <w:numPr>
          <w:ilvl w:val="0"/>
          <w:numId w:val="1"/>
        </w:numPr>
        <w:spacing w:after="120" w:line="240" w:lineRule="auto"/>
        <w:ind w:left="426" w:right="260" w:hanging="426"/>
        <w:jc w:val="both"/>
        <w:rPr>
          <w:rFonts w:ascii="Arial" w:hAnsi="Arial" w:cs="Arial"/>
          <w:b/>
          <w:color w:val="000000" w:themeColor="text1"/>
        </w:rPr>
      </w:pPr>
      <w:r w:rsidRPr="00E361F1">
        <w:rPr>
          <w:rFonts w:ascii="Arial" w:hAnsi="Arial" w:cs="Arial"/>
          <w:b/>
          <w:color w:val="000000" w:themeColor="text1"/>
        </w:rPr>
        <w:t>Which term(s) the module is to be taught in (or other teaching pattern)</w:t>
      </w:r>
    </w:p>
    <w:p w14:paraId="50A22A28" w14:textId="5B1CFE40" w:rsidR="008C3B43" w:rsidRPr="00E361F1" w:rsidRDefault="00D17B65" w:rsidP="008C3B43">
      <w:pPr>
        <w:ind w:firstLine="426"/>
        <w:rPr>
          <w:rFonts w:ascii="Arial" w:hAnsi="Arial" w:cs="Arial"/>
          <w:color w:val="000000" w:themeColor="text1"/>
        </w:rPr>
      </w:pPr>
      <w:r w:rsidRPr="00E361F1">
        <w:rPr>
          <w:rFonts w:ascii="Arial" w:hAnsi="Arial" w:cs="Arial"/>
          <w:color w:val="000000" w:themeColor="text1"/>
        </w:rPr>
        <w:t>Spring</w:t>
      </w:r>
    </w:p>
    <w:p w14:paraId="78381AD1" w14:textId="77777777" w:rsidR="008C3B43" w:rsidRPr="00E361F1" w:rsidRDefault="008C3B43" w:rsidP="008C3B43">
      <w:pPr>
        <w:numPr>
          <w:ilvl w:val="0"/>
          <w:numId w:val="1"/>
        </w:numPr>
        <w:spacing w:after="120" w:line="240" w:lineRule="auto"/>
        <w:ind w:left="426" w:right="260" w:hanging="426"/>
        <w:jc w:val="both"/>
        <w:rPr>
          <w:rFonts w:ascii="Arial" w:hAnsi="Arial" w:cs="Arial"/>
          <w:b/>
          <w:color w:val="000000" w:themeColor="text1"/>
        </w:rPr>
      </w:pPr>
      <w:r w:rsidRPr="00E361F1">
        <w:rPr>
          <w:rFonts w:ascii="Arial" w:hAnsi="Arial" w:cs="Arial"/>
          <w:b/>
          <w:color w:val="000000" w:themeColor="text1"/>
        </w:rPr>
        <w:t>Prerequisite and co-requisite modules</w:t>
      </w:r>
    </w:p>
    <w:p w14:paraId="1B69BF69" w14:textId="77777777" w:rsidR="008C3B43" w:rsidRPr="00E361F1" w:rsidRDefault="008C3B43" w:rsidP="008C3B43">
      <w:pPr>
        <w:spacing w:after="120" w:line="240" w:lineRule="auto"/>
        <w:ind w:left="426" w:right="260"/>
        <w:rPr>
          <w:rFonts w:ascii="Arial" w:hAnsi="Arial" w:cs="Arial"/>
          <w:iCs/>
          <w:color w:val="000000" w:themeColor="text1"/>
        </w:rPr>
      </w:pPr>
      <w:r w:rsidRPr="00E361F1">
        <w:rPr>
          <w:rFonts w:ascii="Arial" w:hAnsi="Arial" w:cs="Arial"/>
          <w:iCs/>
          <w:color w:val="000000" w:themeColor="text1"/>
        </w:rPr>
        <w:t>None</w:t>
      </w:r>
    </w:p>
    <w:p w14:paraId="42E0DFCF" w14:textId="77777777" w:rsidR="008C3B43" w:rsidRPr="00E361F1" w:rsidRDefault="008C3B43" w:rsidP="008C3B43">
      <w:pPr>
        <w:numPr>
          <w:ilvl w:val="0"/>
          <w:numId w:val="1"/>
        </w:numPr>
        <w:spacing w:after="120" w:line="240" w:lineRule="auto"/>
        <w:ind w:left="426" w:right="260" w:hanging="426"/>
        <w:jc w:val="both"/>
        <w:rPr>
          <w:rFonts w:ascii="Arial" w:hAnsi="Arial" w:cs="Arial"/>
          <w:b/>
          <w:color w:val="000000" w:themeColor="text1"/>
        </w:rPr>
      </w:pPr>
      <w:r w:rsidRPr="00E361F1">
        <w:rPr>
          <w:rFonts w:ascii="Arial" w:hAnsi="Arial" w:cs="Arial"/>
          <w:b/>
          <w:color w:val="000000" w:themeColor="text1"/>
        </w:rPr>
        <w:t>The programmes of study to which the module contributes</w:t>
      </w:r>
    </w:p>
    <w:p w14:paraId="47F6D8AC" w14:textId="77777777" w:rsidR="008C3B43" w:rsidRPr="00E361F1" w:rsidRDefault="00F72A67" w:rsidP="008C3B43">
      <w:pPr>
        <w:spacing w:after="120" w:line="240" w:lineRule="auto"/>
        <w:ind w:left="426" w:right="260"/>
        <w:rPr>
          <w:rFonts w:ascii="Arial" w:hAnsi="Arial" w:cs="Arial"/>
          <w:iCs/>
          <w:color w:val="000000" w:themeColor="text1"/>
        </w:rPr>
      </w:pPr>
      <w:r w:rsidRPr="00E361F1">
        <w:rPr>
          <w:rFonts w:ascii="Arial" w:hAnsi="Arial" w:cs="Arial"/>
          <w:iCs/>
          <w:color w:val="000000" w:themeColor="text1"/>
        </w:rPr>
        <w:t xml:space="preserve">MSc </w:t>
      </w:r>
      <w:r w:rsidR="00E11F8D" w:rsidRPr="00E361F1">
        <w:rPr>
          <w:rFonts w:ascii="Arial" w:hAnsi="Arial" w:cs="Arial"/>
          <w:iCs/>
          <w:color w:val="000000" w:themeColor="text1"/>
        </w:rPr>
        <w:t>Digital Marketing and Analytics</w:t>
      </w:r>
    </w:p>
    <w:p w14:paraId="63E31B78" w14:textId="77777777" w:rsidR="008C3B43" w:rsidRPr="00E361F1" w:rsidRDefault="008C3B43" w:rsidP="008C3B43">
      <w:pPr>
        <w:numPr>
          <w:ilvl w:val="0"/>
          <w:numId w:val="1"/>
        </w:numPr>
        <w:spacing w:after="120" w:line="240" w:lineRule="auto"/>
        <w:ind w:left="426" w:right="260" w:hanging="426"/>
        <w:rPr>
          <w:rFonts w:ascii="Arial" w:hAnsi="Arial" w:cs="Arial"/>
          <w:b/>
          <w:color w:val="000000" w:themeColor="text1"/>
        </w:rPr>
      </w:pPr>
      <w:r w:rsidRPr="00E361F1">
        <w:rPr>
          <w:rFonts w:ascii="Arial" w:hAnsi="Arial" w:cs="Arial"/>
          <w:b/>
          <w:color w:val="000000" w:themeColor="text1"/>
        </w:rPr>
        <w:t>The intended subject specific learning outcomes.</w:t>
      </w:r>
      <w:r w:rsidRPr="00E361F1">
        <w:rPr>
          <w:rFonts w:ascii="Arial" w:hAnsi="Arial" w:cs="Arial"/>
          <w:b/>
          <w:color w:val="000000" w:themeColor="text1"/>
        </w:rPr>
        <w:br/>
        <w:t>On successfully completing the module students will be able to:</w:t>
      </w:r>
    </w:p>
    <w:p w14:paraId="61ABAEF4" w14:textId="7B843849" w:rsidR="00D17B65" w:rsidRDefault="00790202" w:rsidP="002D6EC9">
      <w:pPr>
        <w:pStyle w:val="ListParagraph"/>
        <w:numPr>
          <w:ilvl w:val="1"/>
          <w:numId w:val="1"/>
        </w:numPr>
        <w:spacing w:after="120" w:line="240" w:lineRule="auto"/>
        <w:ind w:right="26"/>
        <w:jc w:val="both"/>
        <w:rPr>
          <w:rFonts w:ascii="Arial" w:hAnsi="Arial" w:cs="Arial"/>
          <w:color w:val="000000" w:themeColor="text1"/>
        </w:rPr>
      </w:pPr>
      <w:r w:rsidRPr="00E361F1">
        <w:rPr>
          <w:rFonts w:ascii="Arial" w:hAnsi="Arial" w:cs="Arial"/>
          <w:color w:val="000000" w:themeColor="text1"/>
        </w:rPr>
        <w:t>Demonstrate a systematic understanding of</w:t>
      </w:r>
      <w:r w:rsidR="00D17B65" w:rsidRPr="00E361F1">
        <w:rPr>
          <w:rFonts w:ascii="Arial" w:hAnsi="Arial" w:cs="Arial"/>
          <w:color w:val="000000" w:themeColor="text1"/>
        </w:rPr>
        <w:t xml:space="preserve"> the role of web analytics within the digital marketing</w:t>
      </w:r>
      <w:r w:rsidR="002D6EC9">
        <w:rPr>
          <w:rFonts w:ascii="Arial" w:hAnsi="Arial" w:cs="Arial"/>
          <w:color w:val="000000" w:themeColor="text1"/>
        </w:rPr>
        <w:t xml:space="preserve"> </w:t>
      </w:r>
      <w:r w:rsidR="00D17B65" w:rsidRPr="00E361F1">
        <w:rPr>
          <w:rFonts w:ascii="Arial" w:hAnsi="Arial" w:cs="Arial"/>
          <w:color w:val="000000" w:themeColor="text1"/>
        </w:rPr>
        <w:t>landscape.</w:t>
      </w:r>
    </w:p>
    <w:p w14:paraId="06034543" w14:textId="31160C60" w:rsidR="00790202" w:rsidRPr="00E361F1" w:rsidRDefault="00790202" w:rsidP="00E361F1">
      <w:pPr>
        <w:pStyle w:val="ListParagraph"/>
        <w:ind w:left="851" w:hanging="425"/>
        <w:jc w:val="both"/>
        <w:rPr>
          <w:rFonts w:ascii="Arial" w:hAnsi="Arial" w:cs="Arial"/>
          <w:color w:val="000000" w:themeColor="text1"/>
        </w:rPr>
      </w:pPr>
      <w:r w:rsidRPr="00E361F1">
        <w:rPr>
          <w:rFonts w:ascii="Arial" w:hAnsi="Arial" w:cs="Arial"/>
          <w:color w:val="000000" w:themeColor="text1"/>
        </w:rPr>
        <w:t xml:space="preserve">8.2. </w:t>
      </w:r>
      <w:r w:rsidR="00E361F1" w:rsidRPr="00E361F1">
        <w:rPr>
          <w:rFonts w:ascii="Arial" w:hAnsi="Arial" w:cs="Arial"/>
          <w:color w:val="000000" w:themeColor="text1"/>
        </w:rPr>
        <w:t>Demonstrate</w:t>
      </w:r>
      <w:r w:rsidRPr="00E361F1">
        <w:rPr>
          <w:rFonts w:ascii="Arial" w:hAnsi="Arial" w:cs="Arial"/>
          <w:color w:val="000000" w:themeColor="text1"/>
        </w:rPr>
        <w:t xml:space="preserve"> a comprehensive understanding of the strategic and operational aspects of </w:t>
      </w:r>
      <w:proofErr w:type="gramStart"/>
      <w:r w:rsidRPr="00E361F1">
        <w:rPr>
          <w:rFonts w:ascii="Arial" w:hAnsi="Arial" w:cs="Arial"/>
          <w:color w:val="000000" w:themeColor="text1"/>
        </w:rPr>
        <w:t>Web analytics tools and technologies and how Web analytics can influence and create new marketing levers</w:t>
      </w:r>
      <w:proofErr w:type="gramEnd"/>
      <w:r w:rsidRPr="00E361F1">
        <w:rPr>
          <w:rFonts w:ascii="Arial" w:hAnsi="Arial" w:cs="Arial"/>
          <w:color w:val="000000" w:themeColor="text1"/>
        </w:rPr>
        <w:t>.</w:t>
      </w:r>
    </w:p>
    <w:p w14:paraId="7B5AB2AE" w14:textId="40662117" w:rsidR="008A0A3F" w:rsidRPr="00A402C8" w:rsidRDefault="00790202" w:rsidP="00410179">
      <w:pPr>
        <w:pStyle w:val="ListParagraph"/>
        <w:ind w:left="851" w:hanging="425"/>
        <w:jc w:val="both"/>
        <w:rPr>
          <w:rFonts w:ascii="Arial" w:hAnsi="Arial" w:cs="Arial"/>
          <w:color w:val="000000" w:themeColor="text1"/>
        </w:rPr>
      </w:pPr>
      <w:r w:rsidRPr="00E361F1">
        <w:rPr>
          <w:rFonts w:ascii="Arial" w:hAnsi="Arial" w:cs="Arial"/>
          <w:color w:val="000000" w:themeColor="text1"/>
        </w:rPr>
        <w:t>8.</w:t>
      </w:r>
      <w:r w:rsidR="00916D3C" w:rsidRPr="00E361F1">
        <w:rPr>
          <w:rFonts w:ascii="Arial" w:hAnsi="Arial" w:cs="Arial"/>
          <w:color w:val="000000" w:themeColor="text1"/>
        </w:rPr>
        <w:t>3</w:t>
      </w:r>
      <w:r w:rsidRPr="00E361F1">
        <w:rPr>
          <w:rFonts w:ascii="Arial" w:hAnsi="Arial" w:cs="Arial"/>
          <w:color w:val="000000" w:themeColor="text1"/>
        </w:rPr>
        <w:t xml:space="preserve">. </w:t>
      </w:r>
      <w:r w:rsidR="00410179" w:rsidRPr="00410179">
        <w:rPr>
          <w:rFonts w:ascii="Arial" w:hAnsi="Arial" w:cs="Arial"/>
          <w:color w:val="000000" w:themeColor="text1"/>
        </w:rPr>
        <w:t xml:space="preserve">Demonstrate creativity in the application of </w:t>
      </w:r>
      <w:r w:rsidRPr="00A402C8">
        <w:rPr>
          <w:rFonts w:ascii="Arial" w:hAnsi="Arial" w:cs="Arial"/>
          <w:color w:val="000000" w:themeColor="text1"/>
        </w:rPr>
        <w:t xml:space="preserve">web/social/mobile analytics platforms </w:t>
      </w:r>
      <w:r w:rsidR="00356086" w:rsidRPr="00A402C8">
        <w:rPr>
          <w:rFonts w:ascii="Arial" w:hAnsi="Arial" w:cs="Arial"/>
          <w:color w:val="000000" w:themeColor="text1"/>
        </w:rPr>
        <w:t>to monitor and track of web-based marketing activities.</w:t>
      </w:r>
    </w:p>
    <w:p w14:paraId="7C48C31B" w14:textId="03004E99" w:rsidR="00916D3C" w:rsidRPr="00E361F1" w:rsidRDefault="00916D3C" w:rsidP="002D6EC9">
      <w:pPr>
        <w:pStyle w:val="ListParagraph"/>
        <w:ind w:left="900" w:hanging="474"/>
      </w:pPr>
      <w:r w:rsidRPr="00E361F1">
        <w:rPr>
          <w:rFonts w:ascii="Arial" w:hAnsi="Arial" w:cs="Arial"/>
          <w:color w:val="000000" w:themeColor="text1"/>
        </w:rPr>
        <w:t>8.4.</w:t>
      </w:r>
      <w:r w:rsidRPr="00E361F1">
        <w:rPr>
          <w:rFonts w:ascii="Arial" w:eastAsiaTheme="minorHAnsi" w:hAnsi="Arial" w:cs="Arial"/>
          <w:color w:val="000000" w:themeColor="text1"/>
          <w:lang w:eastAsia="en-US"/>
        </w:rPr>
        <w:t xml:space="preserve"> Critically apply web intelligence to improve the outcomes of marketing or business plan</w:t>
      </w:r>
      <w:r w:rsidR="00467024">
        <w:rPr>
          <w:rFonts w:ascii="Arial" w:eastAsiaTheme="minorHAnsi" w:hAnsi="Arial" w:cs="Arial"/>
          <w:color w:val="000000" w:themeColor="text1"/>
          <w:lang w:eastAsia="en-US"/>
        </w:rPr>
        <w:t>s</w:t>
      </w:r>
      <w:r w:rsidRPr="00E361F1">
        <w:rPr>
          <w:rFonts w:ascii="Arial" w:eastAsiaTheme="minorHAnsi" w:hAnsi="Arial" w:cs="Arial"/>
          <w:color w:val="000000" w:themeColor="text1"/>
          <w:lang w:eastAsia="en-US"/>
        </w:rPr>
        <w:t xml:space="preserve"> </w:t>
      </w:r>
      <w:r w:rsidR="00410179" w:rsidRPr="00410179">
        <w:rPr>
          <w:rFonts w:ascii="Arial" w:hAnsi="Arial" w:cs="Arial"/>
          <w:color w:val="000000" w:themeColor="text1"/>
        </w:rPr>
        <w:t>within the context of the modern business and its international context</w:t>
      </w:r>
      <w:r w:rsidR="00410179">
        <w:rPr>
          <w:rFonts w:ascii="Arial" w:hAnsi="Arial" w:cs="Arial"/>
          <w:color w:val="000000" w:themeColor="text1"/>
        </w:rPr>
        <w:t>.</w:t>
      </w:r>
    </w:p>
    <w:p w14:paraId="694A5ED6" w14:textId="77777777" w:rsidR="008C3B43" w:rsidRPr="00E361F1" w:rsidRDefault="008C3B43" w:rsidP="008C3B43">
      <w:pPr>
        <w:numPr>
          <w:ilvl w:val="0"/>
          <w:numId w:val="1"/>
        </w:numPr>
        <w:spacing w:after="120" w:line="240" w:lineRule="auto"/>
        <w:ind w:left="426" w:right="260" w:hanging="426"/>
        <w:rPr>
          <w:rFonts w:ascii="Arial" w:hAnsi="Arial" w:cs="Arial"/>
          <w:b/>
          <w:color w:val="000000" w:themeColor="text1"/>
        </w:rPr>
      </w:pPr>
      <w:r w:rsidRPr="00E361F1">
        <w:rPr>
          <w:rFonts w:ascii="Arial" w:hAnsi="Arial" w:cs="Arial"/>
          <w:b/>
          <w:color w:val="000000" w:themeColor="text1"/>
        </w:rPr>
        <w:t>The intended generic learning outcomes.</w:t>
      </w:r>
      <w:r w:rsidRPr="00E361F1">
        <w:rPr>
          <w:rFonts w:ascii="Arial" w:hAnsi="Arial" w:cs="Arial"/>
          <w:b/>
          <w:color w:val="000000" w:themeColor="text1"/>
        </w:rPr>
        <w:br/>
        <w:t>On successfully completing the module students will be able to:</w:t>
      </w:r>
    </w:p>
    <w:p w14:paraId="61B07E3E" w14:textId="28996948" w:rsidR="00A842C4" w:rsidRPr="00E361F1" w:rsidRDefault="00A842C4" w:rsidP="00E361F1">
      <w:pPr>
        <w:pStyle w:val="ListParagraph"/>
        <w:numPr>
          <w:ilvl w:val="1"/>
          <w:numId w:val="1"/>
        </w:numPr>
        <w:spacing w:after="120" w:line="240" w:lineRule="auto"/>
        <w:ind w:right="260"/>
        <w:jc w:val="both"/>
        <w:rPr>
          <w:rFonts w:ascii="Arial" w:hAnsi="Arial" w:cs="Arial"/>
          <w:color w:val="000000" w:themeColor="text1"/>
        </w:rPr>
      </w:pPr>
      <w:r w:rsidRPr="00E361F1">
        <w:rPr>
          <w:rFonts w:ascii="Arial" w:hAnsi="Arial" w:cs="Arial"/>
          <w:color w:val="000000" w:themeColor="text1"/>
        </w:rPr>
        <w:t>Demonstrate an ability to work pro-actively to formulate business plan and problem solutions.</w:t>
      </w:r>
    </w:p>
    <w:p w14:paraId="62622950" w14:textId="1A703219" w:rsidR="00410179" w:rsidRDefault="00410179" w:rsidP="00410179">
      <w:pPr>
        <w:pStyle w:val="ListParagraph"/>
        <w:numPr>
          <w:ilvl w:val="1"/>
          <w:numId w:val="1"/>
        </w:numPr>
        <w:spacing w:after="120" w:line="240" w:lineRule="auto"/>
        <w:ind w:right="260"/>
        <w:jc w:val="both"/>
        <w:rPr>
          <w:rFonts w:ascii="Arial" w:hAnsi="Arial" w:cs="Arial"/>
          <w:color w:val="000000" w:themeColor="text1"/>
        </w:rPr>
      </w:pPr>
      <w:r w:rsidRPr="00410179">
        <w:rPr>
          <w:rFonts w:ascii="Arial" w:hAnsi="Arial" w:cs="Arial"/>
          <w:color w:val="000000" w:themeColor="text1"/>
        </w:rPr>
        <w:t>Exhibit analytical and evaluative skills</w:t>
      </w:r>
      <w:r>
        <w:rPr>
          <w:rFonts w:ascii="Arial" w:hAnsi="Arial" w:cs="Arial"/>
          <w:color w:val="000000" w:themeColor="text1"/>
        </w:rPr>
        <w:t>.</w:t>
      </w:r>
    </w:p>
    <w:p w14:paraId="1549C847" w14:textId="77777777" w:rsidR="00A842C4" w:rsidRPr="00E361F1" w:rsidRDefault="00A842C4" w:rsidP="00E361F1">
      <w:pPr>
        <w:pStyle w:val="ListParagraph"/>
        <w:numPr>
          <w:ilvl w:val="1"/>
          <w:numId w:val="1"/>
        </w:numPr>
        <w:spacing w:after="120" w:line="240" w:lineRule="auto"/>
        <w:ind w:right="260"/>
        <w:jc w:val="both"/>
        <w:rPr>
          <w:rFonts w:ascii="Arial" w:hAnsi="Arial" w:cs="Arial"/>
          <w:color w:val="000000" w:themeColor="text1"/>
        </w:rPr>
      </w:pPr>
      <w:r w:rsidRPr="00E361F1">
        <w:rPr>
          <w:rFonts w:ascii="Arial" w:hAnsi="Arial" w:cs="Arial"/>
          <w:color w:val="000000" w:themeColor="text1"/>
        </w:rPr>
        <w:t>Plan work and study independently.</w:t>
      </w:r>
    </w:p>
    <w:p w14:paraId="2CE9A4FF" w14:textId="4A94FE72" w:rsidR="00FC0A45" w:rsidRPr="00E361F1" w:rsidRDefault="00FC0A45" w:rsidP="00E361F1">
      <w:pPr>
        <w:pStyle w:val="ListParagraph"/>
        <w:numPr>
          <w:ilvl w:val="1"/>
          <w:numId w:val="1"/>
        </w:numPr>
        <w:spacing w:after="120" w:line="240" w:lineRule="auto"/>
        <w:ind w:right="260"/>
        <w:jc w:val="both"/>
        <w:rPr>
          <w:rFonts w:ascii="Arial" w:hAnsi="Arial" w:cs="Arial"/>
          <w:color w:val="000000" w:themeColor="text1"/>
        </w:rPr>
      </w:pPr>
      <w:r w:rsidRPr="00E361F1">
        <w:rPr>
          <w:rFonts w:ascii="Arial" w:hAnsi="Arial" w:cs="Arial"/>
          <w:color w:val="000000" w:themeColor="text1"/>
        </w:rPr>
        <w:t>Effectively communicate information, arguments and analysis in a variety of forms.</w:t>
      </w:r>
    </w:p>
    <w:p w14:paraId="114FACD8" w14:textId="77777777" w:rsidR="008C3B43" w:rsidRPr="00E361F1" w:rsidRDefault="008C3B43" w:rsidP="008C3B43">
      <w:pPr>
        <w:numPr>
          <w:ilvl w:val="0"/>
          <w:numId w:val="1"/>
        </w:numPr>
        <w:spacing w:after="120" w:line="240" w:lineRule="auto"/>
        <w:ind w:left="426" w:right="260" w:hanging="426"/>
        <w:jc w:val="both"/>
        <w:rPr>
          <w:rFonts w:ascii="Arial" w:hAnsi="Arial" w:cs="Arial"/>
          <w:b/>
          <w:color w:val="000000" w:themeColor="text1"/>
        </w:rPr>
      </w:pPr>
      <w:r w:rsidRPr="00E361F1">
        <w:rPr>
          <w:rFonts w:ascii="Arial" w:hAnsi="Arial" w:cs="Arial"/>
          <w:b/>
          <w:color w:val="000000" w:themeColor="text1"/>
        </w:rPr>
        <w:t>A synopsis of the curriculum</w:t>
      </w:r>
    </w:p>
    <w:p w14:paraId="3A482076" w14:textId="5D3E9A02" w:rsidR="00537F9A" w:rsidRPr="00E361F1" w:rsidRDefault="00537F9A" w:rsidP="00537F9A">
      <w:pPr>
        <w:tabs>
          <w:tab w:val="left" w:pos="720"/>
        </w:tabs>
        <w:ind w:left="425"/>
        <w:jc w:val="both"/>
        <w:rPr>
          <w:rFonts w:ascii="Arial" w:hAnsi="Arial" w:cs="Arial"/>
          <w:color w:val="000000" w:themeColor="text1"/>
        </w:rPr>
      </w:pPr>
      <w:r w:rsidRPr="00E361F1">
        <w:rPr>
          <w:rFonts w:ascii="Arial" w:hAnsi="Arial" w:cs="Arial"/>
          <w:color w:val="000000" w:themeColor="text1"/>
        </w:rPr>
        <w:t xml:space="preserve">The Internet and web applications have fundamentally changed nearly every aspect of our </w:t>
      </w:r>
      <w:r w:rsidR="00D17B65" w:rsidRPr="00E361F1">
        <w:rPr>
          <w:rFonts w:ascii="Arial" w:hAnsi="Arial" w:cs="Arial"/>
          <w:color w:val="000000" w:themeColor="text1"/>
        </w:rPr>
        <w:t xml:space="preserve">daily </w:t>
      </w:r>
      <w:r w:rsidRPr="00E361F1">
        <w:rPr>
          <w:rFonts w:ascii="Arial" w:hAnsi="Arial" w:cs="Arial"/>
          <w:color w:val="000000" w:themeColor="text1"/>
        </w:rPr>
        <w:t xml:space="preserve">lives. </w:t>
      </w:r>
      <w:r w:rsidR="002D6EC9">
        <w:rPr>
          <w:rFonts w:ascii="Arial" w:hAnsi="Arial" w:cs="Arial"/>
          <w:color w:val="000000" w:themeColor="text1"/>
        </w:rPr>
        <w:t>Marketing p</w:t>
      </w:r>
      <w:r w:rsidR="00D17B65" w:rsidRPr="00E361F1">
        <w:rPr>
          <w:rFonts w:ascii="Arial" w:hAnsi="Arial" w:cs="Arial"/>
          <w:color w:val="000000" w:themeColor="text1"/>
        </w:rPr>
        <w:t>ractitioners</w:t>
      </w:r>
      <w:r w:rsidRPr="00E361F1">
        <w:rPr>
          <w:rFonts w:ascii="Arial" w:hAnsi="Arial" w:cs="Arial"/>
          <w:color w:val="000000" w:themeColor="text1"/>
        </w:rPr>
        <w:t xml:space="preserve"> have shifted their efforts online. This module aims to help students recognise the role of web analytics within the digital marketing landscape, and practically apply web analytics </w:t>
      </w:r>
      <w:r w:rsidR="006A63DB" w:rsidRPr="00E361F1">
        <w:rPr>
          <w:rFonts w:ascii="Arial" w:hAnsi="Arial" w:cs="Arial"/>
          <w:color w:val="000000" w:themeColor="text1"/>
        </w:rPr>
        <w:t xml:space="preserve">tools and technologies </w:t>
      </w:r>
      <w:r w:rsidRPr="00E361F1">
        <w:rPr>
          <w:rFonts w:ascii="Arial" w:hAnsi="Arial" w:cs="Arial"/>
          <w:color w:val="000000" w:themeColor="text1"/>
        </w:rPr>
        <w:t xml:space="preserve">to monitor performance of web based </w:t>
      </w:r>
      <w:r w:rsidR="004D4AEF" w:rsidRPr="00E361F1">
        <w:rPr>
          <w:rFonts w:ascii="Arial" w:hAnsi="Arial" w:cs="Arial"/>
          <w:color w:val="000000" w:themeColor="text1"/>
        </w:rPr>
        <w:t xml:space="preserve">marketing </w:t>
      </w:r>
      <w:r w:rsidRPr="00E361F1">
        <w:rPr>
          <w:rFonts w:ascii="Arial" w:hAnsi="Arial" w:cs="Arial"/>
          <w:color w:val="000000" w:themeColor="text1"/>
        </w:rPr>
        <w:t xml:space="preserve">activities. </w:t>
      </w:r>
    </w:p>
    <w:p w14:paraId="6C82E1D6" w14:textId="050FC06B" w:rsidR="008C3B43" w:rsidRPr="00E361F1" w:rsidRDefault="00EF7C0A" w:rsidP="008C3B43">
      <w:pPr>
        <w:tabs>
          <w:tab w:val="left" w:pos="720"/>
        </w:tabs>
        <w:ind w:left="425"/>
        <w:rPr>
          <w:rFonts w:ascii="Arial" w:hAnsi="Arial" w:cs="Arial"/>
          <w:color w:val="000000" w:themeColor="text1"/>
        </w:rPr>
      </w:pPr>
      <w:r>
        <w:rPr>
          <w:rFonts w:ascii="Arial" w:hAnsi="Arial" w:cs="Arial"/>
          <w:color w:val="000000" w:themeColor="text1"/>
        </w:rPr>
        <w:t>Indicative t</w:t>
      </w:r>
      <w:r w:rsidR="006077CD" w:rsidRPr="00E361F1">
        <w:rPr>
          <w:rFonts w:ascii="Arial" w:hAnsi="Arial" w:cs="Arial"/>
          <w:color w:val="000000" w:themeColor="text1"/>
        </w:rPr>
        <w:t>opics</w:t>
      </w:r>
      <w:r w:rsidR="001D0272" w:rsidRPr="00E361F1">
        <w:rPr>
          <w:rFonts w:ascii="Arial" w:hAnsi="Arial" w:cs="Arial"/>
          <w:color w:val="000000" w:themeColor="text1"/>
        </w:rPr>
        <w:t xml:space="preserve"> </w:t>
      </w:r>
      <w:r w:rsidR="00916D3C" w:rsidRPr="00E361F1">
        <w:rPr>
          <w:rFonts w:ascii="Arial" w:hAnsi="Arial" w:cs="Arial"/>
          <w:color w:val="000000" w:themeColor="text1"/>
        </w:rPr>
        <w:t xml:space="preserve">to be </w:t>
      </w:r>
      <w:r w:rsidR="001D0272" w:rsidRPr="00E361F1">
        <w:rPr>
          <w:rFonts w:ascii="Arial" w:hAnsi="Arial" w:cs="Arial"/>
          <w:color w:val="000000" w:themeColor="text1"/>
        </w:rPr>
        <w:t xml:space="preserve">covered </w:t>
      </w:r>
      <w:r w:rsidR="00FA0F71">
        <w:rPr>
          <w:rFonts w:ascii="Arial" w:hAnsi="Arial" w:cs="Arial"/>
          <w:color w:val="000000" w:themeColor="text1"/>
        </w:rPr>
        <w:t xml:space="preserve">are likely to </w:t>
      </w:r>
      <w:r w:rsidR="001D0272" w:rsidRPr="00E361F1">
        <w:rPr>
          <w:rFonts w:ascii="Arial" w:hAnsi="Arial" w:cs="Arial"/>
          <w:color w:val="000000" w:themeColor="text1"/>
        </w:rPr>
        <w:t>include:</w:t>
      </w:r>
    </w:p>
    <w:p w14:paraId="7F5DD466" w14:textId="53EF16A7" w:rsidR="004D4AEF" w:rsidRPr="00E361F1" w:rsidRDefault="004D4AEF" w:rsidP="00BD5FFE">
      <w:pPr>
        <w:pStyle w:val="ListParagraph"/>
        <w:numPr>
          <w:ilvl w:val="0"/>
          <w:numId w:val="12"/>
        </w:numPr>
        <w:tabs>
          <w:tab w:val="left" w:pos="720"/>
        </w:tabs>
        <w:spacing w:after="0" w:line="240" w:lineRule="auto"/>
        <w:rPr>
          <w:rFonts w:ascii="Arial" w:hAnsi="Arial" w:cs="Arial"/>
          <w:color w:val="000000" w:themeColor="text1"/>
        </w:rPr>
      </w:pPr>
      <w:r w:rsidRPr="00E361F1">
        <w:rPr>
          <w:rFonts w:ascii="Arial" w:hAnsi="Arial" w:cs="Arial"/>
          <w:color w:val="000000" w:themeColor="text1"/>
        </w:rPr>
        <w:t>Introduction to web analytics and web data driven marketing</w:t>
      </w:r>
    </w:p>
    <w:p w14:paraId="6FC9B885" w14:textId="5DFA0630" w:rsidR="00537F9A" w:rsidRPr="00E361F1" w:rsidRDefault="00537F9A" w:rsidP="00BD5FFE">
      <w:pPr>
        <w:pStyle w:val="ListParagraph"/>
        <w:numPr>
          <w:ilvl w:val="0"/>
          <w:numId w:val="12"/>
        </w:numPr>
        <w:tabs>
          <w:tab w:val="left" w:pos="720"/>
        </w:tabs>
        <w:spacing w:after="0" w:line="240" w:lineRule="auto"/>
        <w:rPr>
          <w:rFonts w:ascii="Arial" w:hAnsi="Arial" w:cs="Arial"/>
          <w:color w:val="000000" w:themeColor="text1"/>
        </w:rPr>
      </w:pPr>
      <w:r w:rsidRPr="00E361F1">
        <w:rPr>
          <w:rFonts w:ascii="Arial" w:hAnsi="Arial" w:cs="Arial"/>
          <w:color w:val="000000" w:themeColor="text1"/>
        </w:rPr>
        <w:t>Web server log analysis</w:t>
      </w:r>
    </w:p>
    <w:p w14:paraId="1DF6CC9D" w14:textId="4BBFA603" w:rsidR="00537F9A" w:rsidRPr="00E361F1" w:rsidRDefault="00537F9A" w:rsidP="00BD5FFE">
      <w:pPr>
        <w:pStyle w:val="ListParagraph"/>
        <w:numPr>
          <w:ilvl w:val="0"/>
          <w:numId w:val="12"/>
        </w:numPr>
        <w:tabs>
          <w:tab w:val="left" w:pos="720"/>
        </w:tabs>
        <w:spacing w:after="0" w:line="240" w:lineRule="auto"/>
        <w:rPr>
          <w:rFonts w:ascii="Arial" w:hAnsi="Arial" w:cs="Arial"/>
          <w:color w:val="000000" w:themeColor="text1"/>
        </w:rPr>
      </w:pPr>
      <w:r w:rsidRPr="00E361F1">
        <w:rPr>
          <w:rFonts w:ascii="Arial" w:hAnsi="Arial" w:cs="Arial"/>
          <w:color w:val="000000" w:themeColor="text1"/>
        </w:rPr>
        <w:t xml:space="preserve">Web metrics and </w:t>
      </w:r>
      <w:r w:rsidR="00D17B65" w:rsidRPr="00E361F1">
        <w:rPr>
          <w:rFonts w:ascii="Arial" w:hAnsi="Arial" w:cs="Arial"/>
          <w:color w:val="000000" w:themeColor="text1"/>
        </w:rPr>
        <w:t>k</w:t>
      </w:r>
      <w:r w:rsidRPr="00E361F1">
        <w:rPr>
          <w:rFonts w:ascii="Arial" w:hAnsi="Arial" w:cs="Arial"/>
          <w:color w:val="000000" w:themeColor="text1"/>
        </w:rPr>
        <w:t>ey web performance Indicators</w:t>
      </w:r>
    </w:p>
    <w:p w14:paraId="58C867B6" w14:textId="77777777" w:rsidR="00537F9A" w:rsidRPr="00E361F1" w:rsidRDefault="00537F9A" w:rsidP="00BD5FFE">
      <w:pPr>
        <w:pStyle w:val="ListParagraph"/>
        <w:numPr>
          <w:ilvl w:val="0"/>
          <w:numId w:val="12"/>
        </w:numPr>
        <w:tabs>
          <w:tab w:val="left" w:pos="720"/>
        </w:tabs>
        <w:spacing w:after="0" w:line="240" w:lineRule="auto"/>
        <w:rPr>
          <w:rFonts w:ascii="Arial" w:hAnsi="Arial" w:cs="Arial"/>
          <w:color w:val="000000" w:themeColor="text1"/>
        </w:rPr>
      </w:pPr>
      <w:r w:rsidRPr="00E361F1">
        <w:rPr>
          <w:rFonts w:ascii="Arial" w:hAnsi="Arial" w:cs="Arial"/>
          <w:color w:val="000000" w:themeColor="text1"/>
        </w:rPr>
        <w:t>Web monitoring and trends analysis</w:t>
      </w:r>
    </w:p>
    <w:p w14:paraId="54C6CD6F" w14:textId="1B3FA7CE" w:rsidR="00722AAB" w:rsidRPr="00E361F1" w:rsidRDefault="00537F9A" w:rsidP="00BD5FFE">
      <w:pPr>
        <w:pStyle w:val="ListParagraph"/>
        <w:numPr>
          <w:ilvl w:val="0"/>
          <w:numId w:val="12"/>
        </w:numPr>
        <w:tabs>
          <w:tab w:val="left" w:pos="720"/>
        </w:tabs>
        <w:spacing w:after="0" w:line="240" w:lineRule="auto"/>
        <w:rPr>
          <w:rFonts w:ascii="Arial" w:hAnsi="Arial" w:cs="Arial"/>
          <w:color w:val="000000" w:themeColor="text1"/>
        </w:rPr>
      </w:pPr>
      <w:r w:rsidRPr="00E361F1">
        <w:rPr>
          <w:rFonts w:ascii="Arial" w:hAnsi="Arial" w:cs="Arial"/>
          <w:color w:val="000000" w:themeColor="text1"/>
        </w:rPr>
        <w:t>Dashboard design</w:t>
      </w:r>
    </w:p>
    <w:p w14:paraId="06B54A58" w14:textId="77777777" w:rsidR="004D4AEF" w:rsidRPr="00E361F1" w:rsidRDefault="00537F9A" w:rsidP="00BD5FFE">
      <w:pPr>
        <w:pStyle w:val="ListParagraph"/>
        <w:numPr>
          <w:ilvl w:val="0"/>
          <w:numId w:val="12"/>
        </w:numPr>
        <w:tabs>
          <w:tab w:val="left" w:pos="720"/>
        </w:tabs>
        <w:spacing w:after="0" w:line="240" w:lineRule="auto"/>
        <w:rPr>
          <w:rFonts w:ascii="Arial" w:hAnsi="Arial" w:cs="Arial"/>
          <w:color w:val="000000" w:themeColor="text1"/>
        </w:rPr>
      </w:pPr>
      <w:r w:rsidRPr="00E361F1">
        <w:rPr>
          <w:rFonts w:ascii="Arial" w:hAnsi="Arial" w:cs="Arial"/>
          <w:color w:val="000000" w:themeColor="text1"/>
        </w:rPr>
        <w:t>Navigation analysis</w:t>
      </w:r>
      <w:r w:rsidR="004D4AEF" w:rsidRPr="00E361F1">
        <w:rPr>
          <w:rFonts w:ascii="Arial" w:hAnsi="Arial" w:cs="Arial"/>
          <w:color w:val="000000" w:themeColor="text1"/>
        </w:rPr>
        <w:t xml:space="preserve"> </w:t>
      </w:r>
    </w:p>
    <w:p w14:paraId="37C9BB17" w14:textId="2E7758DE" w:rsidR="004D4AEF" w:rsidRPr="00E361F1" w:rsidRDefault="004D4AEF" w:rsidP="00BD5FFE">
      <w:pPr>
        <w:pStyle w:val="ListParagraph"/>
        <w:numPr>
          <w:ilvl w:val="0"/>
          <w:numId w:val="12"/>
        </w:numPr>
        <w:tabs>
          <w:tab w:val="left" w:pos="720"/>
        </w:tabs>
        <w:spacing w:after="0" w:line="240" w:lineRule="auto"/>
        <w:rPr>
          <w:rFonts w:ascii="Arial" w:hAnsi="Arial" w:cs="Arial"/>
          <w:color w:val="000000" w:themeColor="text1"/>
        </w:rPr>
      </w:pPr>
      <w:r w:rsidRPr="00E361F1">
        <w:rPr>
          <w:rFonts w:ascii="Arial" w:hAnsi="Arial" w:cs="Arial"/>
          <w:color w:val="000000" w:themeColor="text1"/>
        </w:rPr>
        <w:t>Online advertising</w:t>
      </w:r>
    </w:p>
    <w:p w14:paraId="6CD34A24" w14:textId="77777777" w:rsidR="004D4AEF" w:rsidRPr="00E361F1" w:rsidRDefault="004D4AEF" w:rsidP="004D4AEF">
      <w:pPr>
        <w:pStyle w:val="ListParagraph"/>
        <w:numPr>
          <w:ilvl w:val="0"/>
          <w:numId w:val="12"/>
        </w:numPr>
        <w:tabs>
          <w:tab w:val="left" w:pos="720"/>
        </w:tabs>
        <w:spacing w:after="0" w:line="240" w:lineRule="auto"/>
        <w:rPr>
          <w:rFonts w:ascii="Arial" w:hAnsi="Arial" w:cs="Arial"/>
          <w:color w:val="000000" w:themeColor="text1"/>
        </w:rPr>
      </w:pPr>
      <w:r w:rsidRPr="00E361F1">
        <w:rPr>
          <w:rFonts w:ascii="Arial" w:hAnsi="Arial" w:cs="Arial"/>
          <w:color w:val="000000" w:themeColor="text1"/>
        </w:rPr>
        <w:lastRenderedPageBreak/>
        <w:t>Future trends of web analytics</w:t>
      </w:r>
    </w:p>
    <w:p w14:paraId="03C30CEB" w14:textId="1A245857" w:rsidR="004D4AEF" w:rsidRPr="00E361F1" w:rsidRDefault="004D4AEF" w:rsidP="00BD5FFE">
      <w:pPr>
        <w:pStyle w:val="ListParagraph"/>
        <w:numPr>
          <w:ilvl w:val="0"/>
          <w:numId w:val="12"/>
        </w:numPr>
        <w:tabs>
          <w:tab w:val="left" w:pos="720"/>
        </w:tabs>
        <w:spacing w:after="0" w:line="240" w:lineRule="auto"/>
        <w:rPr>
          <w:rFonts w:ascii="Arial" w:hAnsi="Arial" w:cs="Arial"/>
          <w:color w:val="000000" w:themeColor="text1"/>
        </w:rPr>
      </w:pPr>
      <w:r w:rsidRPr="00E361F1">
        <w:rPr>
          <w:rFonts w:ascii="Arial" w:hAnsi="Arial" w:cs="Arial"/>
          <w:color w:val="000000" w:themeColor="text1"/>
        </w:rPr>
        <w:t>Ethics of web analytics</w:t>
      </w:r>
    </w:p>
    <w:p w14:paraId="1B00084D" w14:textId="63177A83" w:rsidR="004D4AEF" w:rsidRPr="00E361F1" w:rsidRDefault="004D4AEF" w:rsidP="004D4AEF">
      <w:pPr>
        <w:tabs>
          <w:tab w:val="left" w:pos="720"/>
        </w:tabs>
        <w:spacing w:after="0" w:line="240" w:lineRule="auto"/>
        <w:rPr>
          <w:rFonts w:ascii="Arial" w:hAnsi="Arial" w:cs="Arial"/>
          <w:color w:val="000000" w:themeColor="text1"/>
        </w:rPr>
      </w:pPr>
    </w:p>
    <w:p w14:paraId="672CB364" w14:textId="77777777" w:rsidR="008C3B43" w:rsidRPr="00E361F1" w:rsidRDefault="008C3B43" w:rsidP="008C3B43">
      <w:pPr>
        <w:numPr>
          <w:ilvl w:val="0"/>
          <w:numId w:val="1"/>
        </w:numPr>
        <w:spacing w:after="120" w:line="240" w:lineRule="auto"/>
        <w:ind w:left="426" w:right="260" w:hanging="426"/>
        <w:jc w:val="both"/>
        <w:rPr>
          <w:rFonts w:ascii="Arial" w:hAnsi="Arial" w:cs="Arial"/>
          <w:b/>
          <w:color w:val="000000" w:themeColor="text1"/>
        </w:rPr>
      </w:pPr>
      <w:r w:rsidRPr="00E361F1">
        <w:rPr>
          <w:rFonts w:ascii="Arial" w:hAnsi="Arial" w:cs="Arial"/>
          <w:b/>
          <w:color w:val="000000" w:themeColor="text1"/>
        </w:rPr>
        <w:t>Reading List (Indicative list, current at time of publication. Reading lists will be published annually)</w:t>
      </w:r>
    </w:p>
    <w:p w14:paraId="38EAF273" w14:textId="77777777" w:rsidR="00CA14F9" w:rsidRPr="00E361F1" w:rsidRDefault="00CA14F9" w:rsidP="00E20E15">
      <w:pPr>
        <w:ind w:left="426"/>
        <w:rPr>
          <w:rFonts w:ascii="Arial" w:hAnsi="Arial" w:cs="Arial"/>
          <w:color w:val="000000" w:themeColor="text1"/>
          <w:u w:val="single"/>
        </w:rPr>
      </w:pPr>
      <w:r w:rsidRPr="00E361F1">
        <w:rPr>
          <w:rFonts w:ascii="Arial" w:hAnsi="Arial" w:cs="Arial"/>
          <w:color w:val="000000" w:themeColor="text1"/>
          <w:u w:val="single"/>
        </w:rPr>
        <w:t>Essential reading</w:t>
      </w:r>
    </w:p>
    <w:p w14:paraId="2863E791" w14:textId="3280F4F4" w:rsidR="00722AAB" w:rsidRPr="00E361F1" w:rsidRDefault="006C792A" w:rsidP="00BD5FFE">
      <w:pPr>
        <w:spacing w:after="120" w:line="240" w:lineRule="auto"/>
        <w:ind w:left="426" w:right="260"/>
        <w:jc w:val="both"/>
        <w:rPr>
          <w:rFonts w:ascii="Arial" w:hAnsi="Arial" w:cs="Arial"/>
          <w:color w:val="000000" w:themeColor="text1"/>
        </w:rPr>
      </w:pPr>
      <w:r w:rsidRPr="00E361F1">
        <w:rPr>
          <w:rFonts w:ascii="Arial" w:hAnsi="Arial" w:cs="Arial"/>
          <w:color w:val="000000" w:themeColor="text1"/>
        </w:rPr>
        <w:t xml:space="preserve">Kaushik, A. </w:t>
      </w:r>
      <w:r w:rsidR="00722AAB" w:rsidRPr="00E361F1">
        <w:rPr>
          <w:rFonts w:ascii="Arial" w:hAnsi="Arial" w:cs="Arial"/>
          <w:color w:val="000000" w:themeColor="text1"/>
        </w:rPr>
        <w:t>(20</w:t>
      </w:r>
      <w:r w:rsidRPr="00E361F1">
        <w:rPr>
          <w:rFonts w:ascii="Arial" w:hAnsi="Arial" w:cs="Arial"/>
          <w:color w:val="000000" w:themeColor="text1"/>
        </w:rPr>
        <w:t>09</w:t>
      </w:r>
      <w:r w:rsidR="00722AAB" w:rsidRPr="00E361F1">
        <w:rPr>
          <w:rFonts w:ascii="Arial" w:hAnsi="Arial" w:cs="Arial"/>
          <w:color w:val="000000" w:themeColor="text1"/>
        </w:rPr>
        <w:t xml:space="preserve">). </w:t>
      </w:r>
      <w:r w:rsidR="000C600A" w:rsidRPr="00E361F1">
        <w:rPr>
          <w:rFonts w:ascii="Arial" w:hAnsi="Arial" w:cs="Arial"/>
          <w:color w:val="000000" w:themeColor="text1"/>
        </w:rPr>
        <w:t>Web analytics 2.0: The art of online accountability and science of c</w:t>
      </w:r>
      <w:r w:rsidRPr="00E361F1">
        <w:rPr>
          <w:rFonts w:ascii="Arial" w:hAnsi="Arial" w:cs="Arial"/>
          <w:color w:val="000000" w:themeColor="text1"/>
        </w:rPr>
        <w:t xml:space="preserve">ustomer </w:t>
      </w:r>
      <w:r w:rsidR="000C600A" w:rsidRPr="00E361F1">
        <w:rPr>
          <w:rFonts w:ascii="Arial" w:hAnsi="Arial" w:cs="Arial"/>
          <w:color w:val="000000" w:themeColor="text1"/>
        </w:rPr>
        <w:t>c</w:t>
      </w:r>
      <w:r w:rsidR="006A59CD" w:rsidRPr="00E361F1">
        <w:rPr>
          <w:rFonts w:ascii="Arial" w:hAnsi="Arial" w:cs="Arial"/>
          <w:color w:val="000000" w:themeColor="text1"/>
        </w:rPr>
        <w:t xml:space="preserve">entricity. </w:t>
      </w:r>
      <w:proofErr w:type="gramStart"/>
      <w:r w:rsidR="006A59CD" w:rsidRPr="00E361F1">
        <w:rPr>
          <w:rFonts w:ascii="Arial" w:hAnsi="Arial" w:cs="Arial"/>
          <w:color w:val="000000" w:themeColor="text1"/>
        </w:rPr>
        <w:t>1</w:t>
      </w:r>
      <w:r w:rsidR="006A59CD" w:rsidRPr="00E361F1">
        <w:rPr>
          <w:rFonts w:ascii="Arial" w:hAnsi="Arial" w:cs="Arial"/>
          <w:color w:val="000000" w:themeColor="text1"/>
          <w:vertAlign w:val="superscript"/>
        </w:rPr>
        <w:t>st</w:t>
      </w:r>
      <w:proofErr w:type="gramEnd"/>
      <w:r w:rsidR="006A59CD" w:rsidRPr="00E361F1">
        <w:rPr>
          <w:rFonts w:ascii="Arial" w:hAnsi="Arial" w:cs="Arial"/>
          <w:color w:val="000000" w:themeColor="text1"/>
        </w:rPr>
        <w:t xml:space="preserve"> ed</w:t>
      </w:r>
      <w:r w:rsidR="00722AAB" w:rsidRPr="00E361F1">
        <w:rPr>
          <w:rFonts w:ascii="Arial" w:hAnsi="Arial" w:cs="Arial"/>
          <w:color w:val="000000" w:themeColor="text1"/>
        </w:rPr>
        <w:t xml:space="preserve">. </w:t>
      </w:r>
      <w:proofErr w:type="spellStart"/>
      <w:r w:rsidRPr="00E361F1">
        <w:rPr>
          <w:rFonts w:ascii="Arial" w:hAnsi="Arial" w:cs="Arial"/>
          <w:color w:val="000000" w:themeColor="text1"/>
        </w:rPr>
        <w:t>Sybex</w:t>
      </w:r>
      <w:proofErr w:type="spellEnd"/>
      <w:r w:rsidR="00722AAB" w:rsidRPr="00E361F1">
        <w:rPr>
          <w:rFonts w:ascii="Arial" w:hAnsi="Arial" w:cs="Arial"/>
          <w:color w:val="000000" w:themeColor="text1"/>
        </w:rPr>
        <w:t xml:space="preserve">. </w:t>
      </w:r>
      <w:r w:rsidRPr="00E361F1">
        <w:rPr>
          <w:rFonts w:ascii="Arial" w:hAnsi="Arial" w:cs="Arial"/>
          <w:color w:val="000000" w:themeColor="text1"/>
        </w:rPr>
        <w:t>ISBN-10: 0470529393.</w:t>
      </w:r>
    </w:p>
    <w:p w14:paraId="1553B70F" w14:textId="69279DE3" w:rsidR="000C600A" w:rsidRPr="00E361F1" w:rsidRDefault="000C600A" w:rsidP="000C600A">
      <w:pPr>
        <w:spacing w:after="120" w:line="240" w:lineRule="auto"/>
        <w:ind w:left="426" w:right="260"/>
        <w:jc w:val="both"/>
        <w:rPr>
          <w:rFonts w:ascii="Arial" w:hAnsi="Arial" w:cs="Arial"/>
          <w:color w:val="000000" w:themeColor="text1"/>
        </w:rPr>
      </w:pPr>
      <w:r w:rsidRPr="00E361F1">
        <w:rPr>
          <w:rFonts w:ascii="Arial" w:hAnsi="Arial" w:cs="Arial"/>
          <w:color w:val="000000" w:themeColor="text1"/>
        </w:rPr>
        <w:t>Beasley, M. (2013)</w:t>
      </w:r>
      <w:r w:rsidR="00A81A79" w:rsidRPr="00E361F1">
        <w:rPr>
          <w:rFonts w:ascii="Arial" w:hAnsi="Arial" w:cs="Arial"/>
          <w:color w:val="000000" w:themeColor="text1"/>
        </w:rPr>
        <w:t>.</w:t>
      </w:r>
      <w:r w:rsidRPr="00E361F1">
        <w:rPr>
          <w:rFonts w:ascii="Arial" w:hAnsi="Arial" w:cs="Arial"/>
          <w:color w:val="000000" w:themeColor="text1"/>
        </w:rPr>
        <w:t xml:space="preserve"> Practical web analytics for user experience: How analytics can </w:t>
      </w:r>
      <w:proofErr w:type="gramStart"/>
      <w:r w:rsidRPr="00E361F1">
        <w:rPr>
          <w:rFonts w:ascii="Arial" w:hAnsi="Arial" w:cs="Arial"/>
          <w:color w:val="000000" w:themeColor="text1"/>
        </w:rPr>
        <w:t>help</w:t>
      </w:r>
      <w:proofErr w:type="gramEnd"/>
      <w:r w:rsidRPr="00E361F1">
        <w:rPr>
          <w:rFonts w:ascii="Arial" w:hAnsi="Arial" w:cs="Arial"/>
          <w:color w:val="000000" w:themeColor="text1"/>
        </w:rPr>
        <w:t xml:space="preserve"> you understand your u</w:t>
      </w:r>
      <w:r w:rsidR="006A59CD" w:rsidRPr="00E361F1">
        <w:rPr>
          <w:rFonts w:ascii="Arial" w:hAnsi="Arial" w:cs="Arial"/>
          <w:color w:val="000000" w:themeColor="text1"/>
        </w:rPr>
        <w:t>sers, 1</w:t>
      </w:r>
      <w:r w:rsidR="006A59CD" w:rsidRPr="00E361F1">
        <w:rPr>
          <w:rFonts w:ascii="Arial" w:hAnsi="Arial" w:cs="Arial"/>
          <w:color w:val="000000" w:themeColor="text1"/>
          <w:vertAlign w:val="superscript"/>
        </w:rPr>
        <w:t>st</w:t>
      </w:r>
      <w:r w:rsidR="006A59CD" w:rsidRPr="00E361F1">
        <w:rPr>
          <w:rFonts w:ascii="Arial" w:hAnsi="Arial" w:cs="Arial"/>
          <w:color w:val="000000" w:themeColor="text1"/>
        </w:rPr>
        <w:t xml:space="preserve"> ed</w:t>
      </w:r>
      <w:r w:rsidRPr="00E361F1">
        <w:rPr>
          <w:rFonts w:ascii="Arial" w:hAnsi="Arial" w:cs="Arial"/>
          <w:color w:val="000000" w:themeColor="text1"/>
        </w:rPr>
        <w:t>. Morgan Kaufmann. ISBN-10: 0124046193</w:t>
      </w:r>
    </w:p>
    <w:p w14:paraId="345E1899" w14:textId="0CE992A9" w:rsidR="00CA14F9" w:rsidRPr="00E361F1" w:rsidRDefault="000C600A" w:rsidP="00E20E15">
      <w:pPr>
        <w:spacing w:after="120" w:line="240" w:lineRule="auto"/>
        <w:ind w:left="426" w:right="260"/>
        <w:jc w:val="both"/>
        <w:rPr>
          <w:rFonts w:ascii="Arial" w:hAnsi="Arial" w:cs="Arial"/>
          <w:color w:val="000000" w:themeColor="text1"/>
          <w:u w:val="single"/>
        </w:rPr>
      </w:pPr>
      <w:r w:rsidRPr="00E361F1">
        <w:rPr>
          <w:rFonts w:ascii="Arial" w:hAnsi="Arial" w:cs="Arial"/>
          <w:color w:val="000000" w:themeColor="text1"/>
          <w:u w:val="single"/>
        </w:rPr>
        <w:t>B</w:t>
      </w:r>
      <w:r w:rsidR="00CA14F9" w:rsidRPr="00E361F1">
        <w:rPr>
          <w:rFonts w:ascii="Arial" w:hAnsi="Arial" w:cs="Arial"/>
          <w:color w:val="000000" w:themeColor="text1"/>
          <w:u w:val="single"/>
        </w:rPr>
        <w:t>ackground Reading</w:t>
      </w:r>
    </w:p>
    <w:p w14:paraId="18E2833F" w14:textId="1F761032" w:rsidR="00A7175C" w:rsidRPr="00E361F1" w:rsidRDefault="006C792A" w:rsidP="00E20E15">
      <w:pPr>
        <w:spacing w:after="120" w:line="240" w:lineRule="auto"/>
        <w:ind w:left="426" w:right="260"/>
        <w:jc w:val="both"/>
        <w:rPr>
          <w:rFonts w:ascii="Arial" w:hAnsi="Arial" w:cs="Arial"/>
          <w:color w:val="000000" w:themeColor="text1"/>
        </w:rPr>
      </w:pPr>
      <w:r w:rsidRPr="00E361F1">
        <w:rPr>
          <w:rFonts w:ascii="Arial" w:hAnsi="Arial" w:cs="Arial"/>
          <w:color w:val="000000" w:themeColor="text1"/>
        </w:rPr>
        <w:t>Sharma, H. (2017</w:t>
      </w:r>
      <w:r w:rsidR="00A7175C" w:rsidRPr="00E361F1">
        <w:rPr>
          <w:rFonts w:ascii="Arial" w:hAnsi="Arial" w:cs="Arial"/>
          <w:color w:val="000000" w:themeColor="text1"/>
        </w:rPr>
        <w:t>)</w:t>
      </w:r>
      <w:r w:rsidR="00A81A79" w:rsidRPr="00E361F1">
        <w:rPr>
          <w:rFonts w:ascii="Arial" w:hAnsi="Arial" w:cs="Arial"/>
          <w:color w:val="000000" w:themeColor="text1"/>
        </w:rPr>
        <w:t>.</w:t>
      </w:r>
      <w:r w:rsidR="00A7175C" w:rsidRPr="00E361F1">
        <w:rPr>
          <w:rFonts w:ascii="Arial" w:hAnsi="Arial" w:cs="Arial"/>
          <w:color w:val="000000" w:themeColor="text1"/>
        </w:rPr>
        <w:t xml:space="preserve"> </w:t>
      </w:r>
      <w:r w:rsidRPr="00E361F1">
        <w:rPr>
          <w:rFonts w:ascii="Arial" w:hAnsi="Arial" w:cs="Arial"/>
          <w:color w:val="000000" w:themeColor="text1"/>
        </w:rPr>
        <w:t xml:space="preserve">Maths and </w:t>
      </w:r>
      <w:r w:rsidR="000C600A" w:rsidRPr="00E361F1">
        <w:rPr>
          <w:rFonts w:ascii="Arial" w:hAnsi="Arial" w:cs="Arial"/>
          <w:color w:val="000000" w:themeColor="text1"/>
        </w:rPr>
        <w:t>s</w:t>
      </w:r>
      <w:r w:rsidRPr="00E361F1">
        <w:rPr>
          <w:rFonts w:ascii="Arial" w:hAnsi="Arial" w:cs="Arial"/>
          <w:color w:val="000000" w:themeColor="text1"/>
        </w:rPr>
        <w:t xml:space="preserve">tats for </w:t>
      </w:r>
      <w:r w:rsidR="000C600A" w:rsidRPr="00E361F1">
        <w:rPr>
          <w:rFonts w:ascii="Arial" w:hAnsi="Arial" w:cs="Arial"/>
          <w:color w:val="000000" w:themeColor="text1"/>
        </w:rPr>
        <w:t>w</w:t>
      </w:r>
      <w:r w:rsidRPr="00E361F1">
        <w:rPr>
          <w:rFonts w:ascii="Arial" w:hAnsi="Arial" w:cs="Arial"/>
          <w:color w:val="000000" w:themeColor="text1"/>
        </w:rPr>
        <w:t xml:space="preserve">eb </w:t>
      </w:r>
      <w:r w:rsidR="000C600A" w:rsidRPr="00E361F1">
        <w:rPr>
          <w:rFonts w:ascii="Arial" w:hAnsi="Arial" w:cs="Arial"/>
          <w:color w:val="000000" w:themeColor="text1"/>
        </w:rPr>
        <w:t>a</w:t>
      </w:r>
      <w:r w:rsidRPr="00E361F1">
        <w:rPr>
          <w:rFonts w:ascii="Arial" w:hAnsi="Arial" w:cs="Arial"/>
          <w:color w:val="000000" w:themeColor="text1"/>
        </w:rPr>
        <w:t xml:space="preserve">nalytics and </w:t>
      </w:r>
      <w:r w:rsidR="000C600A" w:rsidRPr="00E361F1">
        <w:rPr>
          <w:rFonts w:ascii="Arial" w:hAnsi="Arial" w:cs="Arial"/>
          <w:color w:val="000000" w:themeColor="text1"/>
        </w:rPr>
        <w:t>conversion o</w:t>
      </w:r>
      <w:r w:rsidRPr="00E361F1">
        <w:rPr>
          <w:rFonts w:ascii="Arial" w:hAnsi="Arial" w:cs="Arial"/>
          <w:color w:val="000000" w:themeColor="text1"/>
        </w:rPr>
        <w:t>ptimization</w:t>
      </w:r>
      <w:r w:rsidR="00A7175C" w:rsidRPr="00E361F1">
        <w:rPr>
          <w:rFonts w:ascii="Arial" w:hAnsi="Arial" w:cs="Arial"/>
          <w:color w:val="000000" w:themeColor="text1"/>
        </w:rPr>
        <w:t xml:space="preserve">, </w:t>
      </w:r>
      <w:r w:rsidR="000C600A" w:rsidRPr="00E361F1">
        <w:rPr>
          <w:rFonts w:ascii="Arial" w:hAnsi="Arial" w:cs="Arial"/>
          <w:color w:val="000000" w:themeColor="text1"/>
        </w:rPr>
        <w:t>1</w:t>
      </w:r>
      <w:r w:rsidR="00A81A79" w:rsidRPr="00E361F1">
        <w:rPr>
          <w:rFonts w:ascii="Arial" w:hAnsi="Arial" w:cs="Arial"/>
          <w:color w:val="000000" w:themeColor="text1"/>
          <w:vertAlign w:val="superscript"/>
        </w:rPr>
        <w:t>st</w:t>
      </w:r>
      <w:r w:rsidR="00A81A79" w:rsidRPr="00E361F1">
        <w:rPr>
          <w:rFonts w:ascii="Arial" w:hAnsi="Arial" w:cs="Arial"/>
          <w:color w:val="000000" w:themeColor="text1"/>
        </w:rPr>
        <w:t xml:space="preserve"> </w:t>
      </w:r>
      <w:proofErr w:type="gramStart"/>
      <w:r w:rsidR="00A81A79" w:rsidRPr="00E361F1">
        <w:rPr>
          <w:rFonts w:ascii="Arial" w:hAnsi="Arial" w:cs="Arial"/>
          <w:color w:val="000000" w:themeColor="text1"/>
        </w:rPr>
        <w:t>ed</w:t>
      </w:r>
      <w:proofErr w:type="gramEnd"/>
      <w:r w:rsidR="0018649F" w:rsidRPr="0018649F">
        <w:rPr>
          <w:rFonts w:ascii="Verdana" w:hAnsi="Verdana"/>
          <w:color w:val="333333"/>
          <w:sz w:val="20"/>
          <w:szCs w:val="20"/>
          <w:shd w:val="clear" w:color="auto" w:fill="FFFFFF"/>
        </w:rPr>
        <w:t xml:space="preserve"> </w:t>
      </w:r>
      <w:r w:rsidR="0018649F">
        <w:rPr>
          <w:rFonts w:ascii="Verdana" w:hAnsi="Verdana"/>
          <w:color w:val="333333"/>
          <w:sz w:val="20"/>
          <w:szCs w:val="20"/>
          <w:shd w:val="clear" w:color="auto" w:fill="FFFFFF"/>
        </w:rPr>
        <w:t>Optimize Smart</w:t>
      </w:r>
      <w:r w:rsidR="00A7175C" w:rsidRPr="00E361F1">
        <w:rPr>
          <w:rFonts w:ascii="Arial" w:hAnsi="Arial" w:cs="Arial"/>
          <w:color w:val="000000" w:themeColor="text1"/>
        </w:rPr>
        <w:t xml:space="preserve">. </w:t>
      </w:r>
      <w:r w:rsidRPr="00E361F1">
        <w:rPr>
          <w:rFonts w:ascii="Arial" w:hAnsi="Arial" w:cs="Arial"/>
          <w:color w:val="000000" w:themeColor="text1"/>
        </w:rPr>
        <w:t>ISBN-10: 1364849186</w:t>
      </w:r>
      <w:r w:rsidR="00A7175C" w:rsidRPr="00E361F1">
        <w:rPr>
          <w:rFonts w:ascii="Arial" w:hAnsi="Arial" w:cs="Arial"/>
          <w:color w:val="000000" w:themeColor="text1"/>
        </w:rPr>
        <w:t>.</w:t>
      </w:r>
    </w:p>
    <w:p w14:paraId="77AC0388" w14:textId="2A56DD8B" w:rsidR="000C600A" w:rsidRPr="00E361F1" w:rsidRDefault="000C600A" w:rsidP="000C600A">
      <w:pPr>
        <w:spacing w:after="120" w:line="240" w:lineRule="auto"/>
        <w:ind w:left="426" w:right="260"/>
        <w:jc w:val="both"/>
        <w:rPr>
          <w:rFonts w:ascii="Arial" w:hAnsi="Arial" w:cs="Arial"/>
          <w:color w:val="000000" w:themeColor="text1"/>
          <w:lang w:val="en"/>
        </w:rPr>
      </w:pPr>
      <w:r w:rsidRPr="00E361F1">
        <w:rPr>
          <w:rFonts w:ascii="Arial" w:hAnsi="Arial" w:cs="Arial"/>
          <w:color w:val="000000" w:themeColor="text1"/>
        </w:rPr>
        <w:t xml:space="preserve">Clifton, B. (2012). </w:t>
      </w:r>
      <w:r w:rsidRPr="00E361F1">
        <w:rPr>
          <w:rFonts w:ascii="Arial" w:hAnsi="Arial" w:cs="Arial"/>
          <w:color w:val="000000" w:themeColor="text1"/>
          <w:lang w:val="en"/>
        </w:rPr>
        <w:t>Advanced web metric</w:t>
      </w:r>
      <w:r w:rsidR="006A59CD" w:rsidRPr="00E361F1">
        <w:rPr>
          <w:rFonts w:ascii="Arial" w:hAnsi="Arial" w:cs="Arial"/>
          <w:color w:val="000000" w:themeColor="text1"/>
          <w:lang w:val="en"/>
        </w:rPr>
        <w:t>s with Google Analytics, 3</w:t>
      </w:r>
      <w:r w:rsidR="006A59CD" w:rsidRPr="00E361F1">
        <w:rPr>
          <w:rFonts w:ascii="Arial" w:hAnsi="Arial" w:cs="Arial"/>
          <w:color w:val="000000" w:themeColor="text1"/>
          <w:vertAlign w:val="superscript"/>
          <w:lang w:val="en"/>
        </w:rPr>
        <w:t>rd</w:t>
      </w:r>
      <w:r w:rsidR="00A81A79" w:rsidRPr="00E361F1">
        <w:rPr>
          <w:rFonts w:ascii="Arial" w:hAnsi="Arial" w:cs="Arial"/>
          <w:color w:val="000000" w:themeColor="text1"/>
          <w:lang w:val="en"/>
        </w:rPr>
        <w:t xml:space="preserve"> </w:t>
      </w:r>
      <w:r w:rsidR="006A59CD" w:rsidRPr="00E361F1">
        <w:rPr>
          <w:rFonts w:ascii="Arial" w:hAnsi="Arial" w:cs="Arial"/>
          <w:color w:val="000000" w:themeColor="text1"/>
          <w:lang w:val="en"/>
        </w:rPr>
        <w:t>ed.</w:t>
      </w:r>
      <w:r w:rsidRPr="00E361F1">
        <w:rPr>
          <w:rFonts w:ascii="Arial" w:hAnsi="Arial" w:cs="Arial"/>
          <w:color w:val="000000" w:themeColor="text1"/>
          <w:lang w:val="en"/>
        </w:rPr>
        <w:t xml:space="preserve">, </w:t>
      </w:r>
      <w:r w:rsidRPr="00E361F1">
        <w:rPr>
          <w:rFonts w:ascii="Arial" w:hAnsi="Arial" w:cs="Arial"/>
          <w:color w:val="000000" w:themeColor="text1"/>
        </w:rPr>
        <w:t>Sybex</w:t>
      </w:r>
      <w:r w:rsidRPr="00E361F1">
        <w:rPr>
          <w:rFonts w:ascii="Arial" w:hAnsi="Arial" w:cs="Arial"/>
          <w:color w:val="000000" w:themeColor="text1"/>
          <w:lang w:val="en"/>
        </w:rPr>
        <w:t>. ISBN-10: 1138191701</w:t>
      </w:r>
    </w:p>
    <w:p w14:paraId="60D4C59A" w14:textId="12509BFB" w:rsidR="00916D3C" w:rsidRPr="00E361F1" w:rsidRDefault="00916D3C" w:rsidP="00916D3C">
      <w:pPr>
        <w:spacing w:after="120" w:line="240" w:lineRule="auto"/>
        <w:ind w:left="426" w:right="260"/>
        <w:jc w:val="both"/>
        <w:rPr>
          <w:rFonts w:ascii="Arial" w:hAnsi="Arial" w:cs="Arial"/>
          <w:color w:val="000000" w:themeColor="text1"/>
        </w:rPr>
      </w:pPr>
      <w:r w:rsidRPr="00A402C8">
        <w:rPr>
          <w:rFonts w:ascii="Arial" w:hAnsi="Arial" w:cs="Arial"/>
          <w:color w:val="000000" w:themeColor="text1"/>
          <w:u w:val="single"/>
        </w:rPr>
        <w:t>Tools and Research</w:t>
      </w:r>
    </w:p>
    <w:p w14:paraId="5DAD7CE9" w14:textId="4E2DF603" w:rsidR="00916D3C" w:rsidRPr="00E361F1" w:rsidRDefault="00916D3C" w:rsidP="006C3BEB">
      <w:pPr>
        <w:pStyle w:val="ListParagraph"/>
        <w:numPr>
          <w:ilvl w:val="0"/>
          <w:numId w:val="12"/>
        </w:numPr>
        <w:spacing w:after="120" w:line="240" w:lineRule="auto"/>
        <w:ind w:right="260"/>
        <w:jc w:val="both"/>
        <w:rPr>
          <w:rFonts w:ascii="Arial" w:hAnsi="Arial" w:cs="Arial"/>
          <w:color w:val="000000" w:themeColor="text1"/>
        </w:rPr>
      </w:pPr>
      <w:r w:rsidRPr="00E361F1">
        <w:rPr>
          <w:rFonts w:ascii="Arial" w:hAnsi="Arial" w:cs="Arial"/>
          <w:color w:val="000000" w:themeColor="text1"/>
        </w:rPr>
        <w:t>Adobe Analytics</w:t>
      </w:r>
    </w:p>
    <w:p w14:paraId="0E833482" w14:textId="5200EF3F" w:rsidR="0045617D" w:rsidRPr="00E361F1" w:rsidRDefault="00916D3C" w:rsidP="006C3BEB">
      <w:pPr>
        <w:pStyle w:val="ListParagraph"/>
        <w:numPr>
          <w:ilvl w:val="0"/>
          <w:numId w:val="12"/>
        </w:numPr>
        <w:spacing w:after="120" w:line="240" w:lineRule="auto"/>
        <w:ind w:right="260"/>
        <w:jc w:val="both"/>
        <w:rPr>
          <w:rFonts w:ascii="Arial" w:hAnsi="Arial" w:cs="Arial"/>
          <w:color w:val="000000" w:themeColor="text1"/>
        </w:rPr>
      </w:pPr>
      <w:r w:rsidRPr="00E361F1">
        <w:rPr>
          <w:rFonts w:ascii="Arial" w:hAnsi="Arial" w:cs="Arial"/>
          <w:color w:val="000000" w:themeColor="text1"/>
        </w:rPr>
        <w:t>Google Analytics</w:t>
      </w:r>
    </w:p>
    <w:p w14:paraId="62FF8E17" w14:textId="77777777" w:rsidR="0056223D" w:rsidRPr="00E361F1" w:rsidRDefault="0056223D" w:rsidP="006C3BEB">
      <w:pPr>
        <w:pStyle w:val="ListParagraph"/>
        <w:spacing w:after="120" w:line="240" w:lineRule="auto"/>
        <w:ind w:left="1145" w:right="260"/>
        <w:jc w:val="both"/>
        <w:rPr>
          <w:rFonts w:ascii="Arial" w:hAnsi="Arial" w:cs="Arial"/>
          <w:color w:val="000000" w:themeColor="text1"/>
        </w:rPr>
      </w:pPr>
    </w:p>
    <w:p w14:paraId="60F45502" w14:textId="0CF40A92" w:rsidR="00C52A75" w:rsidRPr="00E361F1" w:rsidRDefault="008C3B43" w:rsidP="006C3BEB">
      <w:pPr>
        <w:pStyle w:val="ListParagraph"/>
        <w:numPr>
          <w:ilvl w:val="0"/>
          <w:numId w:val="1"/>
        </w:numPr>
        <w:spacing w:after="120" w:line="240" w:lineRule="auto"/>
        <w:ind w:right="260"/>
        <w:jc w:val="both"/>
        <w:rPr>
          <w:rFonts w:ascii="Arial" w:hAnsi="Arial" w:cs="Arial"/>
          <w:b/>
          <w:color w:val="000000" w:themeColor="text1"/>
        </w:rPr>
      </w:pPr>
      <w:r w:rsidRPr="00E361F1">
        <w:rPr>
          <w:rFonts w:ascii="Arial" w:hAnsi="Arial" w:cs="Arial"/>
          <w:b/>
          <w:color w:val="000000" w:themeColor="text1"/>
        </w:rPr>
        <w:t>Learning and Teaching methods</w:t>
      </w:r>
    </w:p>
    <w:p w14:paraId="4D6FC6EF" w14:textId="3A32E57F" w:rsidR="00EF7C0A" w:rsidRPr="00F31FC5" w:rsidRDefault="00EF7C0A" w:rsidP="003D0C9D">
      <w:pPr>
        <w:pStyle w:val="ListParagraph"/>
        <w:spacing w:after="120" w:line="240" w:lineRule="auto"/>
        <w:ind w:right="260"/>
        <w:rPr>
          <w:rFonts w:ascii="Arial" w:hAnsi="Arial" w:cs="Arial"/>
          <w:iCs/>
        </w:rPr>
      </w:pPr>
      <w:r>
        <w:rPr>
          <w:rFonts w:ascii="Arial" w:hAnsi="Arial" w:cs="Arial"/>
          <w:iCs/>
        </w:rPr>
        <w:t>Contact hours: 24</w:t>
      </w:r>
    </w:p>
    <w:p w14:paraId="542FA686" w14:textId="76094217" w:rsidR="00EF7C0A" w:rsidRPr="00F31FC5" w:rsidRDefault="00EF7C0A" w:rsidP="003D0C9D">
      <w:pPr>
        <w:pStyle w:val="ListParagraph"/>
        <w:spacing w:after="120" w:line="240" w:lineRule="auto"/>
        <w:ind w:right="260"/>
        <w:rPr>
          <w:rFonts w:ascii="Arial" w:hAnsi="Arial" w:cs="Arial"/>
          <w:iCs/>
        </w:rPr>
      </w:pPr>
      <w:r w:rsidRPr="00F31FC5">
        <w:rPr>
          <w:rFonts w:ascii="Arial" w:hAnsi="Arial" w:cs="Arial"/>
          <w:iCs/>
        </w:rPr>
        <w:t xml:space="preserve">Private study hours: </w:t>
      </w:r>
      <w:r>
        <w:rPr>
          <w:rFonts w:ascii="Arial" w:hAnsi="Arial" w:cs="Arial"/>
          <w:iCs/>
        </w:rPr>
        <w:t>126</w:t>
      </w:r>
    </w:p>
    <w:p w14:paraId="43144B81" w14:textId="1675D0D8" w:rsidR="00EF7C0A" w:rsidRPr="00F31FC5" w:rsidRDefault="00EF7C0A" w:rsidP="003D0C9D">
      <w:pPr>
        <w:pStyle w:val="ListParagraph"/>
        <w:spacing w:after="120" w:line="240" w:lineRule="auto"/>
        <w:ind w:right="260"/>
        <w:rPr>
          <w:rFonts w:ascii="Arial" w:hAnsi="Arial" w:cs="Arial"/>
          <w:iCs/>
        </w:rPr>
      </w:pPr>
      <w:r>
        <w:rPr>
          <w:rFonts w:ascii="Arial" w:hAnsi="Arial" w:cs="Arial"/>
          <w:iCs/>
        </w:rPr>
        <w:t>Total hours: 150</w:t>
      </w:r>
    </w:p>
    <w:p w14:paraId="5370593B" w14:textId="77777777" w:rsidR="00196B69" w:rsidRPr="00E361F1" w:rsidRDefault="00196B69" w:rsidP="00E361F1">
      <w:pPr>
        <w:spacing w:after="0" w:line="240" w:lineRule="auto"/>
        <w:ind w:left="426" w:right="260"/>
        <w:jc w:val="both"/>
        <w:rPr>
          <w:rFonts w:ascii="Arial" w:hAnsi="Arial" w:cs="Arial"/>
          <w:color w:val="000000" w:themeColor="text1"/>
        </w:rPr>
      </w:pPr>
    </w:p>
    <w:p w14:paraId="63738923" w14:textId="3D155960" w:rsidR="00454082" w:rsidRPr="00E361F1" w:rsidRDefault="008C3B43" w:rsidP="006C3BEB">
      <w:pPr>
        <w:pStyle w:val="ListParagraph"/>
        <w:numPr>
          <w:ilvl w:val="0"/>
          <w:numId w:val="1"/>
        </w:numPr>
        <w:spacing w:after="0" w:line="240" w:lineRule="auto"/>
        <w:ind w:right="260"/>
        <w:rPr>
          <w:rFonts w:ascii="Arial" w:hAnsi="Arial" w:cs="Arial"/>
          <w:color w:val="000000" w:themeColor="text1"/>
        </w:rPr>
      </w:pPr>
      <w:r w:rsidRPr="00E361F1">
        <w:rPr>
          <w:rFonts w:ascii="Arial" w:hAnsi="Arial" w:cs="Arial"/>
          <w:b/>
          <w:color w:val="000000" w:themeColor="text1"/>
        </w:rPr>
        <w:t>Assessment methods</w:t>
      </w:r>
    </w:p>
    <w:p w14:paraId="78C24091" w14:textId="77777777" w:rsidR="00EF7C0A" w:rsidRDefault="00EF7C0A" w:rsidP="002B0DDF">
      <w:pPr>
        <w:spacing w:after="120" w:line="240" w:lineRule="auto"/>
        <w:ind w:left="360"/>
        <w:jc w:val="both"/>
        <w:rPr>
          <w:rFonts w:ascii="Arial" w:hAnsi="Arial" w:cs="Arial"/>
          <w:iCs/>
          <w:color w:val="000000" w:themeColor="text1"/>
        </w:rPr>
      </w:pPr>
    </w:p>
    <w:p w14:paraId="11DB7261" w14:textId="77777777" w:rsidR="00EF7C0A" w:rsidRDefault="00EF7C0A" w:rsidP="00EF7C0A">
      <w:pPr>
        <w:spacing w:line="240" w:lineRule="auto"/>
        <w:ind w:left="426"/>
        <w:rPr>
          <w:rFonts w:ascii="Arial" w:hAnsi="Arial" w:cs="Arial"/>
        </w:rPr>
      </w:pPr>
      <w:r>
        <w:rPr>
          <w:rFonts w:ascii="Arial" w:hAnsi="Arial" w:cs="Arial"/>
        </w:rPr>
        <w:t>13.1 Main Assessment methods</w:t>
      </w:r>
    </w:p>
    <w:p w14:paraId="2ABFB16E" w14:textId="61AD44E2" w:rsidR="00EF7C0A" w:rsidRDefault="00EF7C0A" w:rsidP="003D0C9D">
      <w:pPr>
        <w:spacing w:line="240" w:lineRule="auto"/>
        <w:ind w:left="720"/>
        <w:rPr>
          <w:rFonts w:ascii="Arial" w:hAnsi="Arial" w:cs="Arial"/>
        </w:rPr>
      </w:pPr>
      <w:r>
        <w:rPr>
          <w:rFonts w:ascii="Arial" w:hAnsi="Arial" w:cs="Arial"/>
        </w:rPr>
        <w:t>VLE test, 70 questions in 90 minutes (pass mark 80%) (20%)</w:t>
      </w:r>
    </w:p>
    <w:p w14:paraId="170699A9" w14:textId="7AEEC80F" w:rsidR="00EF7C0A" w:rsidRDefault="00EF7C0A" w:rsidP="003D0C9D">
      <w:pPr>
        <w:spacing w:line="240" w:lineRule="auto"/>
        <w:ind w:left="720"/>
        <w:rPr>
          <w:rFonts w:ascii="Arial" w:hAnsi="Arial" w:cs="Arial"/>
        </w:rPr>
      </w:pPr>
      <w:r>
        <w:rPr>
          <w:rFonts w:ascii="Arial" w:hAnsi="Arial" w:cs="Arial"/>
        </w:rPr>
        <w:t>Individual website development report, 1500 words (30%)</w:t>
      </w:r>
    </w:p>
    <w:p w14:paraId="357DD42C" w14:textId="7AB50E7B" w:rsidR="00EF7C0A" w:rsidRDefault="00EF7C0A" w:rsidP="003D0C9D">
      <w:pPr>
        <w:spacing w:line="240" w:lineRule="auto"/>
        <w:ind w:left="720"/>
        <w:rPr>
          <w:rFonts w:ascii="Arial" w:hAnsi="Arial" w:cs="Arial"/>
        </w:rPr>
      </w:pPr>
      <w:r>
        <w:rPr>
          <w:rFonts w:ascii="Arial" w:hAnsi="Arial" w:cs="Arial"/>
        </w:rPr>
        <w:t>Individual video presentation, 5 minutes (50%)</w:t>
      </w:r>
    </w:p>
    <w:p w14:paraId="7341B3EB" w14:textId="77777777" w:rsidR="00EF7C0A" w:rsidRDefault="00EF7C0A" w:rsidP="00EF7C0A">
      <w:pPr>
        <w:spacing w:line="240" w:lineRule="auto"/>
        <w:ind w:left="426"/>
        <w:rPr>
          <w:rFonts w:ascii="Arial" w:hAnsi="Arial" w:cs="Arial"/>
        </w:rPr>
      </w:pPr>
      <w:r>
        <w:rPr>
          <w:rFonts w:ascii="Arial" w:hAnsi="Arial" w:cs="Arial"/>
        </w:rPr>
        <w:t>13.2 Reassessment methods</w:t>
      </w:r>
    </w:p>
    <w:p w14:paraId="3AA0422C" w14:textId="6FCAE311" w:rsidR="00EF7C0A" w:rsidRDefault="00EF7C0A" w:rsidP="003D0C9D">
      <w:pPr>
        <w:spacing w:line="240" w:lineRule="auto"/>
        <w:ind w:left="720"/>
        <w:rPr>
          <w:rFonts w:ascii="Arial" w:hAnsi="Arial" w:cs="Arial"/>
        </w:rPr>
      </w:pPr>
      <w:proofErr w:type="gramStart"/>
      <w:r>
        <w:rPr>
          <w:rFonts w:ascii="Arial" w:hAnsi="Arial" w:cs="Arial"/>
        </w:rPr>
        <w:t>100%</w:t>
      </w:r>
      <w:proofErr w:type="gramEnd"/>
      <w:r>
        <w:rPr>
          <w:rFonts w:ascii="Arial" w:hAnsi="Arial" w:cs="Arial"/>
        </w:rPr>
        <w:t xml:space="preserve"> coursework</w:t>
      </w:r>
    </w:p>
    <w:p w14:paraId="05D900BA" w14:textId="77777777" w:rsidR="00196B69" w:rsidRPr="00E361F1" w:rsidRDefault="00196B69" w:rsidP="008C3B43">
      <w:pPr>
        <w:spacing w:after="0" w:line="240" w:lineRule="auto"/>
        <w:ind w:left="360" w:right="260"/>
        <w:rPr>
          <w:rFonts w:ascii="Arial" w:hAnsi="Arial" w:cs="Arial"/>
          <w:color w:val="000000" w:themeColor="text1"/>
        </w:rPr>
      </w:pPr>
    </w:p>
    <w:p w14:paraId="56921EDF" w14:textId="77777777" w:rsidR="008C3B43" w:rsidRPr="003D0C9D" w:rsidRDefault="008C3B43" w:rsidP="008C3B43">
      <w:pPr>
        <w:numPr>
          <w:ilvl w:val="0"/>
          <w:numId w:val="1"/>
        </w:numPr>
        <w:spacing w:after="120" w:line="240" w:lineRule="auto"/>
        <w:ind w:left="426" w:right="260" w:hanging="426"/>
        <w:rPr>
          <w:rFonts w:ascii="Arial" w:hAnsi="Arial" w:cs="Arial"/>
          <w:b/>
          <w:iCs/>
          <w:color w:val="000000" w:themeColor="text1"/>
        </w:rPr>
      </w:pPr>
      <w:r w:rsidRPr="003D0C9D">
        <w:rPr>
          <w:rFonts w:ascii="Arial" w:hAnsi="Arial" w:cs="Arial"/>
          <w:b/>
          <w:iCs/>
          <w:color w:val="000000" w:themeColor="text1"/>
        </w:rPr>
        <w:t>Map of Module Learning Outcomes (sections 8 &amp; 9) to Learning and Teaching Methods (section12) and methods of Assessment (section 13)</w:t>
      </w:r>
    </w:p>
    <w:tbl>
      <w:tblPr>
        <w:tblStyle w:val="TableGrid"/>
        <w:tblW w:w="5000" w:type="pct"/>
        <w:tblLayout w:type="fixed"/>
        <w:tblLook w:val="04A0" w:firstRow="1" w:lastRow="0" w:firstColumn="1" w:lastColumn="0" w:noHBand="0" w:noVBand="1"/>
      </w:tblPr>
      <w:tblGrid>
        <w:gridCol w:w="2107"/>
        <w:gridCol w:w="1043"/>
        <w:gridCol w:w="1043"/>
        <w:gridCol w:w="1043"/>
        <w:gridCol w:w="1044"/>
        <w:gridCol w:w="1044"/>
        <w:gridCol w:w="1044"/>
        <w:gridCol w:w="1044"/>
        <w:gridCol w:w="1044"/>
      </w:tblGrid>
      <w:tr w:rsidR="00EF7C0A" w:rsidRPr="00E361F1" w14:paraId="1C6E3580" w14:textId="77777777" w:rsidTr="003D0C9D">
        <w:tc>
          <w:tcPr>
            <w:tcW w:w="1008" w:type="pct"/>
            <w:shd w:val="clear" w:color="auto" w:fill="D9D9D9" w:themeFill="background1" w:themeFillShade="D9"/>
          </w:tcPr>
          <w:p w14:paraId="3EB72335" w14:textId="77777777" w:rsidR="00EF7C0A" w:rsidRPr="00E361F1" w:rsidRDefault="00EF7C0A" w:rsidP="00A35835">
            <w:pPr>
              <w:spacing w:after="120"/>
              <w:ind w:left="33"/>
              <w:rPr>
                <w:rFonts w:ascii="Arial" w:hAnsi="Arial" w:cs="Arial"/>
                <w:b/>
                <w:color w:val="000000" w:themeColor="text1"/>
              </w:rPr>
            </w:pPr>
            <w:r w:rsidRPr="00E361F1">
              <w:rPr>
                <w:rFonts w:ascii="Arial" w:hAnsi="Arial" w:cs="Arial"/>
                <w:b/>
                <w:color w:val="000000" w:themeColor="text1"/>
              </w:rPr>
              <w:t>Module learning outcome</w:t>
            </w:r>
          </w:p>
        </w:tc>
        <w:tc>
          <w:tcPr>
            <w:tcW w:w="499" w:type="pct"/>
          </w:tcPr>
          <w:p w14:paraId="18DFF331" w14:textId="77777777" w:rsidR="00EF7C0A" w:rsidRPr="00E361F1" w:rsidRDefault="00EF7C0A" w:rsidP="00A35835">
            <w:pPr>
              <w:spacing w:after="120"/>
              <w:rPr>
                <w:rFonts w:ascii="Arial" w:hAnsi="Arial" w:cs="Arial"/>
                <w:i/>
                <w:color w:val="000000" w:themeColor="text1"/>
              </w:rPr>
            </w:pPr>
            <w:r w:rsidRPr="00E361F1">
              <w:rPr>
                <w:rFonts w:ascii="Arial" w:hAnsi="Arial" w:cs="Arial"/>
                <w:i/>
                <w:color w:val="000000" w:themeColor="text1"/>
              </w:rPr>
              <w:t>8.1</w:t>
            </w:r>
          </w:p>
        </w:tc>
        <w:tc>
          <w:tcPr>
            <w:tcW w:w="499" w:type="pct"/>
          </w:tcPr>
          <w:p w14:paraId="62816D2D" w14:textId="77777777" w:rsidR="00EF7C0A" w:rsidRPr="00E361F1" w:rsidRDefault="00EF7C0A" w:rsidP="00A35835">
            <w:pPr>
              <w:spacing w:after="120"/>
              <w:rPr>
                <w:rFonts w:ascii="Arial" w:hAnsi="Arial" w:cs="Arial"/>
                <w:i/>
                <w:color w:val="000000" w:themeColor="text1"/>
              </w:rPr>
            </w:pPr>
            <w:r w:rsidRPr="00E361F1">
              <w:rPr>
                <w:rFonts w:ascii="Arial" w:hAnsi="Arial" w:cs="Arial"/>
                <w:i/>
                <w:color w:val="000000" w:themeColor="text1"/>
              </w:rPr>
              <w:t>8.2</w:t>
            </w:r>
          </w:p>
        </w:tc>
        <w:tc>
          <w:tcPr>
            <w:tcW w:w="499" w:type="pct"/>
          </w:tcPr>
          <w:p w14:paraId="1A46310A" w14:textId="77777777" w:rsidR="00EF7C0A" w:rsidRPr="00E361F1" w:rsidRDefault="00EF7C0A" w:rsidP="00A35835">
            <w:pPr>
              <w:spacing w:after="120"/>
              <w:rPr>
                <w:rFonts w:ascii="Arial" w:hAnsi="Arial" w:cs="Arial"/>
                <w:i/>
                <w:color w:val="000000" w:themeColor="text1"/>
              </w:rPr>
            </w:pPr>
            <w:r w:rsidRPr="00E361F1">
              <w:rPr>
                <w:rFonts w:ascii="Arial" w:hAnsi="Arial" w:cs="Arial"/>
                <w:i/>
                <w:color w:val="000000" w:themeColor="text1"/>
              </w:rPr>
              <w:t>8.3</w:t>
            </w:r>
          </w:p>
        </w:tc>
        <w:tc>
          <w:tcPr>
            <w:tcW w:w="499" w:type="pct"/>
          </w:tcPr>
          <w:p w14:paraId="11D4105F" w14:textId="77777777" w:rsidR="00EF7C0A" w:rsidRPr="00E361F1" w:rsidRDefault="00EF7C0A" w:rsidP="00A35835">
            <w:pPr>
              <w:spacing w:after="120"/>
              <w:rPr>
                <w:rFonts w:ascii="Arial" w:hAnsi="Arial" w:cs="Arial"/>
                <w:i/>
                <w:color w:val="000000" w:themeColor="text1"/>
              </w:rPr>
            </w:pPr>
            <w:r w:rsidRPr="00E361F1">
              <w:rPr>
                <w:rFonts w:ascii="Arial" w:hAnsi="Arial" w:cs="Arial"/>
                <w:i/>
                <w:color w:val="000000" w:themeColor="text1"/>
              </w:rPr>
              <w:t>8.4</w:t>
            </w:r>
          </w:p>
        </w:tc>
        <w:tc>
          <w:tcPr>
            <w:tcW w:w="499" w:type="pct"/>
          </w:tcPr>
          <w:p w14:paraId="0F84C7C9" w14:textId="77777777" w:rsidR="00EF7C0A" w:rsidRPr="00E361F1" w:rsidRDefault="00EF7C0A" w:rsidP="00A35835">
            <w:pPr>
              <w:spacing w:after="120"/>
              <w:rPr>
                <w:rFonts w:ascii="Arial" w:hAnsi="Arial" w:cs="Arial"/>
                <w:i/>
                <w:color w:val="000000" w:themeColor="text1"/>
              </w:rPr>
            </w:pPr>
            <w:r w:rsidRPr="00E361F1">
              <w:rPr>
                <w:rFonts w:ascii="Arial" w:hAnsi="Arial" w:cs="Arial"/>
                <w:i/>
                <w:color w:val="000000" w:themeColor="text1"/>
              </w:rPr>
              <w:t>9.1</w:t>
            </w:r>
          </w:p>
        </w:tc>
        <w:tc>
          <w:tcPr>
            <w:tcW w:w="499" w:type="pct"/>
          </w:tcPr>
          <w:p w14:paraId="73F11121" w14:textId="77777777" w:rsidR="00EF7C0A" w:rsidRPr="00E361F1" w:rsidRDefault="00EF7C0A" w:rsidP="00A35835">
            <w:pPr>
              <w:spacing w:after="120"/>
              <w:rPr>
                <w:rFonts w:ascii="Arial" w:hAnsi="Arial" w:cs="Arial"/>
                <w:i/>
                <w:color w:val="000000" w:themeColor="text1"/>
              </w:rPr>
            </w:pPr>
            <w:r w:rsidRPr="00E361F1">
              <w:rPr>
                <w:rFonts w:ascii="Arial" w:hAnsi="Arial" w:cs="Arial"/>
                <w:i/>
                <w:color w:val="000000" w:themeColor="text1"/>
              </w:rPr>
              <w:t>9.2</w:t>
            </w:r>
          </w:p>
        </w:tc>
        <w:tc>
          <w:tcPr>
            <w:tcW w:w="499" w:type="pct"/>
          </w:tcPr>
          <w:p w14:paraId="022B1827" w14:textId="77777777" w:rsidR="00EF7C0A" w:rsidRPr="00E361F1" w:rsidRDefault="00EF7C0A" w:rsidP="00A35835">
            <w:pPr>
              <w:spacing w:after="120"/>
              <w:rPr>
                <w:rFonts w:ascii="Arial" w:hAnsi="Arial" w:cs="Arial"/>
                <w:i/>
                <w:color w:val="000000" w:themeColor="text1"/>
              </w:rPr>
            </w:pPr>
            <w:r w:rsidRPr="00E361F1">
              <w:rPr>
                <w:rFonts w:ascii="Arial" w:hAnsi="Arial" w:cs="Arial"/>
                <w:i/>
                <w:color w:val="000000" w:themeColor="text1"/>
              </w:rPr>
              <w:t>9.3</w:t>
            </w:r>
          </w:p>
        </w:tc>
        <w:tc>
          <w:tcPr>
            <w:tcW w:w="499" w:type="pct"/>
          </w:tcPr>
          <w:p w14:paraId="4A4A38B4" w14:textId="77777777" w:rsidR="00EF7C0A" w:rsidRPr="00E361F1" w:rsidRDefault="00EF7C0A" w:rsidP="00A35835">
            <w:pPr>
              <w:spacing w:after="120"/>
              <w:rPr>
                <w:rFonts w:ascii="Arial" w:hAnsi="Arial" w:cs="Arial"/>
                <w:i/>
                <w:color w:val="000000" w:themeColor="text1"/>
              </w:rPr>
            </w:pPr>
            <w:r w:rsidRPr="00E361F1">
              <w:rPr>
                <w:rFonts w:ascii="Arial" w:hAnsi="Arial" w:cs="Arial"/>
                <w:i/>
                <w:color w:val="000000" w:themeColor="text1"/>
              </w:rPr>
              <w:t>9.4</w:t>
            </w:r>
          </w:p>
        </w:tc>
      </w:tr>
      <w:tr w:rsidR="00EF7C0A" w:rsidRPr="00E361F1" w14:paraId="2C1B04F9" w14:textId="77777777" w:rsidTr="003D0C9D">
        <w:tc>
          <w:tcPr>
            <w:tcW w:w="1008" w:type="pct"/>
            <w:shd w:val="clear" w:color="auto" w:fill="D9D9D9" w:themeFill="background1" w:themeFillShade="D9"/>
          </w:tcPr>
          <w:p w14:paraId="4B072D64" w14:textId="77777777" w:rsidR="00EF7C0A" w:rsidRPr="00E361F1" w:rsidRDefault="00EF7C0A" w:rsidP="00A35835">
            <w:pPr>
              <w:spacing w:after="120"/>
              <w:rPr>
                <w:rFonts w:ascii="Arial" w:hAnsi="Arial" w:cs="Arial"/>
                <w:b/>
                <w:color w:val="000000" w:themeColor="text1"/>
              </w:rPr>
            </w:pPr>
            <w:r w:rsidRPr="00E361F1">
              <w:rPr>
                <w:rFonts w:ascii="Arial" w:hAnsi="Arial" w:cs="Arial"/>
                <w:b/>
                <w:color w:val="000000" w:themeColor="text1"/>
              </w:rPr>
              <w:t>Learning/ teaching method</w:t>
            </w:r>
          </w:p>
        </w:tc>
        <w:tc>
          <w:tcPr>
            <w:tcW w:w="499" w:type="pct"/>
          </w:tcPr>
          <w:p w14:paraId="5E0313F7" w14:textId="77777777" w:rsidR="00EF7C0A" w:rsidRPr="00E361F1" w:rsidRDefault="00EF7C0A" w:rsidP="00A35835">
            <w:pPr>
              <w:spacing w:after="120"/>
              <w:rPr>
                <w:rFonts w:ascii="Arial" w:hAnsi="Arial" w:cs="Arial"/>
                <w:b/>
                <w:color w:val="000000" w:themeColor="text1"/>
              </w:rPr>
            </w:pPr>
          </w:p>
        </w:tc>
        <w:tc>
          <w:tcPr>
            <w:tcW w:w="499" w:type="pct"/>
          </w:tcPr>
          <w:p w14:paraId="3721C6AB" w14:textId="77777777" w:rsidR="00EF7C0A" w:rsidRPr="00E361F1" w:rsidRDefault="00EF7C0A" w:rsidP="00A35835">
            <w:pPr>
              <w:spacing w:after="120"/>
              <w:rPr>
                <w:rFonts w:ascii="Arial" w:hAnsi="Arial" w:cs="Arial"/>
                <w:b/>
                <w:color w:val="000000" w:themeColor="text1"/>
              </w:rPr>
            </w:pPr>
          </w:p>
        </w:tc>
        <w:tc>
          <w:tcPr>
            <w:tcW w:w="499" w:type="pct"/>
          </w:tcPr>
          <w:p w14:paraId="25CF6317" w14:textId="77777777" w:rsidR="00EF7C0A" w:rsidRPr="00E361F1" w:rsidRDefault="00EF7C0A" w:rsidP="00A35835">
            <w:pPr>
              <w:spacing w:after="120"/>
              <w:rPr>
                <w:rFonts w:ascii="Arial" w:hAnsi="Arial" w:cs="Arial"/>
                <w:b/>
                <w:color w:val="000000" w:themeColor="text1"/>
              </w:rPr>
            </w:pPr>
          </w:p>
        </w:tc>
        <w:tc>
          <w:tcPr>
            <w:tcW w:w="499" w:type="pct"/>
          </w:tcPr>
          <w:p w14:paraId="20194273" w14:textId="77777777" w:rsidR="00EF7C0A" w:rsidRPr="00E361F1" w:rsidRDefault="00EF7C0A" w:rsidP="00A35835">
            <w:pPr>
              <w:spacing w:after="120"/>
              <w:rPr>
                <w:rFonts w:ascii="Arial" w:hAnsi="Arial" w:cs="Arial"/>
                <w:b/>
                <w:color w:val="000000" w:themeColor="text1"/>
              </w:rPr>
            </w:pPr>
          </w:p>
        </w:tc>
        <w:tc>
          <w:tcPr>
            <w:tcW w:w="499" w:type="pct"/>
          </w:tcPr>
          <w:p w14:paraId="0416E822" w14:textId="77777777" w:rsidR="00EF7C0A" w:rsidRPr="00E361F1" w:rsidRDefault="00EF7C0A" w:rsidP="00A35835">
            <w:pPr>
              <w:spacing w:after="120"/>
              <w:rPr>
                <w:rFonts w:ascii="Arial" w:hAnsi="Arial" w:cs="Arial"/>
                <w:b/>
                <w:color w:val="000000" w:themeColor="text1"/>
              </w:rPr>
            </w:pPr>
          </w:p>
        </w:tc>
        <w:tc>
          <w:tcPr>
            <w:tcW w:w="499" w:type="pct"/>
          </w:tcPr>
          <w:p w14:paraId="7DD41639" w14:textId="77777777" w:rsidR="00EF7C0A" w:rsidRPr="00E361F1" w:rsidRDefault="00EF7C0A" w:rsidP="00A35835">
            <w:pPr>
              <w:spacing w:after="120"/>
              <w:rPr>
                <w:rFonts w:ascii="Arial" w:hAnsi="Arial" w:cs="Arial"/>
                <w:b/>
                <w:color w:val="000000" w:themeColor="text1"/>
              </w:rPr>
            </w:pPr>
          </w:p>
        </w:tc>
        <w:tc>
          <w:tcPr>
            <w:tcW w:w="499" w:type="pct"/>
          </w:tcPr>
          <w:p w14:paraId="4C65798C" w14:textId="77777777" w:rsidR="00EF7C0A" w:rsidRPr="00E361F1" w:rsidRDefault="00EF7C0A" w:rsidP="00A35835">
            <w:pPr>
              <w:spacing w:after="120"/>
              <w:rPr>
                <w:rFonts w:ascii="Arial" w:hAnsi="Arial" w:cs="Arial"/>
                <w:b/>
                <w:color w:val="000000" w:themeColor="text1"/>
              </w:rPr>
            </w:pPr>
          </w:p>
        </w:tc>
        <w:tc>
          <w:tcPr>
            <w:tcW w:w="499" w:type="pct"/>
          </w:tcPr>
          <w:p w14:paraId="6BF4DEFA" w14:textId="77777777" w:rsidR="00EF7C0A" w:rsidRPr="00E361F1" w:rsidRDefault="00EF7C0A" w:rsidP="00A35835">
            <w:pPr>
              <w:spacing w:after="120"/>
              <w:rPr>
                <w:rFonts w:ascii="Arial" w:hAnsi="Arial" w:cs="Arial"/>
                <w:b/>
                <w:color w:val="000000" w:themeColor="text1"/>
              </w:rPr>
            </w:pPr>
          </w:p>
        </w:tc>
      </w:tr>
      <w:tr w:rsidR="00EF7C0A" w:rsidRPr="00E361F1" w14:paraId="6A8C3F4F" w14:textId="77777777" w:rsidTr="003D0C9D">
        <w:tc>
          <w:tcPr>
            <w:tcW w:w="1008" w:type="pct"/>
          </w:tcPr>
          <w:p w14:paraId="239A8A84" w14:textId="77777777" w:rsidR="00EF7C0A" w:rsidRPr="00E361F1" w:rsidRDefault="00EF7C0A" w:rsidP="00A35835">
            <w:pPr>
              <w:spacing w:after="120"/>
              <w:rPr>
                <w:rFonts w:ascii="Arial" w:hAnsi="Arial" w:cs="Arial"/>
                <w:color w:val="000000" w:themeColor="text1"/>
              </w:rPr>
            </w:pPr>
            <w:r w:rsidRPr="00E361F1">
              <w:rPr>
                <w:rFonts w:ascii="Arial" w:hAnsi="Arial" w:cs="Arial"/>
                <w:color w:val="000000" w:themeColor="text1"/>
              </w:rPr>
              <w:t>Lectures</w:t>
            </w:r>
          </w:p>
        </w:tc>
        <w:tc>
          <w:tcPr>
            <w:tcW w:w="499" w:type="pct"/>
          </w:tcPr>
          <w:p w14:paraId="4F2FBF69" w14:textId="2A9E514D"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75CEFDA0" w14:textId="6486F9F6"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20E4E534" w14:textId="1810A9C1"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0839BBF5" w14:textId="582F8DF8"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29EC6518" w14:textId="38EBD7D2" w:rsidR="00EF7C0A" w:rsidRPr="00E361F1" w:rsidRDefault="00EF7C0A" w:rsidP="00A35835">
            <w:pPr>
              <w:spacing w:after="120"/>
              <w:rPr>
                <w:rFonts w:ascii="Arial" w:hAnsi="Arial" w:cs="Arial"/>
                <w:b/>
                <w:color w:val="000000" w:themeColor="text1"/>
              </w:rPr>
            </w:pPr>
          </w:p>
        </w:tc>
        <w:tc>
          <w:tcPr>
            <w:tcW w:w="499" w:type="pct"/>
          </w:tcPr>
          <w:p w14:paraId="6CEF214F" w14:textId="0F8CECB7"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2CDDBA81" w14:textId="59E609A7" w:rsidR="00EF7C0A" w:rsidRPr="00E361F1" w:rsidRDefault="00EF7C0A" w:rsidP="00A35835">
            <w:pPr>
              <w:spacing w:after="120"/>
              <w:rPr>
                <w:rFonts w:ascii="Arial" w:hAnsi="Arial" w:cs="Arial"/>
                <w:b/>
                <w:color w:val="000000" w:themeColor="text1"/>
              </w:rPr>
            </w:pPr>
          </w:p>
        </w:tc>
        <w:tc>
          <w:tcPr>
            <w:tcW w:w="499" w:type="pct"/>
          </w:tcPr>
          <w:p w14:paraId="5148A26E" w14:textId="078023B2" w:rsidR="00EF7C0A" w:rsidRPr="00E361F1" w:rsidRDefault="00EF7C0A" w:rsidP="00A35835">
            <w:pPr>
              <w:spacing w:after="120"/>
              <w:rPr>
                <w:rFonts w:ascii="Arial" w:hAnsi="Arial" w:cs="Arial"/>
                <w:b/>
                <w:color w:val="000000" w:themeColor="text1"/>
              </w:rPr>
            </w:pPr>
          </w:p>
        </w:tc>
      </w:tr>
      <w:tr w:rsidR="00EF7C0A" w:rsidRPr="00E361F1" w14:paraId="5465E6A2" w14:textId="77777777" w:rsidTr="003D0C9D">
        <w:tc>
          <w:tcPr>
            <w:tcW w:w="1008" w:type="pct"/>
          </w:tcPr>
          <w:p w14:paraId="2165A260" w14:textId="06B8A58A" w:rsidR="00EF7C0A" w:rsidRPr="00E361F1" w:rsidRDefault="009535EF" w:rsidP="00A35835">
            <w:pPr>
              <w:spacing w:after="120"/>
              <w:rPr>
                <w:rFonts w:ascii="Arial" w:hAnsi="Arial" w:cs="Arial"/>
                <w:color w:val="000000" w:themeColor="text1"/>
              </w:rPr>
            </w:pPr>
            <w:r>
              <w:rPr>
                <w:rFonts w:ascii="Arial" w:hAnsi="Arial" w:cs="Arial"/>
                <w:color w:val="000000" w:themeColor="text1"/>
              </w:rPr>
              <w:t>PC Labs</w:t>
            </w:r>
          </w:p>
        </w:tc>
        <w:tc>
          <w:tcPr>
            <w:tcW w:w="499" w:type="pct"/>
          </w:tcPr>
          <w:p w14:paraId="1CEE2C94" w14:textId="1A4B4041"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7830F571" w14:textId="070D9E1D"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0944DB6D" w14:textId="4BCBC513"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31A2A350" w14:textId="72062301"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47600F2D" w14:textId="7406D4AE"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4B330664" w14:textId="72D2B771"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7F890A62" w14:textId="23E64A8B" w:rsidR="00EF7C0A" w:rsidRPr="00E361F1" w:rsidRDefault="00EF7C0A" w:rsidP="00A35835">
            <w:pPr>
              <w:spacing w:after="120"/>
              <w:rPr>
                <w:rFonts w:ascii="Arial" w:hAnsi="Arial" w:cs="Arial"/>
                <w:b/>
                <w:color w:val="000000" w:themeColor="text1"/>
              </w:rPr>
            </w:pPr>
          </w:p>
        </w:tc>
        <w:tc>
          <w:tcPr>
            <w:tcW w:w="499" w:type="pct"/>
          </w:tcPr>
          <w:p w14:paraId="47604C8F" w14:textId="137E2855"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r>
      <w:tr w:rsidR="00EF7C0A" w:rsidRPr="00E361F1" w14:paraId="0B37AF9B" w14:textId="77777777" w:rsidTr="003D0C9D">
        <w:tc>
          <w:tcPr>
            <w:tcW w:w="1008" w:type="pct"/>
          </w:tcPr>
          <w:p w14:paraId="644DC923" w14:textId="77777777" w:rsidR="00EF7C0A" w:rsidRPr="00E361F1" w:rsidRDefault="00EF7C0A" w:rsidP="00A35835">
            <w:pPr>
              <w:spacing w:after="120"/>
              <w:rPr>
                <w:rFonts w:ascii="Arial" w:hAnsi="Arial" w:cs="Arial"/>
                <w:color w:val="000000" w:themeColor="text1"/>
              </w:rPr>
            </w:pPr>
            <w:r w:rsidRPr="00E361F1">
              <w:rPr>
                <w:rFonts w:ascii="Arial" w:hAnsi="Arial" w:cs="Arial"/>
                <w:color w:val="000000" w:themeColor="text1"/>
              </w:rPr>
              <w:t>Independent study</w:t>
            </w:r>
          </w:p>
        </w:tc>
        <w:tc>
          <w:tcPr>
            <w:tcW w:w="499" w:type="pct"/>
          </w:tcPr>
          <w:p w14:paraId="4AF26640" w14:textId="7E3BBB73"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504984A2" w14:textId="0134BA10"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2F721D75" w14:textId="7CEC41D7"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47E0ECD7" w14:textId="64FA5DD8"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1AEADE0F" w14:textId="53C663AE"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3F5592C8" w14:textId="61614195"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50ECD860" w14:textId="522892AC"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2935ACEC" w14:textId="77777777" w:rsidR="00EF7C0A" w:rsidRPr="00E361F1" w:rsidRDefault="00EF7C0A" w:rsidP="00A35835">
            <w:pPr>
              <w:spacing w:after="120"/>
              <w:rPr>
                <w:rFonts w:ascii="Arial" w:hAnsi="Arial" w:cs="Arial"/>
                <w:b/>
                <w:color w:val="000000" w:themeColor="text1"/>
              </w:rPr>
            </w:pPr>
          </w:p>
        </w:tc>
      </w:tr>
      <w:tr w:rsidR="00EF7C0A" w:rsidRPr="00E361F1" w14:paraId="7D45BB0E" w14:textId="77777777" w:rsidTr="003D0C9D">
        <w:tc>
          <w:tcPr>
            <w:tcW w:w="1008" w:type="pct"/>
            <w:shd w:val="clear" w:color="auto" w:fill="D9D9D9" w:themeFill="background1" w:themeFillShade="D9"/>
          </w:tcPr>
          <w:p w14:paraId="725886ED" w14:textId="77777777" w:rsidR="00EF7C0A" w:rsidRPr="00E361F1" w:rsidRDefault="00EF7C0A" w:rsidP="00A35835">
            <w:pPr>
              <w:spacing w:after="120"/>
              <w:rPr>
                <w:rFonts w:ascii="Arial" w:hAnsi="Arial" w:cs="Arial"/>
                <w:b/>
                <w:color w:val="000000" w:themeColor="text1"/>
              </w:rPr>
            </w:pPr>
            <w:r w:rsidRPr="00E361F1">
              <w:rPr>
                <w:rFonts w:ascii="Arial" w:hAnsi="Arial" w:cs="Arial"/>
                <w:b/>
                <w:color w:val="000000" w:themeColor="text1"/>
              </w:rPr>
              <w:t>Assessment method</w:t>
            </w:r>
          </w:p>
        </w:tc>
        <w:tc>
          <w:tcPr>
            <w:tcW w:w="499" w:type="pct"/>
          </w:tcPr>
          <w:p w14:paraId="49EAFAB9" w14:textId="77777777" w:rsidR="00EF7C0A" w:rsidRPr="00E361F1" w:rsidRDefault="00EF7C0A" w:rsidP="00A35835">
            <w:pPr>
              <w:spacing w:after="120"/>
              <w:rPr>
                <w:rFonts w:ascii="Arial" w:hAnsi="Arial" w:cs="Arial"/>
                <w:b/>
                <w:color w:val="000000" w:themeColor="text1"/>
              </w:rPr>
            </w:pPr>
          </w:p>
        </w:tc>
        <w:tc>
          <w:tcPr>
            <w:tcW w:w="499" w:type="pct"/>
          </w:tcPr>
          <w:p w14:paraId="56A17827" w14:textId="77777777" w:rsidR="00EF7C0A" w:rsidRPr="00E361F1" w:rsidRDefault="00EF7C0A" w:rsidP="00A35835">
            <w:pPr>
              <w:spacing w:after="120"/>
              <w:rPr>
                <w:rFonts w:ascii="Arial" w:hAnsi="Arial" w:cs="Arial"/>
                <w:b/>
                <w:color w:val="000000" w:themeColor="text1"/>
              </w:rPr>
            </w:pPr>
          </w:p>
        </w:tc>
        <w:tc>
          <w:tcPr>
            <w:tcW w:w="499" w:type="pct"/>
          </w:tcPr>
          <w:p w14:paraId="0B8B4E0F" w14:textId="77777777" w:rsidR="00EF7C0A" w:rsidRPr="00E361F1" w:rsidRDefault="00EF7C0A" w:rsidP="00A35835">
            <w:pPr>
              <w:spacing w:after="120"/>
              <w:rPr>
                <w:rFonts w:ascii="Arial" w:hAnsi="Arial" w:cs="Arial"/>
                <w:b/>
                <w:color w:val="000000" w:themeColor="text1"/>
              </w:rPr>
            </w:pPr>
          </w:p>
        </w:tc>
        <w:tc>
          <w:tcPr>
            <w:tcW w:w="499" w:type="pct"/>
          </w:tcPr>
          <w:p w14:paraId="7A3E3969" w14:textId="77777777" w:rsidR="00EF7C0A" w:rsidRPr="00E361F1" w:rsidRDefault="00EF7C0A" w:rsidP="00A35835">
            <w:pPr>
              <w:spacing w:after="120"/>
              <w:rPr>
                <w:rFonts w:ascii="Arial" w:hAnsi="Arial" w:cs="Arial"/>
                <w:b/>
                <w:color w:val="000000" w:themeColor="text1"/>
              </w:rPr>
            </w:pPr>
          </w:p>
        </w:tc>
        <w:tc>
          <w:tcPr>
            <w:tcW w:w="499" w:type="pct"/>
          </w:tcPr>
          <w:p w14:paraId="402D788A" w14:textId="77777777" w:rsidR="00EF7C0A" w:rsidRPr="00E361F1" w:rsidRDefault="00EF7C0A" w:rsidP="00A35835">
            <w:pPr>
              <w:spacing w:after="120"/>
              <w:rPr>
                <w:rFonts w:ascii="Arial" w:hAnsi="Arial" w:cs="Arial"/>
                <w:b/>
                <w:color w:val="000000" w:themeColor="text1"/>
              </w:rPr>
            </w:pPr>
          </w:p>
        </w:tc>
        <w:tc>
          <w:tcPr>
            <w:tcW w:w="499" w:type="pct"/>
          </w:tcPr>
          <w:p w14:paraId="2B7628AA" w14:textId="77777777" w:rsidR="00EF7C0A" w:rsidRPr="00E361F1" w:rsidRDefault="00EF7C0A" w:rsidP="00A35835">
            <w:pPr>
              <w:spacing w:after="120"/>
              <w:rPr>
                <w:rFonts w:ascii="Arial" w:hAnsi="Arial" w:cs="Arial"/>
                <w:b/>
                <w:color w:val="000000" w:themeColor="text1"/>
              </w:rPr>
            </w:pPr>
          </w:p>
        </w:tc>
        <w:tc>
          <w:tcPr>
            <w:tcW w:w="499" w:type="pct"/>
          </w:tcPr>
          <w:p w14:paraId="6F02D620" w14:textId="77777777" w:rsidR="00EF7C0A" w:rsidRPr="00E361F1" w:rsidRDefault="00EF7C0A" w:rsidP="00A35835">
            <w:pPr>
              <w:spacing w:after="120"/>
              <w:rPr>
                <w:rFonts w:ascii="Arial" w:hAnsi="Arial" w:cs="Arial"/>
                <w:b/>
                <w:color w:val="000000" w:themeColor="text1"/>
              </w:rPr>
            </w:pPr>
          </w:p>
        </w:tc>
        <w:tc>
          <w:tcPr>
            <w:tcW w:w="499" w:type="pct"/>
          </w:tcPr>
          <w:p w14:paraId="5ADD77B1" w14:textId="77777777" w:rsidR="00EF7C0A" w:rsidRPr="00E361F1" w:rsidRDefault="00EF7C0A" w:rsidP="00A35835">
            <w:pPr>
              <w:spacing w:after="120"/>
              <w:rPr>
                <w:rFonts w:ascii="Arial" w:hAnsi="Arial" w:cs="Arial"/>
                <w:b/>
                <w:color w:val="000000" w:themeColor="text1"/>
              </w:rPr>
            </w:pPr>
          </w:p>
        </w:tc>
      </w:tr>
      <w:tr w:rsidR="00EF7C0A" w:rsidRPr="00E361F1" w14:paraId="43746282" w14:textId="77777777" w:rsidTr="003D0C9D">
        <w:tc>
          <w:tcPr>
            <w:tcW w:w="1008" w:type="pct"/>
          </w:tcPr>
          <w:p w14:paraId="77260EA7" w14:textId="45AA8F1F" w:rsidR="00EF7C0A" w:rsidRPr="00E361F1" w:rsidRDefault="00EF7C0A" w:rsidP="00A35835">
            <w:pPr>
              <w:spacing w:after="120"/>
              <w:rPr>
                <w:rFonts w:ascii="Arial" w:hAnsi="Arial" w:cs="Arial"/>
                <w:color w:val="000000" w:themeColor="text1"/>
              </w:rPr>
            </w:pPr>
            <w:r w:rsidRPr="00BF32F8">
              <w:rPr>
                <w:rFonts w:ascii="Arial" w:hAnsi="Arial" w:cs="Arial"/>
                <w:color w:val="000000" w:themeColor="text1"/>
              </w:rPr>
              <w:t>Google Analytics Individual Qualification</w:t>
            </w:r>
          </w:p>
        </w:tc>
        <w:tc>
          <w:tcPr>
            <w:tcW w:w="499" w:type="pct"/>
          </w:tcPr>
          <w:p w14:paraId="3566D9C2" w14:textId="20EAF997" w:rsidR="00EF7C0A" w:rsidRPr="00E361F1" w:rsidRDefault="00EF7C0A" w:rsidP="00A35835">
            <w:pPr>
              <w:spacing w:after="120"/>
              <w:rPr>
                <w:rFonts w:ascii="Arial" w:hAnsi="Arial" w:cs="Arial"/>
                <w:b/>
                <w:color w:val="000000" w:themeColor="text1"/>
              </w:rPr>
            </w:pPr>
          </w:p>
        </w:tc>
        <w:tc>
          <w:tcPr>
            <w:tcW w:w="499" w:type="pct"/>
          </w:tcPr>
          <w:p w14:paraId="45BCB627" w14:textId="47D3BC48" w:rsidR="00EF7C0A" w:rsidRPr="00E361F1" w:rsidRDefault="00EF7C0A" w:rsidP="00A35835">
            <w:pPr>
              <w:spacing w:after="120"/>
              <w:rPr>
                <w:rFonts w:ascii="Arial" w:hAnsi="Arial" w:cs="Arial"/>
                <w:b/>
                <w:color w:val="000000" w:themeColor="text1"/>
              </w:rPr>
            </w:pPr>
          </w:p>
        </w:tc>
        <w:tc>
          <w:tcPr>
            <w:tcW w:w="499" w:type="pct"/>
          </w:tcPr>
          <w:p w14:paraId="73A4C55D" w14:textId="43F81FE0"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133480C4" w14:textId="3FEEA9DD" w:rsidR="00EF7C0A" w:rsidRPr="00E361F1" w:rsidRDefault="00EF7C0A" w:rsidP="00A35835">
            <w:pPr>
              <w:spacing w:after="120"/>
              <w:rPr>
                <w:rFonts w:ascii="Arial" w:hAnsi="Arial" w:cs="Arial"/>
                <w:b/>
                <w:color w:val="000000" w:themeColor="text1"/>
              </w:rPr>
            </w:pPr>
          </w:p>
        </w:tc>
        <w:tc>
          <w:tcPr>
            <w:tcW w:w="499" w:type="pct"/>
          </w:tcPr>
          <w:p w14:paraId="603C9BF8" w14:textId="22F8DACD" w:rsidR="00EF7C0A" w:rsidRPr="00E361F1" w:rsidRDefault="00EF7C0A" w:rsidP="00A35835">
            <w:pPr>
              <w:spacing w:after="120"/>
              <w:rPr>
                <w:rFonts w:ascii="Arial" w:hAnsi="Arial" w:cs="Arial"/>
                <w:b/>
                <w:color w:val="000000" w:themeColor="text1"/>
              </w:rPr>
            </w:pPr>
          </w:p>
        </w:tc>
        <w:tc>
          <w:tcPr>
            <w:tcW w:w="499" w:type="pct"/>
          </w:tcPr>
          <w:p w14:paraId="10385EDA" w14:textId="31E32171"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5D9B77EF" w14:textId="6FBE05B3" w:rsidR="00EF7C0A" w:rsidRPr="00E361F1" w:rsidRDefault="00EF7C0A" w:rsidP="00A35835">
            <w:pPr>
              <w:spacing w:after="120"/>
              <w:rPr>
                <w:rFonts w:ascii="Arial" w:hAnsi="Arial" w:cs="Arial"/>
                <w:b/>
                <w:color w:val="000000" w:themeColor="text1"/>
              </w:rPr>
            </w:pPr>
          </w:p>
        </w:tc>
        <w:tc>
          <w:tcPr>
            <w:tcW w:w="499" w:type="pct"/>
          </w:tcPr>
          <w:p w14:paraId="3054E225" w14:textId="77777777" w:rsidR="00EF7C0A" w:rsidRPr="00E361F1" w:rsidRDefault="00EF7C0A" w:rsidP="00A35835">
            <w:pPr>
              <w:spacing w:after="120"/>
              <w:rPr>
                <w:rFonts w:ascii="Arial" w:hAnsi="Arial" w:cs="Arial"/>
                <w:b/>
                <w:color w:val="000000" w:themeColor="text1"/>
              </w:rPr>
            </w:pPr>
          </w:p>
        </w:tc>
      </w:tr>
      <w:tr w:rsidR="00EF7C0A" w:rsidRPr="00E361F1" w14:paraId="7C4FC068" w14:textId="77777777" w:rsidTr="003D0C9D">
        <w:tc>
          <w:tcPr>
            <w:tcW w:w="1008" w:type="pct"/>
          </w:tcPr>
          <w:p w14:paraId="62F3F07D" w14:textId="68833A6A" w:rsidR="00EF7C0A" w:rsidRPr="00E361F1" w:rsidRDefault="00EF7C0A" w:rsidP="00A35835">
            <w:pPr>
              <w:spacing w:after="120"/>
              <w:rPr>
                <w:rFonts w:ascii="Arial" w:hAnsi="Arial" w:cs="Arial"/>
                <w:color w:val="000000" w:themeColor="text1"/>
              </w:rPr>
            </w:pPr>
            <w:r w:rsidRPr="00BF32F8">
              <w:rPr>
                <w:rFonts w:ascii="Arial" w:hAnsi="Arial" w:cs="Arial"/>
                <w:color w:val="000000" w:themeColor="text1"/>
              </w:rPr>
              <w:t>Individual website development report</w:t>
            </w:r>
            <w:r>
              <w:rPr>
                <w:rFonts w:ascii="Arial" w:hAnsi="Arial" w:cs="Arial"/>
                <w:color w:val="000000" w:themeColor="text1"/>
              </w:rPr>
              <w:t xml:space="preserve"> (1,500 words)</w:t>
            </w:r>
          </w:p>
        </w:tc>
        <w:tc>
          <w:tcPr>
            <w:tcW w:w="499" w:type="pct"/>
          </w:tcPr>
          <w:p w14:paraId="00C3AA26" w14:textId="67B4BA37"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6D6322C8" w14:textId="0A8F5D73"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0F3A4E98" w14:textId="410CFAB3"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4AE5C681" w14:textId="1429AD97"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6BFD1FEC" w14:textId="161E87B1"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68BE9180" w14:textId="12FEF8C1"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71E0C393" w14:textId="61142F89"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56BBC3B4" w14:textId="2C916FCC"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r>
      <w:tr w:rsidR="00EF7C0A" w:rsidRPr="00E361F1" w14:paraId="5A37E55E" w14:textId="77777777" w:rsidTr="003D0C9D">
        <w:tc>
          <w:tcPr>
            <w:tcW w:w="1008" w:type="pct"/>
          </w:tcPr>
          <w:p w14:paraId="285EB393" w14:textId="32AF207E" w:rsidR="00EF7C0A" w:rsidRPr="00BF32F8" w:rsidRDefault="00EF7C0A" w:rsidP="00A35835">
            <w:pPr>
              <w:spacing w:after="120"/>
              <w:rPr>
                <w:rFonts w:ascii="Arial" w:hAnsi="Arial" w:cs="Arial"/>
                <w:color w:val="000000" w:themeColor="text1"/>
              </w:rPr>
            </w:pPr>
            <w:r w:rsidRPr="00BF32F8">
              <w:rPr>
                <w:rFonts w:ascii="Arial" w:hAnsi="Arial" w:cs="Arial"/>
                <w:color w:val="000000" w:themeColor="text1"/>
              </w:rPr>
              <w:t>Individual video presentation</w:t>
            </w:r>
            <w:r>
              <w:rPr>
                <w:rFonts w:ascii="Arial" w:hAnsi="Arial" w:cs="Arial"/>
                <w:color w:val="000000" w:themeColor="text1"/>
              </w:rPr>
              <w:t xml:space="preserve"> (5 minutes)</w:t>
            </w:r>
          </w:p>
        </w:tc>
        <w:tc>
          <w:tcPr>
            <w:tcW w:w="499" w:type="pct"/>
          </w:tcPr>
          <w:p w14:paraId="4AE64402" w14:textId="5EFB6F5A"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7ECBEA72" w14:textId="469F0418"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6FEE22EE" w14:textId="3282C7AF"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1DBEE68B" w14:textId="7CB20393"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3F9F337E" w14:textId="3D16141E"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5987502C" w14:textId="0D60845E"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371B9B4D" w14:textId="54C413FA"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3921A15B" w14:textId="3579330D"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r>
    </w:tbl>
    <w:p w14:paraId="1A9544D4" w14:textId="77777777" w:rsidR="008C3B43" w:rsidRPr="00E361F1" w:rsidRDefault="008C3B43" w:rsidP="008C3B43">
      <w:pPr>
        <w:spacing w:after="120" w:line="240" w:lineRule="auto"/>
        <w:ind w:right="260"/>
        <w:rPr>
          <w:rFonts w:ascii="Arial" w:hAnsi="Arial" w:cs="Arial"/>
          <w:b/>
          <w:i/>
          <w:iCs/>
          <w:color w:val="000000" w:themeColor="text1"/>
        </w:rPr>
      </w:pPr>
    </w:p>
    <w:p w14:paraId="6B7E33FB" w14:textId="77777777" w:rsidR="00657BB5" w:rsidRPr="00E361F1" w:rsidRDefault="00657BB5" w:rsidP="00657BB5">
      <w:pPr>
        <w:numPr>
          <w:ilvl w:val="0"/>
          <w:numId w:val="1"/>
        </w:numPr>
        <w:spacing w:after="120" w:line="240" w:lineRule="auto"/>
        <w:ind w:left="426" w:right="260" w:hanging="426"/>
        <w:jc w:val="both"/>
        <w:rPr>
          <w:rFonts w:ascii="Arial" w:hAnsi="Arial" w:cs="Arial"/>
          <w:iCs/>
          <w:color w:val="000000" w:themeColor="text1"/>
        </w:rPr>
      </w:pPr>
      <w:r w:rsidRPr="00E361F1">
        <w:rPr>
          <w:rFonts w:ascii="Arial" w:hAnsi="Arial" w:cs="Arial"/>
          <w:b/>
          <w:bCs/>
          <w:color w:val="000000" w:themeColor="text1"/>
        </w:rPr>
        <w:t xml:space="preserve">Inclusive module design </w:t>
      </w:r>
    </w:p>
    <w:p w14:paraId="639D2283" w14:textId="77777777" w:rsidR="00657BB5" w:rsidRPr="00E361F1" w:rsidRDefault="00657BB5" w:rsidP="00657BB5">
      <w:pPr>
        <w:autoSpaceDE w:val="0"/>
        <w:autoSpaceDN w:val="0"/>
        <w:adjustRightInd w:val="0"/>
        <w:spacing w:after="120" w:line="240" w:lineRule="auto"/>
        <w:ind w:left="426" w:right="260"/>
        <w:jc w:val="both"/>
        <w:rPr>
          <w:rFonts w:ascii="Arial" w:hAnsi="Arial" w:cs="Arial"/>
          <w:color w:val="000000" w:themeColor="text1"/>
        </w:rPr>
      </w:pPr>
      <w:proofErr w:type="gramStart"/>
      <w:r w:rsidRPr="00E361F1">
        <w:rPr>
          <w:rFonts w:ascii="Arial" w:hAnsi="Arial" w:cs="Arial"/>
          <w:color w:val="000000" w:themeColor="text1"/>
        </w:rPr>
        <w:t>The School recognises and has embedded the expectations of current equality legislation, by ensuring that the module is as accessible as possible by design.</w:t>
      </w:r>
      <w:proofErr w:type="gramEnd"/>
      <w:r w:rsidRPr="00E361F1">
        <w:rPr>
          <w:rFonts w:ascii="Arial" w:hAnsi="Arial" w:cs="Arial"/>
          <w:color w:val="000000" w:themeColor="text1"/>
        </w:rPr>
        <w:t xml:space="preserve"> Additional alternative arrangements for students with Inclusive Learning Plans (ILPs)/declared disabilities </w:t>
      </w:r>
      <w:proofErr w:type="gramStart"/>
      <w:r w:rsidRPr="00E361F1">
        <w:rPr>
          <w:rFonts w:ascii="Arial" w:hAnsi="Arial" w:cs="Arial"/>
          <w:color w:val="000000" w:themeColor="text1"/>
        </w:rPr>
        <w:t>will be made</w:t>
      </w:r>
      <w:proofErr w:type="gramEnd"/>
      <w:r w:rsidRPr="00E361F1">
        <w:rPr>
          <w:rFonts w:ascii="Arial" w:hAnsi="Arial" w:cs="Arial"/>
          <w:color w:val="000000" w:themeColor="text1"/>
        </w:rPr>
        <w:t xml:space="preserve"> on an individual basis, in consultation with the relevant policies and support services.</w:t>
      </w:r>
    </w:p>
    <w:p w14:paraId="1E41DF06" w14:textId="77777777" w:rsidR="00657BB5" w:rsidRPr="00E361F1" w:rsidRDefault="00657BB5" w:rsidP="00657BB5">
      <w:pPr>
        <w:autoSpaceDE w:val="0"/>
        <w:autoSpaceDN w:val="0"/>
        <w:adjustRightInd w:val="0"/>
        <w:spacing w:after="120" w:line="240" w:lineRule="auto"/>
        <w:ind w:left="426" w:right="260"/>
        <w:jc w:val="both"/>
        <w:rPr>
          <w:rFonts w:ascii="Arial" w:hAnsi="Arial" w:cs="Arial"/>
          <w:color w:val="000000" w:themeColor="text1"/>
        </w:rPr>
      </w:pPr>
      <w:r w:rsidRPr="00E361F1">
        <w:rPr>
          <w:rFonts w:ascii="Arial" w:hAnsi="Arial" w:cs="Arial"/>
          <w:color w:val="000000" w:themeColor="text1"/>
        </w:rPr>
        <w:t xml:space="preserve">The inclusive practices in the guidance (see Annex B Appendix A) </w:t>
      </w:r>
      <w:proofErr w:type="gramStart"/>
      <w:r w:rsidRPr="00E361F1">
        <w:rPr>
          <w:rFonts w:ascii="Arial" w:hAnsi="Arial" w:cs="Arial"/>
          <w:color w:val="000000" w:themeColor="text1"/>
        </w:rPr>
        <w:t>have been considered</w:t>
      </w:r>
      <w:proofErr w:type="gramEnd"/>
      <w:r w:rsidRPr="00E361F1">
        <w:rPr>
          <w:rFonts w:ascii="Arial" w:hAnsi="Arial" w:cs="Arial"/>
          <w:color w:val="000000" w:themeColor="text1"/>
        </w:rPr>
        <w:t xml:space="preserve"> in order to support all students in the following areas:</w:t>
      </w:r>
    </w:p>
    <w:p w14:paraId="60159E14" w14:textId="77777777" w:rsidR="00657BB5" w:rsidRPr="00E361F1" w:rsidRDefault="00657BB5" w:rsidP="00657BB5">
      <w:pPr>
        <w:autoSpaceDE w:val="0"/>
        <w:autoSpaceDN w:val="0"/>
        <w:adjustRightInd w:val="0"/>
        <w:spacing w:after="120" w:line="240" w:lineRule="auto"/>
        <w:ind w:left="426" w:right="260"/>
        <w:jc w:val="both"/>
        <w:rPr>
          <w:rFonts w:ascii="Arial" w:hAnsi="Arial" w:cs="Arial"/>
          <w:bCs/>
          <w:color w:val="000000" w:themeColor="text1"/>
        </w:rPr>
      </w:pPr>
      <w:r w:rsidRPr="00E361F1">
        <w:rPr>
          <w:rFonts w:ascii="Arial" w:hAnsi="Arial" w:cs="Arial"/>
          <w:color w:val="000000" w:themeColor="text1"/>
        </w:rPr>
        <w:t xml:space="preserve">a) </w:t>
      </w:r>
      <w:r w:rsidRPr="00E361F1">
        <w:rPr>
          <w:rFonts w:ascii="Arial" w:hAnsi="Arial" w:cs="Arial"/>
          <w:bCs/>
          <w:color w:val="000000" w:themeColor="text1"/>
        </w:rPr>
        <w:t>Accessible resources and curriculum</w:t>
      </w:r>
    </w:p>
    <w:p w14:paraId="385E483F" w14:textId="77777777" w:rsidR="00657BB5" w:rsidRPr="00E361F1" w:rsidRDefault="00657BB5" w:rsidP="00657BB5">
      <w:pPr>
        <w:tabs>
          <w:tab w:val="left" w:pos="567"/>
        </w:tabs>
        <w:autoSpaceDE w:val="0"/>
        <w:autoSpaceDN w:val="0"/>
        <w:adjustRightInd w:val="0"/>
        <w:spacing w:after="120" w:line="240" w:lineRule="auto"/>
        <w:ind w:left="426" w:right="260"/>
        <w:jc w:val="both"/>
        <w:rPr>
          <w:rFonts w:ascii="Arial" w:hAnsi="Arial" w:cs="Arial"/>
          <w:color w:val="000000" w:themeColor="text1"/>
        </w:rPr>
      </w:pPr>
      <w:r w:rsidRPr="00E361F1">
        <w:rPr>
          <w:rFonts w:ascii="Arial" w:hAnsi="Arial" w:cs="Arial"/>
          <w:color w:val="000000" w:themeColor="text1"/>
        </w:rPr>
        <w:t xml:space="preserve">b) </w:t>
      </w:r>
      <w:r w:rsidRPr="00E361F1">
        <w:rPr>
          <w:rFonts w:ascii="Arial" w:hAnsi="Arial" w:cs="Arial"/>
          <w:bCs/>
          <w:color w:val="000000" w:themeColor="text1"/>
        </w:rPr>
        <w:t>Learning, teaching and assessment methods</w:t>
      </w:r>
    </w:p>
    <w:p w14:paraId="561E7EBC" w14:textId="77777777" w:rsidR="008C3B43" w:rsidRPr="00E361F1" w:rsidRDefault="008C3B43" w:rsidP="008C3B43">
      <w:pPr>
        <w:numPr>
          <w:ilvl w:val="0"/>
          <w:numId w:val="1"/>
        </w:numPr>
        <w:spacing w:after="120" w:line="240" w:lineRule="auto"/>
        <w:ind w:left="426" w:right="260" w:hanging="426"/>
        <w:jc w:val="both"/>
        <w:rPr>
          <w:rFonts w:ascii="Arial" w:hAnsi="Arial" w:cs="Arial"/>
          <w:b/>
          <w:color w:val="000000" w:themeColor="text1"/>
        </w:rPr>
      </w:pPr>
      <w:r w:rsidRPr="00E361F1">
        <w:rPr>
          <w:rFonts w:ascii="Arial" w:hAnsi="Arial" w:cs="Arial"/>
          <w:b/>
          <w:color w:val="000000" w:themeColor="text1"/>
        </w:rPr>
        <w:t>Campus(</w:t>
      </w:r>
      <w:proofErr w:type="spellStart"/>
      <w:r w:rsidRPr="00E361F1">
        <w:rPr>
          <w:rFonts w:ascii="Arial" w:hAnsi="Arial" w:cs="Arial"/>
          <w:b/>
          <w:color w:val="000000" w:themeColor="text1"/>
        </w:rPr>
        <w:t>es</w:t>
      </w:r>
      <w:proofErr w:type="spellEnd"/>
      <w:r w:rsidRPr="00E361F1">
        <w:rPr>
          <w:rFonts w:ascii="Arial" w:hAnsi="Arial" w:cs="Arial"/>
          <w:b/>
          <w:color w:val="000000" w:themeColor="text1"/>
        </w:rPr>
        <w:t>) or Centre(s) where module will be delivered:</w:t>
      </w:r>
    </w:p>
    <w:p w14:paraId="6AF0C7DD" w14:textId="77777777" w:rsidR="008C3B43" w:rsidRPr="00E361F1" w:rsidRDefault="00DD7056" w:rsidP="008C3B43">
      <w:pPr>
        <w:spacing w:after="120" w:line="240" w:lineRule="auto"/>
        <w:ind w:left="426" w:right="260"/>
        <w:rPr>
          <w:rFonts w:ascii="Arial" w:hAnsi="Arial" w:cs="Arial"/>
          <w:iCs/>
          <w:color w:val="000000" w:themeColor="text1"/>
        </w:rPr>
      </w:pPr>
      <w:r w:rsidRPr="00E361F1">
        <w:rPr>
          <w:rFonts w:ascii="Arial" w:hAnsi="Arial" w:cs="Arial"/>
          <w:iCs/>
          <w:color w:val="000000" w:themeColor="text1"/>
        </w:rPr>
        <w:t>Medway</w:t>
      </w:r>
    </w:p>
    <w:p w14:paraId="030A17AA" w14:textId="77777777" w:rsidR="004440AC" w:rsidRPr="00E361F1" w:rsidRDefault="004440AC" w:rsidP="004440AC">
      <w:pPr>
        <w:numPr>
          <w:ilvl w:val="0"/>
          <w:numId w:val="1"/>
        </w:numPr>
        <w:spacing w:after="120" w:line="240" w:lineRule="auto"/>
        <w:ind w:left="425" w:right="261" w:hanging="426"/>
        <w:jc w:val="both"/>
        <w:rPr>
          <w:rFonts w:ascii="Arial" w:hAnsi="Arial" w:cs="Arial"/>
          <w:b/>
          <w:color w:val="000000" w:themeColor="text1"/>
        </w:rPr>
      </w:pPr>
      <w:r w:rsidRPr="00E361F1">
        <w:rPr>
          <w:rFonts w:ascii="Arial" w:hAnsi="Arial" w:cs="Arial"/>
          <w:b/>
          <w:color w:val="000000" w:themeColor="text1"/>
        </w:rPr>
        <w:t xml:space="preserve">Internationalisation </w:t>
      </w:r>
    </w:p>
    <w:p w14:paraId="353A9499" w14:textId="77777777" w:rsidR="004440AC" w:rsidRPr="00E361F1" w:rsidRDefault="004440AC" w:rsidP="004440AC">
      <w:pPr>
        <w:autoSpaceDE w:val="0"/>
        <w:autoSpaceDN w:val="0"/>
        <w:adjustRightInd w:val="0"/>
        <w:spacing w:after="120" w:line="240" w:lineRule="auto"/>
        <w:ind w:left="425" w:right="261"/>
        <w:jc w:val="both"/>
        <w:rPr>
          <w:rFonts w:ascii="Arial" w:hAnsi="Arial" w:cs="Arial"/>
          <w:color w:val="000000" w:themeColor="text1"/>
          <w:lang w:val="en"/>
        </w:rPr>
      </w:pPr>
      <w:r w:rsidRPr="00E361F1">
        <w:rPr>
          <w:rFonts w:ascii="Arial" w:hAnsi="Arial" w:cs="Arial"/>
          <w:color w:val="000000" w:themeColor="text1"/>
        </w:rPr>
        <w:t xml:space="preserve">Examples of international contexts and organisations </w:t>
      </w:r>
      <w:proofErr w:type="gramStart"/>
      <w:r w:rsidRPr="00E361F1">
        <w:rPr>
          <w:rFonts w:ascii="Arial" w:hAnsi="Arial" w:cs="Arial"/>
          <w:color w:val="000000" w:themeColor="text1"/>
        </w:rPr>
        <w:t>will be used</w:t>
      </w:r>
      <w:proofErr w:type="gramEnd"/>
      <w:r w:rsidRPr="00E361F1">
        <w:rPr>
          <w:rFonts w:ascii="Arial" w:hAnsi="Arial" w:cs="Arial"/>
          <w:color w:val="000000" w:themeColor="text1"/>
        </w:rPr>
        <w:t xml:space="preserve"> where applicable to illustrate the subject content. Students</w:t>
      </w:r>
      <w:r w:rsidRPr="00E361F1">
        <w:rPr>
          <w:rFonts w:ascii="Arial" w:hAnsi="Arial" w:cs="Arial"/>
          <w:color w:val="000000" w:themeColor="text1"/>
          <w:lang w:val="en"/>
        </w:rPr>
        <w:t xml:space="preserve"> will have the opportunity to develop the ability to think globally and have an understanding of international cultures through working with team members from diverse cultures. Diverse teams make it possible to develop a consultancy report engaging with international activities.</w:t>
      </w:r>
    </w:p>
    <w:p w14:paraId="23638222" w14:textId="77777777" w:rsidR="008C3B43" w:rsidRPr="00E361F1" w:rsidRDefault="008C3B43" w:rsidP="006649D4">
      <w:pPr>
        <w:rPr>
          <w:rFonts w:ascii="Arial" w:hAnsi="Arial" w:cs="Arial"/>
          <w:iCs/>
          <w:color w:val="000000" w:themeColor="text1"/>
        </w:rPr>
      </w:pPr>
    </w:p>
    <w:p w14:paraId="3B8426F2" w14:textId="77777777" w:rsidR="008C3B43" w:rsidRPr="00E361F1" w:rsidRDefault="008C3B43" w:rsidP="008C3B43">
      <w:pPr>
        <w:spacing w:after="120" w:line="240" w:lineRule="auto"/>
        <w:ind w:right="260"/>
        <w:rPr>
          <w:rFonts w:ascii="Arial" w:hAnsi="Arial" w:cs="Arial"/>
          <w:b/>
          <w:color w:val="000000" w:themeColor="text1"/>
        </w:rPr>
      </w:pPr>
      <w:r w:rsidRPr="00E361F1">
        <w:rPr>
          <w:rFonts w:ascii="Arial" w:hAnsi="Arial" w:cs="Arial"/>
          <w:b/>
          <w:color w:val="000000" w:themeColor="text1"/>
        </w:rPr>
        <w:t xml:space="preserve">FACULTIES SUPPORT OFFICE USE ONLY </w:t>
      </w:r>
    </w:p>
    <w:p w14:paraId="57D6EE86" w14:textId="77777777" w:rsidR="008C3B43" w:rsidRPr="00E361F1" w:rsidRDefault="008C3B43" w:rsidP="008C3B43">
      <w:pPr>
        <w:spacing w:after="120" w:line="240" w:lineRule="auto"/>
        <w:ind w:right="260"/>
        <w:rPr>
          <w:rFonts w:ascii="Arial" w:hAnsi="Arial" w:cs="Arial"/>
          <w:b/>
          <w:color w:val="000000" w:themeColor="text1"/>
        </w:rPr>
      </w:pPr>
      <w:r w:rsidRPr="00E361F1">
        <w:rPr>
          <w:rFonts w:ascii="Arial" w:hAnsi="Arial" w:cs="Arial"/>
          <w:b/>
          <w:color w:val="000000" w:themeColor="text1"/>
        </w:rPr>
        <w:t>Revision record – all revisions must be recorded in the grid and full details of the change retained in the appropriate committee records.</w:t>
      </w:r>
    </w:p>
    <w:p w14:paraId="6B8977FF" w14:textId="77777777" w:rsidR="008C3B43" w:rsidRPr="00E361F1" w:rsidRDefault="008C3B43" w:rsidP="008C3B43">
      <w:pPr>
        <w:spacing w:after="120" w:line="240" w:lineRule="auto"/>
        <w:ind w:right="-330"/>
        <w:rPr>
          <w:rFonts w:ascii="Arial" w:hAnsi="Arial" w:cs="Arial"/>
          <w:b/>
          <w:color w:val="000000" w:themeColor="text1"/>
        </w:rPr>
      </w:pPr>
    </w:p>
    <w:tbl>
      <w:tblPr>
        <w:tblStyle w:val="TableGrid"/>
        <w:tblW w:w="10682" w:type="dxa"/>
        <w:tblLook w:val="04A0" w:firstRow="1" w:lastRow="0" w:firstColumn="1" w:lastColumn="0" w:noHBand="0" w:noVBand="1"/>
      </w:tblPr>
      <w:tblGrid>
        <w:gridCol w:w="1526"/>
        <w:gridCol w:w="1559"/>
        <w:gridCol w:w="2342"/>
        <w:gridCol w:w="2658"/>
        <w:gridCol w:w="2597"/>
      </w:tblGrid>
      <w:tr w:rsidR="00E361F1" w:rsidRPr="00E361F1" w14:paraId="1157C022" w14:textId="77777777" w:rsidTr="00A35835">
        <w:trPr>
          <w:trHeight w:val="317"/>
        </w:trPr>
        <w:tc>
          <w:tcPr>
            <w:tcW w:w="1526" w:type="dxa"/>
          </w:tcPr>
          <w:p w14:paraId="13CD725E" w14:textId="77777777" w:rsidR="008C3B43" w:rsidRPr="00E361F1" w:rsidRDefault="008C3B43" w:rsidP="00A35835">
            <w:pPr>
              <w:spacing w:after="120"/>
              <w:ind w:right="-330"/>
              <w:rPr>
                <w:rFonts w:ascii="Arial" w:hAnsi="Arial" w:cs="Arial"/>
                <w:color w:val="000000" w:themeColor="text1"/>
              </w:rPr>
            </w:pPr>
            <w:r w:rsidRPr="00E361F1">
              <w:rPr>
                <w:rFonts w:ascii="Arial" w:hAnsi="Arial" w:cs="Arial"/>
                <w:color w:val="000000" w:themeColor="text1"/>
              </w:rPr>
              <w:t>Date approved</w:t>
            </w:r>
          </w:p>
        </w:tc>
        <w:tc>
          <w:tcPr>
            <w:tcW w:w="1559" w:type="dxa"/>
          </w:tcPr>
          <w:p w14:paraId="4BA93606" w14:textId="77777777" w:rsidR="008C3B43" w:rsidRPr="00E361F1" w:rsidRDefault="008C3B43" w:rsidP="00A35835">
            <w:pPr>
              <w:spacing w:after="120"/>
              <w:rPr>
                <w:rFonts w:ascii="Arial" w:hAnsi="Arial" w:cs="Arial"/>
                <w:color w:val="000000" w:themeColor="text1"/>
              </w:rPr>
            </w:pPr>
            <w:r w:rsidRPr="00E361F1">
              <w:rPr>
                <w:rFonts w:ascii="Arial" w:hAnsi="Arial" w:cs="Arial"/>
                <w:color w:val="000000" w:themeColor="text1"/>
              </w:rPr>
              <w:t>Major/minor revision</w:t>
            </w:r>
          </w:p>
        </w:tc>
        <w:tc>
          <w:tcPr>
            <w:tcW w:w="2342" w:type="dxa"/>
          </w:tcPr>
          <w:p w14:paraId="358A4EA9" w14:textId="77777777" w:rsidR="008C3B43" w:rsidRPr="00E361F1" w:rsidRDefault="008C3B43" w:rsidP="00A35835">
            <w:pPr>
              <w:spacing w:after="120"/>
              <w:ind w:right="-34"/>
              <w:rPr>
                <w:rFonts w:ascii="Arial" w:hAnsi="Arial" w:cs="Arial"/>
                <w:color w:val="000000" w:themeColor="text1"/>
              </w:rPr>
            </w:pPr>
            <w:r w:rsidRPr="00E361F1">
              <w:rPr>
                <w:rFonts w:ascii="Arial" w:hAnsi="Arial" w:cs="Arial"/>
                <w:color w:val="000000" w:themeColor="text1"/>
              </w:rPr>
              <w:t>Start date of the delivery of  revised version</w:t>
            </w:r>
          </w:p>
        </w:tc>
        <w:tc>
          <w:tcPr>
            <w:tcW w:w="2658" w:type="dxa"/>
          </w:tcPr>
          <w:p w14:paraId="15F87201" w14:textId="77777777" w:rsidR="008C3B43" w:rsidRPr="00E361F1" w:rsidRDefault="008C3B43" w:rsidP="00A35835">
            <w:pPr>
              <w:spacing w:after="120"/>
              <w:ind w:right="-330"/>
              <w:rPr>
                <w:rFonts w:ascii="Arial" w:hAnsi="Arial" w:cs="Arial"/>
                <w:color w:val="000000" w:themeColor="text1"/>
              </w:rPr>
            </w:pPr>
            <w:r w:rsidRPr="00E361F1">
              <w:rPr>
                <w:rFonts w:ascii="Arial" w:hAnsi="Arial" w:cs="Arial"/>
                <w:color w:val="000000" w:themeColor="text1"/>
              </w:rPr>
              <w:t>Section revised</w:t>
            </w:r>
          </w:p>
        </w:tc>
        <w:tc>
          <w:tcPr>
            <w:tcW w:w="2597" w:type="dxa"/>
          </w:tcPr>
          <w:p w14:paraId="773A4436" w14:textId="77777777" w:rsidR="008C3B43" w:rsidRPr="00E361F1" w:rsidRDefault="008C3B43" w:rsidP="00A35835">
            <w:pPr>
              <w:spacing w:after="120"/>
              <w:ind w:right="-330"/>
              <w:rPr>
                <w:rFonts w:ascii="Arial" w:hAnsi="Arial" w:cs="Arial"/>
                <w:color w:val="000000" w:themeColor="text1"/>
              </w:rPr>
            </w:pPr>
            <w:r w:rsidRPr="00E361F1">
              <w:rPr>
                <w:rFonts w:ascii="Arial" w:hAnsi="Arial" w:cs="Arial"/>
                <w:color w:val="000000" w:themeColor="text1"/>
              </w:rPr>
              <w:t>Impacts PLOs( Q6&amp;7 cover sheet)</w:t>
            </w:r>
          </w:p>
        </w:tc>
      </w:tr>
      <w:tr w:rsidR="00E361F1" w:rsidRPr="00E361F1" w14:paraId="3D745AF8" w14:textId="77777777" w:rsidTr="00A35835">
        <w:trPr>
          <w:trHeight w:val="305"/>
        </w:trPr>
        <w:tc>
          <w:tcPr>
            <w:tcW w:w="1526" w:type="dxa"/>
          </w:tcPr>
          <w:p w14:paraId="6E729D35" w14:textId="77777777" w:rsidR="008C3B43" w:rsidRPr="00E361F1" w:rsidRDefault="008C3B43" w:rsidP="00A35835">
            <w:pPr>
              <w:spacing w:after="120"/>
              <w:ind w:right="-330"/>
              <w:rPr>
                <w:rFonts w:ascii="Arial" w:hAnsi="Arial" w:cs="Arial"/>
                <w:color w:val="000000" w:themeColor="text1"/>
              </w:rPr>
            </w:pPr>
          </w:p>
        </w:tc>
        <w:tc>
          <w:tcPr>
            <w:tcW w:w="1559" w:type="dxa"/>
          </w:tcPr>
          <w:p w14:paraId="3E05F7AF" w14:textId="77777777" w:rsidR="008C3B43" w:rsidRPr="00E361F1" w:rsidRDefault="008C3B43" w:rsidP="00A35835">
            <w:pPr>
              <w:spacing w:after="120"/>
              <w:ind w:right="-330"/>
              <w:rPr>
                <w:rFonts w:ascii="Arial" w:hAnsi="Arial" w:cs="Arial"/>
                <w:color w:val="000000" w:themeColor="text1"/>
              </w:rPr>
            </w:pPr>
          </w:p>
        </w:tc>
        <w:tc>
          <w:tcPr>
            <w:tcW w:w="2342" w:type="dxa"/>
          </w:tcPr>
          <w:p w14:paraId="05FBD11D" w14:textId="77777777" w:rsidR="008C3B43" w:rsidRPr="00E361F1" w:rsidRDefault="008C3B43" w:rsidP="00A35835">
            <w:pPr>
              <w:spacing w:after="120"/>
              <w:ind w:right="-330"/>
              <w:rPr>
                <w:rFonts w:ascii="Arial" w:hAnsi="Arial" w:cs="Arial"/>
                <w:color w:val="000000" w:themeColor="text1"/>
              </w:rPr>
            </w:pPr>
          </w:p>
        </w:tc>
        <w:tc>
          <w:tcPr>
            <w:tcW w:w="2658" w:type="dxa"/>
          </w:tcPr>
          <w:p w14:paraId="28920587" w14:textId="77777777" w:rsidR="008C3B43" w:rsidRPr="00E361F1" w:rsidRDefault="008C3B43" w:rsidP="00A35835">
            <w:pPr>
              <w:spacing w:after="120"/>
              <w:ind w:right="-330"/>
              <w:rPr>
                <w:rFonts w:ascii="Arial" w:hAnsi="Arial" w:cs="Arial"/>
                <w:color w:val="000000" w:themeColor="text1"/>
              </w:rPr>
            </w:pPr>
          </w:p>
        </w:tc>
        <w:tc>
          <w:tcPr>
            <w:tcW w:w="2597" w:type="dxa"/>
          </w:tcPr>
          <w:p w14:paraId="04EAC42B" w14:textId="77777777" w:rsidR="008C3B43" w:rsidRPr="00E361F1" w:rsidRDefault="008C3B43" w:rsidP="00A35835">
            <w:pPr>
              <w:spacing w:after="120"/>
              <w:ind w:right="-330"/>
              <w:rPr>
                <w:rFonts w:ascii="Arial" w:hAnsi="Arial" w:cs="Arial"/>
                <w:color w:val="000000" w:themeColor="text1"/>
              </w:rPr>
            </w:pPr>
          </w:p>
        </w:tc>
      </w:tr>
      <w:tr w:rsidR="008C3B43" w:rsidRPr="00E361F1" w14:paraId="6F97CF8C" w14:textId="77777777" w:rsidTr="00A35835">
        <w:trPr>
          <w:trHeight w:val="305"/>
        </w:trPr>
        <w:tc>
          <w:tcPr>
            <w:tcW w:w="1526" w:type="dxa"/>
          </w:tcPr>
          <w:p w14:paraId="33D2C286" w14:textId="77777777" w:rsidR="008C3B43" w:rsidRPr="00E361F1" w:rsidRDefault="008C3B43" w:rsidP="00A35835">
            <w:pPr>
              <w:spacing w:after="120"/>
              <w:ind w:right="-330"/>
              <w:rPr>
                <w:rFonts w:ascii="Arial" w:hAnsi="Arial" w:cs="Arial"/>
                <w:color w:val="000000" w:themeColor="text1"/>
              </w:rPr>
            </w:pPr>
          </w:p>
        </w:tc>
        <w:tc>
          <w:tcPr>
            <w:tcW w:w="1559" w:type="dxa"/>
          </w:tcPr>
          <w:p w14:paraId="377D4DC5" w14:textId="77777777" w:rsidR="008C3B43" w:rsidRPr="00E361F1" w:rsidRDefault="008C3B43" w:rsidP="00A35835">
            <w:pPr>
              <w:spacing w:after="120"/>
              <w:ind w:right="-330"/>
              <w:rPr>
                <w:rFonts w:ascii="Arial" w:hAnsi="Arial" w:cs="Arial"/>
                <w:color w:val="000000" w:themeColor="text1"/>
              </w:rPr>
            </w:pPr>
          </w:p>
        </w:tc>
        <w:tc>
          <w:tcPr>
            <w:tcW w:w="2342" w:type="dxa"/>
          </w:tcPr>
          <w:p w14:paraId="5D1D5628" w14:textId="77777777" w:rsidR="008C3B43" w:rsidRPr="00E361F1" w:rsidRDefault="008C3B43" w:rsidP="00A35835">
            <w:pPr>
              <w:spacing w:after="120"/>
              <w:ind w:right="-330"/>
              <w:rPr>
                <w:rFonts w:ascii="Arial" w:hAnsi="Arial" w:cs="Arial"/>
                <w:color w:val="000000" w:themeColor="text1"/>
              </w:rPr>
            </w:pPr>
          </w:p>
        </w:tc>
        <w:tc>
          <w:tcPr>
            <w:tcW w:w="2658" w:type="dxa"/>
          </w:tcPr>
          <w:p w14:paraId="497F2355" w14:textId="77777777" w:rsidR="008C3B43" w:rsidRPr="00E361F1" w:rsidRDefault="008C3B43" w:rsidP="00A35835">
            <w:pPr>
              <w:spacing w:after="120"/>
              <w:ind w:right="-330"/>
              <w:rPr>
                <w:rFonts w:ascii="Arial" w:hAnsi="Arial" w:cs="Arial"/>
                <w:color w:val="000000" w:themeColor="text1"/>
              </w:rPr>
            </w:pPr>
          </w:p>
        </w:tc>
        <w:tc>
          <w:tcPr>
            <w:tcW w:w="2597" w:type="dxa"/>
          </w:tcPr>
          <w:p w14:paraId="2D7B55D0" w14:textId="77777777" w:rsidR="008C3B43" w:rsidRPr="00E361F1" w:rsidRDefault="008C3B43" w:rsidP="00A35835">
            <w:pPr>
              <w:spacing w:after="120"/>
              <w:ind w:right="-330"/>
              <w:rPr>
                <w:rFonts w:ascii="Arial" w:hAnsi="Arial" w:cs="Arial"/>
                <w:color w:val="000000" w:themeColor="text1"/>
              </w:rPr>
            </w:pPr>
          </w:p>
        </w:tc>
      </w:tr>
    </w:tbl>
    <w:p w14:paraId="2E021689" w14:textId="77777777" w:rsidR="008C3B43" w:rsidRPr="00E361F1" w:rsidRDefault="008C3B43" w:rsidP="008C3B43">
      <w:pPr>
        <w:spacing w:after="120" w:line="240" w:lineRule="auto"/>
        <w:ind w:right="-330"/>
        <w:rPr>
          <w:rFonts w:ascii="Arial" w:hAnsi="Arial" w:cs="Arial"/>
          <w:color w:val="000000" w:themeColor="text1"/>
        </w:rPr>
      </w:pPr>
    </w:p>
    <w:p w14:paraId="2127562B" w14:textId="77777777" w:rsidR="00D83563" w:rsidRPr="00E361F1" w:rsidRDefault="00D83563" w:rsidP="008C3B43">
      <w:pPr>
        <w:spacing w:after="120" w:line="240" w:lineRule="auto"/>
        <w:ind w:left="426" w:right="260"/>
        <w:jc w:val="both"/>
        <w:rPr>
          <w:rFonts w:ascii="Arial" w:hAnsi="Arial" w:cs="Arial"/>
          <w:color w:val="000000" w:themeColor="text1"/>
        </w:rPr>
      </w:pPr>
    </w:p>
    <w:sectPr w:rsidR="00D83563" w:rsidRPr="00E361F1"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F8C20E" w16cid:durableId="1DB030E5"/>
  <w16cid:commentId w16cid:paraId="012ECA66" w16cid:durableId="1DB030E7"/>
  <w16cid:commentId w16cid:paraId="546E61D3" w16cid:durableId="1DB030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0A93E" w14:textId="77777777" w:rsidR="004B5E1A" w:rsidRDefault="004B5E1A" w:rsidP="009A2D37">
      <w:pPr>
        <w:spacing w:after="0" w:line="240" w:lineRule="auto"/>
      </w:pPr>
      <w:r>
        <w:separator/>
      </w:r>
    </w:p>
  </w:endnote>
  <w:endnote w:type="continuationSeparator" w:id="0">
    <w:p w14:paraId="250118AD" w14:textId="77777777" w:rsidR="004B5E1A" w:rsidRDefault="004B5E1A" w:rsidP="009A2D37">
      <w:pPr>
        <w:spacing w:after="0" w:line="240" w:lineRule="auto"/>
      </w:pPr>
      <w:r>
        <w:continuationSeparator/>
      </w:r>
    </w:p>
  </w:endnote>
  <w:endnote w:type="continuationNotice" w:id="1">
    <w:p w14:paraId="7DFB7A31" w14:textId="77777777" w:rsidR="004B5E1A" w:rsidRDefault="004B5E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lantin">
    <w:altName w:val="Athelas Italic"/>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Alt One MT">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C96D2EE" w14:textId="150C134F" w:rsidR="00356086" w:rsidRDefault="00356086" w:rsidP="009A2D37">
        <w:pPr>
          <w:pStyle w:val="Footer"/>
          <w:jc w:val="center"/>
        </w:pPr>
        <w:r>
          <w:fldChar w:fldCharType="begin"/>
        </w:r>
        <w:r>
          <w:instrText xml:space="preserve"> PAGE   \* MERGEFORMAT </w:instrText>
        </w:r>
        <w:r>
          <w:fldChar w:fldCharType="separate"/>
        </w:r>
        <w:r w:rsidR="003D0C9D">
          <w:rPr>
            <w:noProof/>
          </w:rPr>
          <w:t>3</w:t>
        </w:r>
        <w:r>
          <w:rPr>
            <w:noProof/>
          </w:rPr>
          <w:fldChar w:fldCharType="end"/>
        </w:r>
      </w:p>
    </w:sdtContent>
  </w:sdt>
  <w:p w14:paraId="6126C3CF" w14:textId="0C5571C8" w:rsidR="00356086" w:rsidRPr="007B7724" w:rsidRDefault="00356086"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6B1DAD">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5332F" w14:textId="77777777" w:rsidR="004B5E1A" w:rsidRDefault="004B5E1A" w:rsidP="009A2D37">
      <w:pPr>
        <w:spacing w:after="0" w:line="240" w:lineRule="auto"/>
      </w:pPr>
      <w:r>
        <w:separator/>
      </w:r>
    </w:p>
  </w:footnote>
  <w:footnote w:type="continuationSeparator" w:id="0">
    <w:p w14:paraId="69154D93" w14:textId="77777777" w:rsidR="004B5E1A" w:rsidRDefault="004B5E1A" w:rsidP="009A2D37">
      <w:pPr>
        <w:spacing w:after="0" w:line="240" w:lineRule="auto"/>
      </w:pPr>
      <w:r>
        <w:continuationSeparator/>
      </w:r>
    </w:p>
  </w:footnote>
  <w:footnote w:type="continuationNotice" w:id="1">
    <w:p w14:paraId="57BC5484" w14:textId="77777777" w:rsidR="004B5E1A" w:rsidRDefault="004B5E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8C19C" w14:textId="77777777" w:rsidR="00356086" w:rsidRPr="0075408A" w:rsidRDefault="0035608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AE3A824" wp14:editId="3AB64B9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78866F1" w14:textId="77777777" w:rsidR="00356086" w:rsidRPr="008C00F8" w:rsidRDefault="00356086" w:rsidP="005E6D38">
    <w:pPr>
      <w:pStyle w:val="Heading1"/>
      <w:spacing w:before="60" w:after="60"/>
      <w:rPr>
        <w:rFonts w:ascii="Arial" w:hAnsi="Arial" w:cs="Arial"/>
      </w:rPr>
    </w:pPr>
  </w:p>
  <w:p w14:paraId="46E2339F" w14:textId="77777777" w:rsidR="00356086" w:rsidRDefault="003560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C77A3" w14:textId="2E5E4C15" w:rsidR="00356086" w:rsidRPr="0075408A" w:rsidRDefault="00356086"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E7DAF19" wp14:editId="36B33F7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4D68EB7" w14:textId="77777777" w:rsidR="00356086" w:rsidRPr="000F7FBF" w:rsidRDefault="00356086"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BBF05CC8"/>
    <w:lvl w:ilvl="0">
      <w:start w:val="1"/>
      <w:numFmt w:val="decimal"/>
      <w:lvlText w:val="%1."/>
      <w:lvlJc w:val="left"/>
      <w:pPr>
        <w:ind w:left="720" w:hanging="360"/>
      </w:pPr>
      <w:rPr>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2CBE32BA"/>
    <w:multiLevelType w:val="hybridMultilevel"/>
    <w:tmpl w:val="786433BC"/>
    <w:lvl w:ilvl="0" w:tplc="59A22BA2">
      <w:start w:val="1"/>
      <w:numFmt w:val="decimal"/>
      <w:pStyle w:val="BullettedTitled"/>
      <w:lvlText w:val="%1."/>
      <w:lvlJc w:val="left"/>
      <w:pPr>
        <w:tabs>
          <w:tab w:val="num" w:pos="720"/>
        </w:tabs>
        <w:ind w:left="720" w:hanging="720"/>
      </w:pPr>
      <w:rPr>
        <w:rFonts w:ascii="Trebuchet MS" w:hAnsi="Trebuchet MS"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9BD4ED4"/>
    <w:multiLevelType w:val="hybridMultilevel"/>
    <w:tmpl w:val="B1CA47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4A304A09"/>
    <w:multiLevelType w:val="hybridMultilevel"/>
    <w:tmpl w:val="142AE71C"/>
    <w:lvl w:ilvl="0" w:tplc="389C1D5A">
      <w:start w:val="1"/>
      <w:numFmt w:val="bullet"/>
      <w:lvlText w:val=""/>
      <w:lvlJc w:val="left"/>
      <w:pPr>
        <w:tabs>
          <w:tab w:val="num" w:pos="360"/>
        </w:tabs>
        <w:ind w:left="360" w:hanging="360"/>
      </w:pPr>
      <w:rPr>
        <w:rFonts w:ascii="Symbol" w:hAnsi="Symbol" w:hint="default"/>
        <w:b w:val="0"/>
        <w:i w:val="0"/>
        <w:sz w:val="20"/>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D845F2"/>
    <w:multiLevelType w:val="hybridMultilevel"/>
    <w:tmpl w:val="34E0076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361F60"/>
    <w:multiLevelType w:val="hybridMultilevel"/>
    <w:tmpl w:val="A55E84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10"/>
  </w:num>
  <w:num w:numId="6">
    <w:abstractNumId w:val="8"/>
  </w:num>
  <w:num w:numId="7">
    <w:abstractNumId w:val="11"/>
  </w:num>
  <w:num w:numId="8">
    <w:abstractNumId w:val="9"/>
  </w:num>
  <w:num w:numId="9">
    <w:abstractNumId w:val="6"/>
  </w:num>
  <w:num w:numId="10">
    <w:abstractNumId w:val="12"/>
  </w:num>
  <w:num w:numId="11">
    <w:abstractNumId w:val="3"/>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46CB7"/>
    <w:rsid w:val="00063A2F"/>
    <w:rsid w:val="000678D3"/>
    <w:rsid w:val="00094810"/>
    <w:rsid w:val="00096534"/>
    <w:rsid w:val="000C0294"/>
    <w:rsid w:val="000C600A"/>
    <w:rsid w:val="000C7A1C"/>
    <w:rsid w:val="000D2A8A"/>
    <w:rsid w:val="000D32AC"/>
    <w:rsid w:val="000E20C1"/>
    <w:rsid w:val="000E21C1"/>
    <w:rsid w:val="000E3B73"/>
    <w:rsid w:val="000F20A9"/>
    <w:rsid w:val="000F6C56"/>
    <w:rsid w:val="000F7FBF"/>
    <w:rsid w:val="00106BE5"/>
    <w:rsid w:val="00110947"/>
    <w:rsid w:val="00111906"/>
    <w:rsid w:val="00111CB3"/>
    <w:rsid w:val="00117577"/>
    <w:rsid w:val="00117793"/>
    <w:rsid w:val="001206E4"/>
    <w:rsid w:val="001214D3"/>
    <w:rsid w:val="00121BFC"/>
    <w:rsid w:val="001402AD"/>
    <w:rsid w:val="00141C4D"/>
    <w:rsid w:val="001540CE"/>
    <w:rsid w:val="0015717B"/>
    <w:rsid w:val="00157237"/>
    <w:rsid w:val="00157ACA"/>
    <w:rsid w:val="00160427"/>
    <w:rsid w:val="00162D46"/>
    <w:rsid w:val="00164B2D"/>
    <w:rsid w:val="00172793"/>
    <w:rsid w:val="00180558"/>
    <w:rsid w:val="001811E5"/>
    <w:rsid w:val="00183B34"/>
    <w:rsid w:val="00185F46"/>
    <w:rsid w:val="0018649F"/>
    <w:rsid w:val="00196B69"/>
    <w:rsid w:val="00196C6A"/>
    <w:rsid w:val="0019787E"/>
    <w:rsid w:val="001A425B"/>
    <w:rsid w:val="001B1B28"/>
    <w:rsid w:val="001B27FB"/>
    <w:rsid w:val="001B30E3"/>
    <w:rsid w:val="001C4A85"/>
    <w:rsid w:val="001C5443"/>
    <w:rsid w:val="001D0272"/>
    <w:rsid w:val="001D04C2"/>
    <w:rsid w:val="001D0C7D"/>
    <w:rsid w:val="001D1F2D"/>
    <w:rsid w:val="001D2314"/>
    <w:rsid w:val="001D4718"/>
    <w:rsid w:val="001D6398"/>
    <w:rsid w:val="001D75D8"/>
    <w:rsid w:val="001E1F45"/>
    <w:rsid w:val="001E62C1"/>
    <w:rsid w:val="001F0779"/>
    <w:rsid w:val="001F3C3E"/>
    <w:rsid w:val="00201C5F"/>
    <w:rsid w:val="0020243A"/>
    <w:rsid w:val="0021578E"/>
    <w:rsid w:val="00225AD1"/>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0DDF"/>
    <w:rsid w:val="002B20F5"/>
    <w:rsid w:val="002B2A1A"/>
    <w:rsid w:val="002B71F2"/>
    <w:rsid w:val="002D6EC9"/>
    <w:rsid w:val="002E71C0"/>
    <w:rsid w:val="002F05F4"/>
    <w:rsid w:val="002F0CE4"/>
    <w:rsid w:val="002F23EF"/>
    <w:rsid w:val="002F2626"/>
    <w:rsid w:val="00302082"/>
    <w:rsid w:val="00306620"/>
    <w:rsid w:val="00317C80"/>
    <w:rsid w:val="003262B9"/>
    <w:rsid w:val="00334A02"/>
    <w:rsid w:val="00335875"/>
    <w:rsid w:val="00335FBE"/>
    <w:rsid w:val="003526DA"/>
    <w:rsid w:val="00352D8E"/>
    <w:rsid w:val="00356086"/>
    <w:rsid w:val="00356B68"/>
    <w:rsid w:val="0035702D"/>
    <w:rsid w:val="003604D4"/>
    <w:rsid w:val="0036174D"/>
    <w:rsid w:val="003627B0"/>
    <w:rsid w:val="00374DF6"/>
    <w:rsid w:val="003759B0"/>
    <w:rsid w:val="00375F84"/>
    <w:rsid w:val="00376E34"/>
    <w:rsid w:val="003804E7"/>
    <w:rsid w:val="0038193A"/>
    <w:rsid w:val="003934D2"/>
    <w:rsid w:val="00396B1E"/>
    <w:rsid w:val="003973A1"/>
    <w:rsid w:val="003A5DA0"/>
    <w:rsid w:val="003A5EEB"/>
    <w:rsid w:val="003A6143"/>
    <w:rsid w:val="003B35F4"/>
    <w:rsid w:val="003B7C76"/>
    <w:rsid w:val="003C3E0C"/>
    <w:rsid w:val="003C4B36"/>
    <w:rsid w:val="003C776B"/>
    <w:rsid w:val="003D0136"/>
    <w:rsid w:val="003D0C9D"/>
    <w:rsid w:val="003D4A1C"/>
    <w:rsid w:val="003D7AA0"/>
    <w:rsid w:val="003E1FF7"/>
    <w:rsid w:val="003E311D"/>
    <w:rsid w:val="003F4470"/>
    <w:rsid w:val="003F5A04"/>
    <w:rsid w:val="003F67CD"/>
    <w:rsid w:val="00402ED7"/>
    <w:rsid w:val="00410179"/>
    <w:rsid w:val="004114F8"/>
    <w:rsid w:val="00420CC7"/>
    <w:rsid w:val="00422B69"/>
    <w:rsid w:val="00423C2B"/>
    <w:rsid w:val="00423D86"/>
    <w:rsid w:val="00424C90"/>
    <w:rsid w:val="00436BE9"/>
    <w:rsid w:val="00441E76"/>
    <w:rsid w:val="004440AC"/>
    <w:rsid w:val="004443DA"/>
    <w:rsid w:val="00446A75"/>
    <w:rsid w:val="004474A2"/>
    <w:rsid w:val="00454082"/>
    <w:rsid w:val="0045617D"/>
    <w:rsid w:val="00460925"/>
    <w:rsid w:val="00467024"/>
    <w:rsid w:val="00471C6C"/>
    <w:rsid w:val="00472023"/>
    <w:rsid w:val="0048495E"/>
    <w:rsid w:val="00486993"/>
    <w:rsid w:val="00492DA4"/>
    <w:rsid w:val="00496AA3"/>
    <w:rsid w:val="00497C98"/>
    <w:rsid w:val="004A39D7"/>
    <w:rsid w:val="004A55FA"/>
    <w:rsid w:val="004B5D03"/>
    <w:rsid w:val="004B5E1A"/>
    <w:rsid w:val="004C1EC4"/>
    <w:rsid w:val="004D035C"/>
    <w:rsid w:val="004D4AEF"/>
    <w:rsid w:val="004F3C18"/>
    <w:rsid w:val="004F4328"/>
    <w:rsid w:val="005005E4"/>
    <w:rsid w:val="00513689"/>
    <w:rsid w:val="0051375A"/>
    <w:rsid w:val="00521097"/>
    <w:rsid w:val="0053059E"/>
    <w:rsid w:val="00532F6F"/>
    <w:rsid w:val="00533663"/>
    <w:rsid w:val="00537F9A"/>
    <w:rsid w:val="005460C2"/>
    <w:rsid w:val="005526FB"/>
    <w:rsid w:val="0055280A"/>
    <w:rsid w:val="005548E1"/>
    <w:rsid w:val="0055585D"/>
    <w:rsid w:val="0056127B"/>
    <w:rsid w:val="00561D26"/>
    <w:rsid w:val="0056223D"/>
    <w:rsid w:val="00564738"/>
    <w:rsid w:val="00567EC9"/>
    <w:rsid w:val="00570956"/>
    <w:rsid w:val="00571630"/>
    <w:rsid w:val="005759F4"/>
    <w:rsid w:val="005779D1"/>
    <w:rsid w:val="0058041A"/>
    <w:rsid w:val="00582E9A"/>
    <w:rsid w:val="0058743D"/>
    <w:rsid w:val="00587BF7"/>
    <w:rsid w:val="00592034"/>
    <w:rsid w:val="0059477B"/>
    <w:rsid w:val="00596884"/>
    <w:rsid w:val="005A14B5"/>
    <w:rsid w:val="005B5A98"/>
    <w:rsid w:val="005C1A4F"/>
    <w:rsid w:val="005C27D7"/>
    <w:rsid w:val="005D6887"/>
    <w:rsid w:val="005D7CD0"/>
    <w:rsid w:val="005E1A3A"/>
    <w:rsid w:val="005E6ADC"/>
    <w:rsid w:val="005E6D10"/>
    <w:rsid w:val="005E6D38"/>
    <w:rsid w:val="005E7B3F"/>
    <w:rsid w:val="005F040F"/>
    <w:rsid w:val="005F2C42"/>
    <w:rsid w:val="006043FC"/>
    <w:rsid w:val="006050CF"/>
    <w:rsid w:val="006077CD"/>
    <w:rsid w:val="00620D04"/>
    <w:rsid w:val="006220E3"/>
    <w:rsid w:val="006253AA"/>
    <w:rsid w:val="00626023"/>
    <w:rsid w:val="00633150"/>
    <w:rsid w:val="00635CA1"/>
    <w:rsid w:val="00637A50"/>
    <w:rsid w:val="00641D6D"/>
    <w:rsid w:val="0064364E"/>
    <w:rsid w:val="006438F3"/>
    <w:rsid w:val="006456D4"/>
    <w:rsid w:val="00647907"/>
    <w:rsid w:val="00651A82"/>
    <w:rsid w:val="006525E9"/>
    <w:rsid w:val="00652D67"/>
    <w:rsid w:val="00657BB5"/>
    <w:rsid w:val="006649D4"/>
    <w:rsid w:val="0066747B"/>
    <w:rsid w:val="006725EC"/>
    <w:rsid w:val="00674ED0"/>
    <w:rsid w:val="00682650"/>
    <w:rsid w:val="00683609"/>
    <w:rsid w:val="00684851"/>
    <w:rsid w:val="0068714F"/>
    <w:rsid w:val="00694309"/>
    <w:rsid w:val="00695285"/>
    <w:rsid w:val="006A59CD"/>
    <w:rsid w:val="006A5EA2"/>
    <w:rsid w:val="006A63DB"/>
    <w:rsid w:val="006A6BB4"/>
    <w:rsid w:val="006A7FB0"/>
    <w:rsid w:val="006B1DAD"/>
    <w:rsid w:val="006C2A9A"/>
    <w:rsid w:val="006C3BEB"/>
    <w:rsid w:val="006C423D"/>
    <w:rsid w:val="006C46EF"/>
    <w:rsid w:val="006C4C67"/>
    <w:rsid w:val="006C792A"/>
    <w:rsid w:val="006D137F"/>
    <w:rsid w:val="006D13C0"/>
    <w:rsid w:val="006D41AB"/>
    <w:rsid w:val="006D444F"/>
    <w:rsid w:val="006D79DD"/>
    <w:rsid w:val="006F1A15"/>
    <w:rsid w:val="006F3F8B"/>
    <w:rsid w:val="00700488"/>
    <w:rsid w:val="00703404"/>
    <w:rsid w:val="00703F92"/>
    <w:rsid w:val="00704637"/>
    <w:rsid w:val="007105E4"/>
    <w:rsid w:val="00714EE5"/>
    <w:rsid w:val="00720270"/>
    <w:rsid w:val="00722AAB"/>
    <w:rsid w:val="00724362"/>
    <w:rsid w:val="00727780"/>
    <w:rsid w:val="0073792C"/>
    <w:rsid w:val="00754069"/>
    <w:rsid w:val="007667DF"/>
    <w:rsid w:val="0077080B"/>
    <w:rsid w:val="00781EE5"/>
    <w:rsid w:val="00787070"/>
    <w:rsid w:val="00790202"/>
    <w:rsid w:val="007906FD"/>
    <w:rsid w:val="00792B53"/>
    <w:rsid w:val="00797197"/>
    <w:rsid w:val="007972A7"/>
    <w:rsid w:val="007A2BA2"/>
    <w:rsid w:val="007A42CC"/>
    <w:rsid w:val="007A6245"/>
    <w:rsid w:val="007A73C9"/>
    <w:rsid w:val="007B1DB2"/>
    <w:rsid w:val="007B375B"/>
    <w:rsid w:val="007B412A"/>
    <w:rsid w:val="007B635E"/>
    <w:rsid w:val="007B7724"/>
    <w:rsid w:val="007B7A8C"/>
    <w:rsid w:val="007B7CDC"/>
    <w:rsid w:val="007C74B4"/>
    <w:rsid w:val="007E25F1"/>
    <w:rsid w:val="007E3412"/>
    <w:rsid w:val="007E5F38"/>
    <w:rsid w:val="007F393D"/>
    <w:rsid w:val="008029AF"/>
    <w:rsid w:val="00802FFA"/>
    <w:rsid w:val="00806D54"/>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A3F"/>
    <w:rsid w:val="008A0F36"/>
    <w:rsid w:val="008B2543"/>
    <w:rsid w:val="008B4B6E"/>
    <w:rsid w:val="008C3B43"/>
    <w:rsid w:val="008D7401"/>
    <w:rsid w:val="00903DF6"/>
    <w:rsid w:val="0091531C"/>
    <w:rsid w:val="00916004"/>
    <w:rsid w:val="00916D3C"/>
    <w:rsid w:val="00921CF6"/>
    <w:rsid w:val="00924EF0"/>
    <w:rsid w:val="00924F38"/>
    <w:rsid w:val="00934D7B"/>
    <w:rsid w:val="00947180"/>
    <w:rsid w:val="009535EF"/>
    <w:rsid w:val="009567BE"/>
    <w:rsid w:val="009676FA"/>
    <w:rsid w:val="009679E0"/>
    <w:rsid w:val="00977632"/>
    <w:rsid w:val="00982A8E"/>
    <w:rsid w:val="00984DF9"/>
    <w:rsid w:val="00987DB4"/>
    <w:rsid w:val="00996204"/>
    <w:rsid w:val="009A26CB"/>
    <w:rsid w:val="009A2BC2"/>
    <w:rsid w:val="009A2D37"/>
    <w:rsid w:val="009A7587"/>
    <w:rsid w:val="009B0A69"/>
    <w:rsid w:val="009B4B73"/>
    <w:rsid w:val="009C2474"/>
    <w:rsid w:val="009C45C8"/>
    <w:rsid w:val="009C6353"/>
    <w:rsid w:val="009C7082"/>
    <w:rsid w:val="009C7A4C"/>
    <w:rsid w:val="009D0006"/>
    <w:rsid w:val="009D068C"/>
    <w:rsid w:val="009D5DEB"/>
    <w:rsid w:val="009F3A2A"/>
    <w:rsid w:val="009F731F"/>
    <w:rsid w:val="00A021FE"/>
    <w:rsid w:val="00A1270E"/>
    <w:rsid w:val="00A15342"/>
    <w:rsid w:val="00A3007E"/>
    <w:rsid w:val="00A32048"/>
    <w:rsid w:val="00A35835"/>
    <w:rsid w:val="00A402C8"/>
    <w:rsid w:val="00A40758"/>
    <w:rsid w:val="00A41F06"/>
    <w:rsid w:val="00A50FD4"/>
    <w:rsid w:val="00A52DB4"/>
    <w:rsid w:val="00A618E1"/>
    <w:rsid w:val="00A629B9"/>
    <w:rsid w:val="00A676B0"/>
    <w:rsid w:val="00A7057A"/>
    <w:rsid w:val="00A70C20"/>
    <w:rsid w:val="00A7175C"/>
    <w:rsid w:val="00A74292"/>
    <w:rsid w:val="00A776DE"/>
    <w:rsid w:val="00A80640"/>
    <w:rsid w:val="00A81A79"/>
    <w:rsid w:val="00A842C4"/>
    <w:rsid w:val="00A87FFD"/>
    <w:rsid w:val="00A97038"/>
    <w:rsid w:val="00AA3C15"/>
    <w:rsid w:val="00AA6330"/>
    <w:rsid w:val="00AC7501"/>
    <w:rsid w:val="00AD518B"/>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3548"/>
    <w:rsid w:val="00BB4189"/>
    <w:rsid w:val="00BC19F7"/>
    <w:rsid w:val="00BC3614"/>
    <w:rsid w:val="00BC41ED"/>
    <w:rsid w:val="00BD009E"/>
    <w:rsid w:val="00BD0EF8"/>
    <w:rsid w:val="00BD5FFE"/>
    <w:rsid w:val="00BD7A8C"/>
    <w:rsid w:val="00BE2126"/>
    <w:rsid w:val="00BE3B17"/>
    <w:rsid w:val="00BF32F8"/>
    <w:rsid w:val="00BF51AB"/>
    <w:rsid w:val="00BF716B"/>
    <w:rsid w:val="00BF7233"/>
    <w:rsid w:val="00C02AA2"/>
    <w:rsid w:val="00C04C95"/>
    <w:rsid w:val="00C12613"/>
    <w:rsid w:val="00C15208"/>
    <w:rsid w:val="00C16DEF"/>
    <w:rsid w:val="00C2492F"/>
    <w:rsid w:val="00C340BD"/>
    <w:rsid w:val="00C3744A"/>
    <w:rsid w:val="00C4002A"/>
    <w:rsid w:val="00C4302D"/>
    <w:rsid w:val="00C440BA"/>
    <w:rsid w:val="00C46912"/>
    <w:rsid w:val="00C52A75"/>
    <w:rsid w:val="00C612A8"/>
    <w:rsid w:val="00C66661"/>
    <w:rsid w:val="00C67631"/>
    <w:rsid w:val="00C729D7"/>
    <w:rsid w:val="00C83354"/>
    <w:rsid w:val="00C84004"/>
    <w:rsid w:val="00C843F6"/>
    <w:rsid w:val="00C84507"/>
    <w:rsid w:val="00C862C7"/>
    <w:rsid w:val="00C90B79"/>
    <w:rsid w:val="00CA14F9"/>
    <w:rsid w:val="00CA3254"/>
    <w:rsid w:val="00CB11CE"/>
    <w:rsid w:val="00CC19CE"/>
    <w:rsid w:val="00CC25A2"/>
    <w:rsid w:val="00CD7F07"/>
    <w:rsid w:val="00CE04F3"/>
    <w:rsid w:val="00CE12D8"/>
    <w:rsid w:val="00CE4574"/>
    <w:rsid w:val="00CE70E6"/>
    <w:rsid w:val="00CF2E1E"/>
    <w:rsid w:val="00D02E99"/>
    <w:rsid w:val="00D13357"/>
    <w:rsid w:val="00D13A13"/>
    <w:rsid w:val="00D17B65"/>
    <w:rsid w:val="00D2689A"/>
    <w:rsid w:val="00D60FA2"/>
    <w:rsid w:val="00D65506"/>
    <w:rsid w:val="00D773CF"/>
    <w:rsid w:val="00D82CD6"/>
    <w:rsid w:val="00D83563"/>
    <w:rsid w:val="00D8448F"/>
    <w:rsid w:val="00D922BA"/>
    <w:rsid w:val="00DA64B6"/>
    <w:rsid w:val="00DB5C9D"/>
    <w:rsid w:val="00DC54F1"/>
    <w:rsid w:val="00DD02E6"/>
    <w:rsid w:val="00DD7056"/>
    <w:rsid w:val="00DF5151"/>
    <w:rsid w:val="00DF665B"/>
    <w:rsid w:val="00E0152A"/>
    <w:rsid w:val="00E03394"/>
    <w:rsid w:val="00E066E5"/>
    <w:rsid w:val="00E11F8D"/>
    <w:rsid w:val="00E20E15"/>
    <w:rsid w:val="00E22F03"/>
    <w:rsid w:val="00E233C1"/>
    <w:rsid w:val="00E361F1"/>
    <w:rsid w:val="00E51404"/>
    <w:rsid w:val="00E574C9"/>
    <w:rsid w:val="00E610DE"/>
    <w:rsid w:val="00E66167"/>
    <w:rsid w:val="00E71F2F"/>
    <w:rsid w:val="00E77786"/>
    <w:rsid w:val="00E806FB"/>
    <w:rsid w:val="00EB1C2D"/>
    <w:rsid w:val="00EC1810"/>
    <w:rsid w:val="00EC3FCC"/>
    <w:rsid w:val="00ED32FF"/>
    <w:rsid w:val="00EF039B"/>
    <w:rsid w:val="00EF3898"/>
    <w:rsid w:val="00EF4933"/>
    <w:rsid w:val="00EF5044"/>
    <w:rsid w:val="00EF7C0A"/>
    <w:rsid w:val="00F01956"/>
    <w:rsid w:val="00F116CE"/>
    <w:rsid w:val="00F13951"/>
    <w:rsid w:val="00F176DE"/>
    <w:rsid w:val="00F207FF"/>
    <w:rsid w:val="00F21C47"/>
    <w:rsid w:val="00F244E2"/>
    <w:rsid w:val="00F340DE"/>
    <w:rsid w:val="00F43542"/>
    <w:rsid w:val="00F527CB"/>
    <w:rsid w:val="00F562AA"/>
    <w:rsid w:val="00F7105A"/>
    <w:rsid w:val="00F72A67"/>
    <w:rsid w:val="00F77676"/>
    <w:rsid w:val="00F8197C"/>
    <w:rsid w:val="00F82B4E"/>
    <w:rsid w:val="00F82EFF"/>
    <w:rsid w:val="00F87559"/>
    <w:rsid w:val="00F96D71"/>
    <w:rsid w:val="00F97C9E"/>
    <w:rsid w:val="00FA0F71"/>
    <w:rsid w:val="00FA20DE"/>
    <w:rsid w:val="00FA4EE8"/>
    <w:rsid w:val="00FB12CA"/>
    <w:rsid w:val="00FB36EC"/>
    <w:rsid w:val="00FB4E1B"/>
    <w:rsid w:val="00FC0291"/>
    <w:rsid w:val="00FC0A45"/>
    <w:rsid w:val="00FC1C92"/>
    <w:rsid w:val="00FD333B"/>
    <w:rsid w:val="00FD689C"/>
    <w:rsid w:val="00FD705C"/>
    <w:rsid w:val="00FD777A"/>
    <w:rsid w:val="00FE260B"/>
    <w:rsid w:val="00FE4260"/>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ECD3AA2"/>
  <w15:docId w15:val="{1C000191-3A53-4CD4-BB7F-02F682931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722A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20E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ullettedTitled">
    <w:name w:val="Bulletted Titled"/>
    <w:basedOn w:val="Normal"/>
    <w:rsid w:val="008C3B43"/>
    <w:pPr>
      <w:numPr>
        <w:numId w:val="11"/>
      </w:numPr>
      <w:spacing w:after="0" w:line="240" w:lineRule="auto"/>
    </w:pPr>
    <w:rPr>
      <w:rFonts w:ascii="Gill Alt One MT" w:eastAsia="Times New Roman" w:hAnsi="Gill Alt One MT" w:cs="Times New Roman"/>
      <w:sz w:val="24"/>
      <w:szCs w:val="20"/>
      <w:lang w:eastAsia="en-US"/>
    </w:rPr>
  </w:style>
  <w:style w:type="character" w:customStyle="1" w:styleId="Heading2Char">
    <w:name w:val="Heading 2 Char"/>
    <w:basedOn w:val="DefaultParagraphFont"/>
    <w:link w:val="Heading2"/>
    <w:uiPriority w:val="9"/>
    <w:semiHidden/>
    <w:rsid w:val="00722AAB"/>
    <w:rPr>
      <w:rFonts w:asciiTheme="majorHAnsi" w:eastAsiaTheme="majorEastAsia" w:hAnsiTheme="majorHAnsi" w:cstheme="majorBidi"/>
      <w:b/>
      <w:bCs/>
      <w:color w:val="4F81BD" w:themeColor="accent1"/>
      <w:sz w:val="26"/>
      <w:szCs w:val="26"/>
      <w:lang w:eastAsia="en-GB"/>
    </w:rPr>
  </w:style>
  <w:style w:type="character" w:customStyle="1" w:styleId="Heading4Char">
    <w:name w:val="Heading 4 Char"/>
    <w:basedOn w:val="DefaultParagraphFont"/>
    <w:link w:val="Heading4"/>
    <w:uiPriority w:val="9"/>
    <w:semiHidden/>
    <w:rsid w:val="00E20E15"/>
    <w:rPr>
      <w:rFonts w:asciiTheme="majorHAnsi" w:eastAsiaTheme="majorEastAsia" w:hAnsiTheme="majorHAnsi" w:cstheme="majorBidi"/>
      <w:b/>
      <w:bCs/>
      <w:i/>
      <w:iCs/>
      <w:color w:val="4F81BD" w:themeColor="accent1"/>
      <w:lang w:eastAsia="en-GB"/>
    </w:rPr>
  </w:style>
  <w:style w:type="paragraph" w:styleId="Revision">
    <w:name w:val="Revision"/>
    <w:hidden/>
    <w:uiPriority w:val="99"/>
    <w:semiHidden/>
    <w:rsid w:val="00BF32F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91820903">
      <w:bodyDiv w:val="1"/>
      <w:marLeft w:val="0"/>
      <w:marRight w:val="0"/>
      <w:marTop w:val="0"/>
      <w:marBottom w:val="0"/>
      <w:divBdr>
        <w:top w:val="none" w:sz="0" w:space="0" w:color="auto"/>
        <w:left w:val="none" w:sz="0" w:space="0" w:color="auto"/>
        <w:bottom w:val="none" w:sz="0" w:space="0" w:color="auto"/>
        <w:right w:val="none" w:sz="0" w:space="0" w:color="auto"/>
      </w:divBdr>
      <w:divsChild>
        <w:div w:id="1077284873">
          <w:marLeft w:val="0"/>
          <w:marRight w:val="0"/>
          <w:marTop w:val="0"/>
          <w:marBottom w:val="0"/>
          <w:divBdr>
            <w:top w:val="none" w:sz="0" w:space="0" w:color="auto"/>
            <w:left w:val="none" w:sz="0" w:space="0" w:color="auto"/>
            <w:bottom w:val="none" w:sz="0" w:space="0" w:color="auto"/>
            <w:right w:val="none" w:sz="0" w:space="0" w:color="auto"/>
          </w:divBdr>
          <w:divsChild>
            <w:div w:id="536048136">
              <w:marLeft w:val="0"/>
              <w:marRight w:val="0"/>
              <w:marTop w:val="0"/>
              <w:marBottom w:val="0"/>
              <w:divBdr>
                <w:top w:val="none" w:sz="0" w:space="0" w:color="auto"/>
                <w:left w:val="none" w:sz="0" w:space="0" w:color="auto"/>
                <w:bottom w:val="none" w:sz="0" w:space="0" w:color="auto"/>
                <w:right w:val="none" w:sz="0" w:space="0" w:color="auto"/>
              </w:divBdr>
              <w:divsChild>
                <w:div w:id="1111974830">
                  <w:marLeft w:val="-225"/>
                  <w:marRight w:val="-225"/>
                  <w:marTop w:val="300"/>
                  <w:marBottom w:val="0"/>
                  <w:divBdr>
                    <w:top w:val="none" w:sz="0" w:space="0" w:color="auto"/>
                    <w:left w:val="none" w:sz="0" w:space="0" w:color="auto"/>
                    <w:bottom w:val="none" w:sz="0" w:space="0" w:color="auto"/>
                    <w:right w:val="none" w:sz="0" w:space="0" w:color="auto"/>
                  </w:divBdr>
                  <w:divsChild>
                    <w:div w:id="1715038707">
                      <w:marLeft w:val="0"/>
                      <w:marRight w:val="0"/>
                      <w:marTop w:val="0"/>
                      <w:marBottom w:val="0"/>
                      <w:divBdr>
                        <w:top w:val="none" w:sz="0" w:space="0" w:color="auto"/>
                        <w:left w:val="none" w:sz="0" w:space="0" w:color="auto"/>
                        <w:bottom w:val="none" w:sz="0" w:space="0" w:color="auto"/>
                        <w:right w:val="none" w:sz="0" w:space="0" w:color="auto"/>
                      </w:divBdr>
                    </w:div>
                    <w:div w:id="10616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7691">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17344670">
      <w:bodyDiv w:val="1"/>
      <w:marLeft w:val="0"/>
      <w:marRight w:val="0"/>
      <w:marTop w:val="0"/>
      <w:marBottom w:val="0"/>
      <w:divBdr>
        <w:top w:val="none" w:sz="0" w:space="0" w:color="auto"/>
        <w:left w:val="none" w:sz="0" w:space="0" w:color="auto"/>
        <w:bottom w:val="none" w:sz="0" w:space="0" w:color="auto"/>
        <w:right w:val="none" w:sz="0" w:space="0" w:color="auto"/>
      </w:divBdr>
      <w:divsChild>
        <w:div w:id="655256738">
          <w:marLeft w:val="0"/>
          <w:marRight w:val="0"/>
          <w:marTop w:val="0"/>
          <w:marBottom w:val="0"/>
          <w:divBdr>
            <w:top w:val="none" w:sz="0" w:space="0" w:color="auto"/>
            <w:left w:val="none" w:sz="0" w:space="0" w:color="auto"/>
            <w:bottom w:val="none" w:sz="0" w:space="0" w:color="auto"/>
            <w:right w:val="none" w:sz="0" w:space="0" w:color="auto"/>
          </w:divBdr>
          <w:divsChild>
            <w:div w:id="598098419">
              <w:marLeft w:val="0"/>
              <w:marRight w:val="0"/>
              <w:marTop w:val="0"/>
              <w:marBottom w:val="0"/>
              <w:divBdr>
                <w:top w:val="none" w:sz="0" w:space="0" w:color="auto"/>
                <w:left w:val="none" w:sz="0" w:space="0" w:color="auto"/>
                <w:bottom w:val="none" w:sz="0" w:space="0" w:color="auto"/>
                <w:right w:val="none" w:sz="0" w:space="0" w:color="auto"/>
              </w:divBdr>
              <w:divsChild>
                <w:div w:id="2037583861">
                  <w:marLeft w:val="-225"/>
                  <w:marRight w:val="-225"/>
                  <w:marTop w:val="300"/>
                  <w:marBottom w:val="0"/>
                  <w:divBdr>
                    <w:top w:val="none" w:sz="0" w:space="0" w:color="auto"/>
                    <w:left w:val="none" w:sz="0" w:space="0" w:color="auto"/>
                    <w:bottom w:val="none" w:sz="0" w:space="0" w:color="auto"/>
                    <w:right w:val="none" w:sz="0" w:space="0" w:color="auto"/>
                  </w:divBdr>
                  <w:divsChild>
                    <w:div w:id="16579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434348">
      <w:bodyDiv w:val="1"/>
      <w:marLeft w:val="0"/>
      <w:marRight w:val="0"/>
      <w:marTop w:val="0"/>
      <w:marBottom w:val="0"/>
      <w:divBdr>
        <w:top w:val="none" w:sz="0" w:space="0" w:color="auto"/>
        <w:left w:val="none" w:sz="0" w:space="0" w:color="auto"/>
        <w:bottom w:val="none" w:sz="0" w:space="0" w:color="auto"/>
        <w:right w:val="none" w:sz="0" w:space="0" w:color="auto"/>
      </w:divBdr>
    </w:div>
    <w:div w:id="1606425974">
      <w:bodyDiv w:val="1"/>
      <w:marLeft w:val="0"/>
      <w:marRight w:val="0"/>
      <w:marTop w:val="0"/>
      <w:marBottom w:val="0"/>
      <w:divBdr>
        <w:top w:val="none" w:sz="0" w:space="0" w:color="auto"/>
        <w:left w:val="none" w:sz="0" w:space="0" w:color="auto"/>
        <w:bottom w:val="none" w:sz="0" w:space="0" w:color="auto"/>
        <w:right w:val="none" w:sz="0" w:space="0" w:color="auto"/>
      </w:divBdr>
    </w:div>
    <w:div w:id="1781757323">
      <w:bodyDiv w:val="1"/>
      <w:marLeft w:val="0"/>
      <w:marRight w:val="0"/>
      <w:marTop w:val="0"/>
      <w:marBottom w:val="0"/>
      <w:divBdr>
        <w:top w:val="none" w:sz="0" w:space="0" w:color="auto"/>
        <w:left w:val="none" w:sz="0" w:space="0" w:color="auto"/>
        <w:bottom w:val="none" w:sz="0" w:space="0" w:color="auto"/>
        <w:right w:val="none" w:sz="0" w:space="0" w:color="auto"/>
      </w:divBdr>
      <w:divsChild>
        <w:div w:id="1528326371">
          <w:marLeft w:val="0"/>
          <w:marRight w:val="0"/>
          <w:marTop w:val="0"/>
          <w:marBottom w:val="0"/>
          <w:divBdr>
            <w:top w:val="none" w:sz="0" w:space="0" w:color="auto"/>
            <w:left w:val="none" w:sz="0" w:space="0" w:color="auto"/>
            <w:bottom w:val="none" w:sz="0" w:space="0" w:color="auto"/>
            <w:right w:val="none" w:sz="0" w:space="0" w:color="auto"/>
          </w:divBdr>
          <w:divsChild>
            <w:div w:id="2147356125">
              <w:marLeft w:val="0"/>
              <w:marRight w:val="0"/>
              <w:marTop w:val="0"/>
              <w:marBottom w:val="0"/>
              <w:divBdr>
                <w:top w:val="none" w:sz="0" w:space="0" w:color="auto"/>
                <w:left w:val="none" w:sz="0" w:space="0" w:color="auto"/>
                <w:bottom w:val="none" w:sz="0" w:space="0" w:color="auto"/>
                <w:right w:val="none" w:sz="0" w:space="0" w:color="auto"/>
              </w:divBdr>
              <w:divsChild>
                <w:div w:id="378210476">
                  <w:marLeft w:val="0"/>
                  <w:marRight w:val="0"/>
                  <w:marTop w:val="0"/>
                  <w:marBottom w:val="0"/>
                  <w:divBdr>
                    <w:top w:val="none" w:sz="0" w:space="0" w:color="auto"/>
                    <w:left w:val="none" w:sz="0" w:space="0" w:color="auto"/>
                    <w:bottom w:val="none" w:sz="0" w:space="0" w:color="auto"/>
                    <w:right w:val="none" w:sz="0" w:space="0" w:color="auto"/>
                  </w:divBdr>
                </w:div>
                <w:div w:id="107408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07267090">
      <w:bodyDiv w:val="1"/>
      <w:marLeft w:val="0"/>
      <w:marRight w:val="0"/>
      <w:marTop w:val="0"/>
      <w:marBottom w:val="0"/>
      <w:divBdr>
        <w:top w:val="none" w:sz="0" w:space="0" w:color="auto"/>
        <w:left w:val="none" w:sz="0" w:space="0" w:color="auto"/>
        <w:bottom w:val="none" w:sz="0" w:space="0" w:color="auto"/>
        <w:right w:val="none" w:sz="0" w:space="0" w:color="auto"/>
      </w:divBdr>
      <w:divsChild>
        <w:div w:id="435172562">
          <w:marLeft w:val="0"/>
          <w:marRight w:val="0"/>
          <w:marTop w:val="0"/>
          <w:marBottom w:val="0"/>
          <w:divBdr>
            <w:top w:val="none" w:sz="0" w:space="0" w:color="auto"/>
            <w:left w:val="none" w:sz="0" w:space="0" w:color="auto"/>
            <w:bottom w:val="none" w:sz="0" w:space="0" w:color="auto"/>
            <w:right w:val="none" w:sz="0" w:space="0" w:color="auto"/>
          </w:divBdr>
          <w:divsChild>
            <w:div w:id="1944457658">
              <w:marLeft w:val="0"/>
              <w:marRight w:val="0"/>
              <w:marTop w:val="0"/>
              <w:marBottom w:val="0"/>
              <w:divBdr>
                <w:top w:val="none" w:sz="0" w:space="0" w:color="auto"/>
                <w:left w:val="none" w:sz="0" w:space="0" w:color="auto"/>
                <w:bottom w:val="none" w:sz="0" w:space="0" w:color="auto"/>
                <w:right w:val="none" w:sz="0" w:space="0" w:color="auto"/>
              </w:divBdr>
              <w:divsChild>
                <w:div w:id="1220018645">
                  <w:marLeft w:val="0"/>
                  <w:marRight w:val="0"/>
                  <w:marTop w:val="0"/>
                  <w:marBottom w:val="0"/>
                  <w:divBdr>
                    <w:top w:val="none" w:sz="0" w:space="0" w:color="auto"/>
                    <w:left w:val="none" w:sz="0" w:space="0" w:color="auto"/>
                    <w:bottom w:val="none" w:sz="0" w:space="0" w:color="auto"/>
                    <w:right w:val="none" w:sz="0" w:space="0" w:color="auto"/>
                  </w:divBdr>
                </w:div>
                <w:div w:id="1379891225">
                  <w:marLeft w:val="0"/>
                  <w:marRight w:val="0"/>
                  <w:marTop w:val="0"/>
                  <w:marBottom w:val="0"/>
                  <w:divBdr>
                    <w:top w:val="none" w:sz="0" w:space="0" w:color="auto"/>
                    <w:left w:val="none" w:sz="0" w:space="0" w:color="auto"/>
                    <w:bottom w:val="none" w:sz="0" w:space="0" w:color="auto"/>
                    <w:right w:val="none" w:sz="0" w:space="0" w:color="auto"/>
                  </w:divBdr>
                </w:div>
                <w:div w:id="317152224">
                  <w:marLeft w:val="0"/>
                  <w:marRight w:val="0"/>
                  <w:marTop w:val="0"/>
                  <w:marBottom w:val="0"/>
                  <w:divBdr>
                    <w:top w:val="none" w:sz="0" w:space="0" w:color="auto"/>
                    <w:left w:val="none" w:sz="0" w:space="0" w:color="auto"/>
                    <w:bottom w:val="none" w:sz="0" w:space="0" w:color="auto"/>
                    <w:right w:val="none" w:sz="0" w:space="0" w:color="auto"/>
                  </w:divBdr>
                </w:div>
                <w:div w:id="1394549942">
                  <w:marLeft w:val="0"/>
                  <w:marRight w:val="0"/>
                  <w:marTop w:val="0"/>
                  <w:marBottom w:val="0"/>
                  <w:divBdr>
                    <w:top w:val="none" w:sz="0" w:space="0" w:color="auto"/>
                    <w:left w:val="none" w:sz="0" w:space="0" w:color="auto"/>
                    <w:bottom w:val="none" w:sz="0" w:space="0" w:color="auto"/>
                    <w:right w:val="none" w:sz="0" w:space="0" w:color="auto"/>
                  </w:divBdr>
                </w:div>
                <w:div w:id="1700542264">
                  <w:marLeft w:val="0"/>
                  <w:marRight w:val="0"/>
                  <w:marTop w:val="0"/>
                  <w:marBottom w:val="0"/>
                  <w:divBdr>
                    <w:top w:val="none" w:sz="0" w:space="0" w:color="auto"/>
                    <w:left w:val="none" w:sz="0" w:space="0" w:color="auto"/>
                    <w:bottom w:val="none" w:sz="0" w:space="0" w:color="auto"/>
                    <w:right w:val="none" w:sz="0" w:space="0" w:color="auto"/>
                  </w:divBdr>
                </w:div>
                <w:div w:id="1778401926">
                  <w:marLeft w:val="0"/>
                  <w:marRight w:val="0"/>
                  <w:marTop w:val="0"/>
                  <w:marBottom w:val="0"/>
                  <w:divBdr>
                    <w:top w:val="none" w:sz="0" w:space="0" w:color="auto"/>
                    <w:left w:val="none" w:sz="0" w:space="0" w:color="auto"/>
                    <w:bottom w:val="none" w:sz="0" w:space="0" w:color="auto"/>
                    <w:right w:val="none" w:sz="0" w:space="0" w:color="auto"/>
                  </w:divBdr>
                </w:div>
                <w:div w:id="735015161">
                  <w:marLeft w:val="0"/>
                  <w:marRight w:val="0"/>
                  <w:marTop w:val="0"/>
                  <w:marBottom w:val="0"/>
                  <w:divBdr>
                    <w:top w:val="none" w:sz="0" w:space="0" w:color="auto"/>
                    <w:left w:val="none" w:sz="0" w:space="0" w:color="auto"/>
                    <w:bottom w:val="none" w:sz="0" w:space="0" w:color="auto"/>
                    <w:right w:val="none" w:sz="0" w:space="0" w:color="auto"/>
                  </w:divBdr>
                </w:div>
                <w:div w:id="475219417">
                  <w:marLeft w:val="0"/>
                  <w:marRight w:val="0"/>
                  <w:marTop w:val="0"/>
                  <w:marBottom w:val="0"/>
                  <w:divBdr>
                    <w:top w:val="none" w:sz="0" w:space="0" w:color="auto"/>
                    <w:left w:val="none" w:sz="0" w:space="0" w:color="auto"/>
                    <w:bottom w:val="none" w:sz="0" w:space="0" w:color="auto"/>
                    <w:right w:val="none" w:sz="0" w:space="0" w:color="auto"/>
                  </w:divBdr>
                </w:div>
                <w:div w:id="720981752">
                  <w:marLeft w:val="0"/>
                  <w:marRight w:val="0"/>
                  <w:marTop w:val="0"/>
                  <w:marBottom w:val="0"/>
                  <w:divBdr>
                    <w:top w:val="none" w:sz="0" w:space="0" w:color="auto"/>
                    <w:left w:val="none" w:sz="0" w:space="0" w:color="auto"/>
                    <w:bottom w:val="none" w:sz="0" w:space="0" w:color="auto"/>
                    <w:right w:val="none" w:sz="0" w:space="0" w:color="auto"/>
                  </w:divBdr>
                </w:div>
                <w:div w:id="39967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679592-6AEE-467D-8735-1F051B06EDB2}">
  <ds:schemaRefs>
    <ds:schemaRef ds:uri="http://schemas.openxmlformats.org/officeDocument/2006/bibliography"/>
  </ds:schemaRefs>
</ds:datastoreItem>
</file>

<file path=customXml/itemProps2.xml><?xml version="1.0" encoding="utf-8"?>
<ds:datastoreItem xmlns:ds="http://schemas.openxmlformats.org/officeDocument/2006/customXml" ds:itemID="{CA4D79DD-FE9F-49FD-B5DD-67A3A5CC0894}"/>
</file>

<file path=customXml/itemProps3.xml><?xml version="1.0" encoding="utf-8"?>
<ds:datastoreItem xmlns:ds="http://schemas.openxmlformats.org/officeDocument/2006/customXml" ds:itemID="{3D65DD16-E9CA-4770-943D-B5D22C17044F}"/>
</file>

<file path=customXml/itemProps4.xml><?xml version="1.0" encoding="utf-8"?>
<ds:datastoreItem xmlns:ds="http://schemas.openxmlformats.org/officeDocument/2006/customXml" ds:itemID="{1FED4031-475C-45B4-BCE9-DA11117BAAD6}"/>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Collins</cp:lastModifiedBy>
  <cp:revision>2</cp:revision>
  <cp:lastPrinted>2017-10-23T08:43:00Z</cp:lastPrinted>
  <dcterms:created xsi:type="dcterms:W3CDTF">2019-07-22T12:28:00Z</dcterms:created>
  <dcterms:modified xsi:type="dcterms:W3CDTF">2019-07-22T12:28:00Z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