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703D78DB" w:rsidR="009A2D37" w:rsidRPr="00302082" w:rsidRDefault="00813152" w:rsidP="00A5680F">
      <w:pPr>
        <w:spacing w:after="120" w:line="240" w:lineRule="auto"/>
        <w:ind w:left="567" w:right="260"/>
        <w:jc w:val="both"/>
        <w:rPr>
          <w:rFonts w:ascii="Arial" w:hAnsi="Arial" w:cs="Arial"/>
        </w:rPr>
      </w:pPr>
      <w:r>
        <w:rPr>
          <w:rFonts w:ascii="Arial" w:hAnsi="Arial" w:cs="Arial"/>
        </w:rPr>
        <w:t>BUSN9069 (CB9069</w:t>
      </w:r>
      <w:r w:rsidR="007C05EE">
        <w:rPr>
          <w:rFonts w:ascii="Arial" w:hAnsi="Arial" w:cs="Arial"/>
        </w:rPr>
        <w:t>)</w:t>
      </w:r>
      <w:r w:rsidR="00773AC9">
        <w:rPr>
          <w:rFonts w:ascii="Arial" w:hAnsi="Arial" w:cs="Arial"/>
        </w:rPr>
        <w:t xml:space="preserve"> </w:t>
      </w:r>
      <w:r>
        <w:rPr>
          <w:rFonts w:ascii="Arial" w:hAnsi="Arial" w:cs="Arial"/>
        </w:rPr>
        <w:t>Advanced Financial</w:t>
      </w:r>
      <w:r w:rsidR="000303B5">
        <w:rPr>
          <w:rFonts w:ascii="Arial" w:hAnsi="Arial" w:cs="Arial"/>
        </w:rPr>
        <w:t xml:space="preserve"> Accounting</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107CD765" w:rsidR="009A2D37" w:rsidRPr="00CB34E8" w:rsidRDefault="007D5FDC" w:rsidP="00CB34E8">
      <w:pPr>
        <w:spacing w:after="120" w:line="240" w:lineRule="auto"/>
        <w:ind w:left="567" w:right="260"/>
        <w:rPr>
          <w:rFonts w:ascii="Arial" w:hAnsi="Arial" w:cs="Arial"/>
        </w:rPr>
      </w:pPr>
      <w:r>
        <w:rPr>
          <w:rFonts w:ascii="Arial" w:hAnsi="Arial" w:cs="Arial"/>
        </w:rPr>
        <w:t>15</w:t>
      </w:r>
      <w:r w:rsidR="00234EA6">
        <w:rPr>
          <w:rFonts w:ascii="Arial" w:hAnsi="Arial" w:cs="Arial"/>
        </w:rPr>
        <w:t xml:space="preserve"> cre</w:t>
      </w:r>
      <w:r>
        <w:rPr>
          <w:rFonts w:ascii="Arial" w:hAnsi="Arial" w:cs="Arial"/>
        </w:rPr>
        <w:t>dits (7.</w:t>
      </w:r>
      <w:r w:rsidR="004F650F">
        <w:rPr>
          <w:rFonts w:ascii="Arial" w:hAnsi="Arial" w:cs="Arial"/>
        </w:rPr>
        <w:t>5</w:t>
      </w:r>
      <w:r w:rsidR="00CB34E8" w:rsidRPr="00CB34E8">
        <w:rPr>
          <w:rFonts w:ascii="Arial" w:hAnsi="Arial" w:cs="Arial"/>
        </w:rPr>
        <w:t xml:space="preserve">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5CC55A" w14:textId="0069C091" w:rsidR="005F0105" w:rsidRDefault="003958C4" w:rsidP="005F0105">
      <w:pPr>
        <w:pStyle w:val="ListParagraph"/>
        <w:spacing w:after="0"/>
        <w:ind w:left="567"/>
        <w:rPr>
          <w:rFonts w:ascii="Arial" w:hAnsi="Arial" w:cs="Arial"/>
        </w:rPr>
      </w:pPr>
      <w:r>
        <w:rPr>
          <w:rFonts w:ascii="Arial" w:hAnsi="Arial" w:cs="Arial"/>
        </w:rPr>
        <w:t>Spring</w:t>
      </w:r>
    </w:p>
    <w:p w14:paraId="746D587A" w14:textId="77777777" w:rsidR="007D5FDC" w:rsidRPr="005F0105" w:rsidRDefault="007D5FDC" w:rsidP="005F0105">
      <w:pPr>
        <w:pStyle w:val="ListParagraph"/>
        <w:spacing w:after="0"/>
        <w:ind w:left="567"/>
        <w:rPr>
          <w:rFonts w:ascii="Arial" w:hAnsi="Arial" w:cs="Arial"/>
        </w:rPr>
      </w:pPr>
    </w:p>
    <w:p w14:paraId="21BD3DD5" w14:textId="166B87DA"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64785B2" w14:textId="64F5CB78" w:rsidR="007D5FDC" w:rsidRPr="00813152" w:rsidRDefault="00A32CF5" w:rsidP="00813152">
      <w:pPr>
        <w:spacing w:after="120" w:line="240" w:lineRule="auto"/>
        <w:ind w:right="260" w:firstLine="567"/>
        <w:jc w:val="both"/>
        <w:rPr>
          <w:rFonts w:ascii="Arial" w:hAnsi="Arial" w:cs="Arial"/>
        </w:rPr>
      </w:pPr>
      <w:r>
        <w:rPr>
          <w:rFonts w:ascii="Arial" w:hAnsi="Arial" w:cs="Arial"/>
          <w:iCs/>
        </w:rPr>
        <w:t>None</w:t>
      </w:r>
    </w:p>
    <w:p w14:paraId="5396EA26" w14:textId="092864A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DA90F63" w14:textId="3EC67E93" w:rsidR="007D5FDC" w:rsidRPr="00302082" w:rsidRDefault="007D5FDC" w:rsidP="007D5FDC">
      <w:pPr>
        <w:spacing w:after="120" w:line="240" w:lineRule="auto"/>
        <w:ind w:left="567" w:right="260"/>
        <w:jc w:val="both"/>
        <w:rPr>
          <w:rFonts w:ascii="Arial" w:hAnsi="Arial" w:cs="Arial"/>
          <w:b/>
        </w:rPr>
      </w:pPr>
      <w:r>
        <w:rPr>
          <w:rFonts w:ascii="Arial" w:hAnsi="Arial" w:cs="Arial"/>
          <w:iCs/>
        </w:rPr>
        <w:t>MSc</w:t>
      </w:r>
      <w:r w:rsidR="00A32CF5">
        <w:rPr>
          <w:rFonts w:ascii="Arial" w:hAnsi="Arial" w:cs="Arial"/>
          <w:iCs/>
        </w:rPr>
        <w:t xml:space="preserve"> Finance (</w:t>
      </w:r>
      <w:r>
        <w:rPr>
          <w:rFonts w:ascii="Arial" w:hAnsi="Arial" w:cs="Arial"/>
          <w:iCs/>
        </w:rPr>
        <w:t>International Accounting</w:t>
      </w:r>
      <w:r w:rsidR="00A32CF5">
        <w:rPr>
          <w:rFonts w:ascii="Arial" w:hAnsi="Arial" w:cs="Arial"/>
          <w:iCs/>
        </w:rPr>
        <w:t xml:space="preserve">); </w:t>
      </w:r>
    </w:p>
    <w:p w14:paraId="671AB754" w14:textId="5A291926"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ACB2AEE" w14:textId="3DCD3654" w:rsidR="004D5ED6" w:rsidRPr="004D5ED6" w:rsidRDefault="004D5ED6" w:rsidP="004D5ED6">
      <w:pPr>
        <w:pStyle w:val="ListParagraph"/>
        <w:spacing w:before="60" w:after="0" w:line="240" w:lineRule="auto"/>
        <w:ind w:left="567" w:right="-329"/>
        <w:rPr>
          <w:rFonts w:ascii="Arial" w:hAnsi="Arial" w:cs="Arial"/>
          <w:iCs/>
        </w:rPr>
      </w:pPr>
      <w:r w:rsidRPr="004D5ED6">
        <w:rPr>
          <w:rFonts w:ascii="Arial" w:hAnsi="Arial" w:cs="Arial"/>
          <w:iCs/>
        </w:rPr>
        <w:t>8.1 critically evaluate and explain acquisition accounting for different methods of business expansion, different types of organisational structures and acquisitions;</w:t>
      </w:r>
    </w:p>
    <w:p w14:paraId="7F3AB61D" w14:textId="03EE7FC5" w:rsidR="004D5ED6" w:rsidRPr="004D5ED6" w:rsidRDefault="004D5ED6" w:rsidP="004D5ED6">
      <w:pPr>
        <w:pStyle w:val="ListParagraph"/>
        <w:spacing w:before="60" w:after="0" w:line="240" w:lineRule="auto"/>
        <w:ind w:left="567" w:right="-329"/>
        <w:rPr>
          <w:rFonts w:ascii="Arial" w:hAnsi="Arial" w:cs="Arial"/>
          <w:iCs/>
        </w:rPr>
      </w:pPr>
      <w:r w:rsidRPr="004D5ED6">
        <w:rPr>
          <w:rFonts w:ascii="Arial" w:hAnsi="Arial" w:cs="Arial"/>
          <w:iCs/>
        </w:rPr>
        <w:t>8.2 critically explain accounting treatments for a partnership, evaluating the methods used to record changes in partnership membership;</w:t>
      </w:r>
    </w:p>
    <w:p w14:paraId="0A696595" w14:textId="2B0EE4BB" w:rsidR="004D5ED6" w:rsidRPr="004D5ED6" w:rsidRDefault="004D5ED6" w:rsidP="004D5ED6">
      <w:pPr>
        <w:pStyle w:val="ListParagraph"/>
        <w:spacing w:before="60" w:after="0" w:line="240" w:lineRule="auto"/>
        <w:ind w:left="567" w:right="-329"/>
        <w:rPr>
          <w:rFonts w:ascii="Arial" w:hAnsi="Arial" w:cs="Arial"/>
          <w:iCs/>
        </w:rPr>
      </w:pPr>
      <w:r w:rsidRPr="004D5ED6">
        <w:rPr>
          <w:rFonts w:ascii="Arial" w:hAnsi="Arial" w:cs="Arial"/>
          <w:iCs/>
        </w:rPr>
        <w:t>8.3 critically evaluate multi-national accounting in the context of foreign currency transactions and explain issues in financial reporting and translation of foreign entity statements;</w:t>
      </w:r>
    </w:p>
    <w:p w14:paraId="086AC01A" w14:textId="46A585B9" w:rsidR="004D5ED6" w:rsidRPr="004D5ED6" w:rsidRDefault="004D5ED6" w:rsidP="004D5ED6">
      <w:pPr>
        <w:pStyle w:val="ListParagraph"/>
        <w:spacing w:before="60" w:after="0" w:line="240" w:lineRule="auto"/>
        <w:ind w:left="567" w:right="-329"/>
        <w:rPr>
          <w:rFonts w:ascii="Arial" w:hAnsi="Arial" w:cs="Arial"/>
          <w:iCs/>
        </w:rPr>
      </w:pPr>
      <w:r w:rsidRPr="004D5ED6">
        <w:rPr>
          <w:rFonts w:ascii="Arial" w:hAnsi="Arial" w:cs="Arial"/>
          <w:iCs/>
        </w:rPr>
        <w:t>8.4 critically comment on the international accounting requirements for financial instruments and know how to account for different types of common financial instruments that companies may use;</w:t>
      </w:r>
    </w:p>
    <w:p w14:paraId="0258570D" w14:textId="0150FF33" w:rsidR="004D5ED6" w:rsidRPr="004D5ED6" w:rsidRDefault="004D5ED6" w:rsidP="004D5ED6">
      <w:pPr>
        <w:pStyle w:val="ListParagraph"/>
        <w:spacing w:before="60" w:after="0" w:line="240" w:lineRule="auto"/>
        <w:ind w:left="567" w:right="-329"/>
        <w:rPr>
          <w:rFonts w:ascii="Arial" w:hAnsi="Arial" w:cs="Arial"/>
          <w:iCs/>
        </w:rPr>
      </w:pPr>
      <w:r w:rsidRPr="004D5ED6">
        <w:rPr>
          <w:rFonts w:ascii="Arial" w:hAnsi="Arial" w:cs="Arial"/>
          <w:iCs/>
        </w:rPr>
        <w:t>8.5 critically analyse the rules relating to distributable profits and know how to account for issue of shares and reduction of capital. Understand and explain the benefits and ramifications of convergence to international financial reporting standards (IFRS) and international harmonization of accounting standards for public offerings;</w:t>
      </w:r>
    </w:p>
    <w:p w14:paraId="12104AA4" w14:textId="08A2D9A0" w:rsidR="004D5ED6" w:rsidRPr="004D5ED6" w:rsidRDefault="004D5ED6" w:rsidP="004D5ED6">
      <w:pPr>
        <w:pStyle w:val="ListParagraph"/>
        <w:spacing w:before="60" w:after="0" w:line="240" w:lineRule="auto"/>
        <w:ind w:left="567" w:right="-329"/>
        <w:rPr>
          <w:rFonts w:ascii="Arial" w:hAnsi="Arial" w:cs="Arial"/>
          <w:iCs/>
        </w:rPr>
      </w:pPr>
      <w:r w:rsidRPr="004D5ED6">
        <w:rPr>
          <w:rFonts w:ascii="Arial" w:hAnsi="Arial" w:cs="Arial"/>
          <w:iCs/>
        </w:rPr>
        <w:t xml:space="preserve">8.6 critically evaluate the approaches to pension accounting under international accounting standards and know how to account for different types of pension plans companies may have.  </w:t>
      </w:r>
    </w:p>
    <w:p w14:paraId="5F5CD66E" w14:textId="267E8F24" w:rsidR="007A5F28" w:rsidRDefault="007A5F28" w:rsidP="004D5ED6">
      <w:pPr>
        <w:spacing w:after="0" w:line="240" w:lineRule="auto"/>
        <w:ind w:left="567" w:right="260"/>
        <w:rPr>
          <w:rFonts w:ascii="Arial" w:hAnsi="Arial" w:cs="Arial"/>
        </w:rPr>
      </w:pPr>
    </w:p>
    <w:p w14:paraId="604618F7" w14:textId="77777777" w:rsidR="004D5ED6" w:rsidRPr="003641B7" w:rsidRDefault="004D5ED6" w:rsidP="004D5ED6">
      <w:pPr>
        <w:spacing w:after="0" w:line="240" w:lineRule="auto"/>
        <w:ind w:left="567" w:right="260"/>
        <w:rPr>
          <w:rFonts w:ascii="Arial" w:hAnsi="Arial" w:cs="Arial"/>
        </w:rPr>
      </w:pPr>
    </w:p>
    <w:p w14:paraId="0F260B2D" w14:textId="5E576FEB"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443B5AC" w14:textId="247D372B" w:rsidR="004D5ED6" w:rsidRPr="004D5ED6" w:rsidRDefault="004D5ED6" w:rsidP="004D5ED6">
      <w:pPr>
        <w:pStyle w:val="ListParagraph"/>
        <w:spacing w:before="60" w:after="60" w:line="240" w:lineRule="auto"/>
        <w:ind w:left="567" w:right="-330"/>
        <w:rPr>
          <w:rFonts w:ascii="Arial" w:hAnsi="Arial" w:cs="Arial"/>
        </w:rPr>
      </w:pPr>
      <w:r w:rsidRPr="004D5ED6">
        <w:rPr>
          <w:rFonts w:ascii="Arial" w:hAnsi="Arial" w:cs="Arial"/>
        </w:rPr>
        <w:t xml:space="preserve">9.1 demonstrate critical thinking; </w:t>
      </w:r>
    </w:p>
    <w:p w14:paraId="149D6DD7" w14:textId="0910CD82" w:rsidR="004D5ED6" w:rsidRPr="004D5ED6" w:rsidRDefault="004D5ED6" w:rsidP="004D5ED6">
      <w:pPr>
        <w:pStyle w:val="ListParagraph"/>
        <w:spacing w:before="60" w:after="60" w:line="240" w:lineRule="auto"/>
        <w:ind w:left="567" w:right="-330"/>
        <w:rPr>
          <w:rFonts w:ascii="Arial" w:hAnsi="Arial" w:cs="Arial"/>
        </w:rPr>
      </w:pPr>
      <w:r w:rsidRPr="004D5ED6">
        <w:rPr>
          <w:rFonts w:ascii="Arial" w:hAnsi="Arial" w:cs="Arial"/>
        </w:rPr>
        <w:t>9.2 demonstrate problem solving, including ability to create and evaluate a range of solutions, as well as to apply knowledge to a range of business contexts;</w:t>
      </w:r>
    </w:p>
    <w:p w14:paraId="768B8939" w14:textId="27FA4ACE" w:rsidR="004D5ED6" w:rsidRPr="004D5ED6" w:rsidRDefault="004D5ED6" w:rsidP="004D5ED6">
      <w:pPr>
        <w:pStyle w:val="ListParagraph"/>
        <w:spacing w:before="60" w:after="60" w:line="240" w:lineRule="auto"/>
        <w:ind w:left="567" w:right="-330"/>
        <w:rPr>
          <w:rFonts w:ascii="Arial" w:hAnsi="Arial" w:cs="Arial"/>
        </w:rPr>
      </w:pPr>
      <w:r w:rsidRPr="004D5ED6">
        <w:rPr>
          <w:rFonts w:ascii="Arial" w:hAnsi="Arial" w:cs="Arial"/>
        </w:rPr>
        <w:t>9.3 select, organise, develop and synthesise complex material;</w:t>
      </w:r>
    </w:p>
    <w:p w14:paraId="621C51C8" w14:textId="534DC40F" w:rsidR="004D5ED6" w:rsidRPr="004D5ED6" w:rsidRDefault="004D5ED6" w:rsidP="004D5ED6">
      <w:pPr>
        <w:pStyle w:val="ListParagraph"/>
        <w:spacing w:before="60" w:after="60" w:line="240" w:lineRule="auto"/>
        <w:ind w:left="567" w:right="-330"/>
        <w:rPr>
          <w:rFonts w:ascii="Arial" w:hAnsi="Arial" w:cs="Arial"/>
        </w:rPr>
      </w:pPr>
      <w:r w:rsidRPr="004D5ED6">
        <w:rPr>
          <w:rFonts w:ascii="Arial" w:hAnsi="Arial" w:cs="Arial"/>
        </w:rPr>
        <w:t>9.4 demonstrate Numeracy and quantitative skills, including analysing and interpreting data;</w:t>
      </w:r>
    </w:p>
    <w:p w14:paraId="737A4C15" w14:textId="722726EB" w:rsidR="004D5ED6" w:rsidRPr="004D5ED6" w:rsidRDefault="004D5ED6" w:rsidP="004D5ED6">
      <w:pPr>
        <w:pStyle w:val="ListParagraph"/>
        <w:spacing w:before="60" w:after="60" w:line="240" w:lineRule="auto"/>
        <w:ind w:left="567" w:right="-330"/>
        <w:rPr>
          <w:rFonts w:ascii="Arial" w:hAnsi="Arial" w:cs="Arial"/>
        </w:rPr>
      </w:pPr>
      <w:r w:rsidRPr="004D5ED6">
        <w:rPr>
          <w:rFonts w:ascii="Arial" w:hAnsi="Arial" w:cs="Arial"/>
        </w:rPr>
        <w:t>9.5 plan, work and study independently;</w:t>
      </w:r>
    </w:p>
    <w:p w14:paraId="35C5A715" w14:textId="79DCEF1C" w:rsidR="004D5ED6" w:rsidRPr="004D5ED6" w:rsidRDefault="004D5ED6" w:rsidP="004D5ED6">
      <w:pPr>
        <w:pStyle w:val="ListParagraph"/>
        <w:spacing w:before="60" w:after="60" w:line="240" w:lineRule="auto"/>
        <w:ind w:left="567" w:right="-330"/>
        <w:rPr>
          <w:rFonts w:ascii="Arial" w:hAnsi="Arial" w:cs="Arial"/>
        </w:rPr>
      </w:pPr>
      <w:r w:rsidRPr="004D5ED6">
        <w:rPr>
          <w:rFonts w:ascii="Arial" w:hAnsi="Arial" w:cs="Arial"/>
          <w:lang w:val="en-US"/>
        </w:rPr>
        <w:t>9.6 demonstrate effective oral and written communication skills.</w:t>
      </w:r>
    </w:p>
    <w:p w14:paraId="660447CA" w14:textId="56D32DB2" w:rsidR="005B0DA1" w:rsidRPr="007D5FDC" w:rsidRDefault="005B0DA1" w:rsidP="000303B5">
      <w:pPr>
        <w:spacing w:after="0" w:line="240" w:lineRule="auto"/>
        <w:ind w:right="260"/>
        <w:rPr>
          <w:rFonts w:ascii="Arial" w:hAnsi="Arial" w:cs="Arial"/>
        </w:rPr>
      </w:pPr>
    </w:p>
    <w:p w14:paraId="7499F0A1" w14:textId="0DCFAE83"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79ADDB2" w14:textId="36900520" w:rsidR="004D5ED6" w:rsidRPr="00526CD7" w:rsidRDefault="004D5ED6" w:rsidP="00526CD7">
      <w:pPr>
        <w:spacing w:before="60" w:after="60" w:line="240" w:lineRule="auto"/>
        <w:ind w:left="567" w:right="-330"/>
        <w:rPr>
          <w:rFonts w:ascii="Arial" w:hAnsi="Arial" w:cs="Arial"/>
          <w:bCs/>
          <w:iCs/>
        </w:rPr>
      </w:pPr>
      <w:r w:rsidRPr="00526CD7">
        <w:rPr>
          <w:rFonts w:ascii="Arial" w:hAnsi="Arial" w:cs="Arial"/>
          <w:bCs/>
          <w:iCs/>
        </w:rPr>
        <w:t xml:space="preserve">This module considers </w:t>
      </w:r>
      <w:r w:rsidRPr="00526CD7">
        <w:rPr>
          <w:rFonts w:ascii="Arial" w:hAnsi="Arial" w:cs="Arial"/>
          <w:bCs/>
          <w:iCs/>
          <w:lang w:val="en-US"/>
        </w:rPr>
        <w:t xml:space="preserve">some of the most important and contentious international accounting standards as debates about the value and appropriateness of different approaches of accounting for business combinations, financial instruments and pension obligations continue to evolve. </w:t>
      </w:r>
      <w:r w:rsidRPr="00526CD7">
        <w:rPr>
          <w:rFonts w:ascii="Arial" w:hAnsi="Arial" w:cs="Arial"/>
          <w:bCs/>
          <w:iCs/>
        </w:rPr>
        <w:t>The module content will include the following indicative areas:</w:t>
      </w:r>
    </w:p>
    <w:p w14:paraId="2B37AC70" w14:textId="77777777" w:rsidR="004D5ED6" w:rsidRPr="00526CD7" w:rsidRDefault="004D5ED6" w:rsidP="00526CD7">
      <w:pPr>
        <w:pStyle w:val="ListParagraph"/>
        <w:numPr>
          <w:ilvl w:val="0"/>
          <w:numId w:val="31"/>
        </w:numPr>
        <w:spacing w:before="60" w:after="60" w:line="240" w:lineRule="auto"/>
        <w:ind w:left="1287" w:right="-330"/>
        <w:rPr>
          <w:rFonts w:ascii="Arial" w:hAnsi="Arial" w:cs="Arial"/>
          <w:iCs/>
        </w:rPr>
      </w:pPr>
      <w:r w:rsidRPr="00526CD7">
        <w:rPr>
          <w:rFonts w:ascii="Arial" w:hAnsi="Arial" w:cs="Arial"/>
          <w:iCs/>
        </w:rPr>
        <w:t>Acquisition accounting for different methods of business expansion/combinations;</w:t>
      </w:r>
    </w:p>
    <w:p w14:paraId="11DF1610" w14:textId="77777777" w:rsidR="004D5ED6" w:rsidRPr="00526CD7" w:rsidRDefault="004D5ED6" w:rsidP="00526CD7">
      <w:pPr>
        <w:pStyle w:val="ListParagraph"/>
        <w:numPr>
          <w:ilvl w:val="0"/>
          <w:numId w:val="31"/>
        </w:numPr>
        <w:spacing w:before="60" w:after="60" w:line="240" w:lineRule="auto"/>
        <w:ind w:left="1287" w:right="-330"/>
        <w:rPr>
          <w:rFonts w:ascii="Arial" w:hAnsi="Arial" w:cs="Arial"/>
          <w:iCs/>
        </w:rPr>
      </w:pPr>
      <w:r w:rsidRPr="00526CD7">
        <w:rPr>
          <w:rFonts w:ascii="Arial" w:hAnsi="Arial" w:cs="Arial"/>
          <w:iCs/>
        </w:rPr>
        <w:lastRenderedPageBreak/>
        <w:t>Accounting for partnerships;</w:t>
      </w:r>
    </w:p>
    <w:p w14:paraId="365E2154" w14:textId="77777777" w:rsidR="004D5ED6" w:rsidRPr="00526CD7" w:rsidRDefault="004D5ED6" w:rsidP="00526CD7">
      <w:pPr>
        <w:pStyle w:val="ListParagraph"/>
        <w:numPr>
          <w:ilvl w:val="0"/>
          <w:numId w:val="31"/>
        </w:numPr>
        <w:spacing w:before="60" w:after="60" w:line="240" w:lineRule="auto"/>
        <w:ind w:left="1287" w:right="-330"/>
        <w:rPr>
          <w:rFonts w:ascii="Arial" w:hAnsi="Arial" w:cs="Arial"/>
          <w:iCs/>
        </w:rPr>
      </w:pPr>
      <w:r w:rsidRPr="00526CD7">
        <w:rPr>
          <w:rFonts w:ascii="Arial" w:hAnsi="Arial" w:cs="Arial"/>
          <w:iCs/>
        </w:rPr>
        <w:t>Multi-national accounting in the context of foreign currency transactions;</w:t>
      </w:r>
    </w:p>
    <w:p w14:paraId="54317239" w14:textId="77777777" w:rsidR="004D5ED6" w:rsidRPr="00526CD7" w:rsidRDefault="004D5ED6" w:rsidP="00526CD7">
      <w:pPr>
        <w:pStyle w:val="ListParagraph"/>
        <w:numPr>
          <w:ilvl w:val="0"/>
          <w:numId w:val="31"/>
        </w:numPr>
        <w:spacing w:before="60" w:after="60" w:line="240" w:lineRule="auto"/>
        <w:ind w:left="1287" w:right="-330"/>
        <w:rPr>
          <w:rFonts w:ascii="Arial" w:hAnsi="Arial" w:cs="Arial"/>
          <w:iCs/>
        </w:rPr>
      </w:pPr>
      <w:r w:rsidRPr="00526CD7">
        <w:rPr>
          <w:rFonts w:ascii="Arial" w:hAnsi="Arial" w:cs="Arial"/>
          <w:iCs/>
        </w:rPr>
        <w:t>Financial instruments;</w:t>
      </w:r>
    </w:p>
    <w:p w14:paraId="07F7E554" w14:textId="77777777" w:rsidR="004D5ED6" w:rsidRPr="00526CD7" w:rsidRDefault="004D5ED6" w:rsidP="00526CD7">
      <w:pPr>
        <w:pStyle w:val="ListParagraph"/>
        <w:numPr>
          <w:ilvl w:val="0"/>
          <w:numId w:val="31"/>
        </w:numPr>
        <w:spacing w:before="60" w:after="60" w:line="240" w:lineRule="auto"/>
        <w:ind w:left="1287" w:right="-330"/>
        <w:rPr>
          <w:rFonts w:ascii="Arial" w:hAnsi="Arial" w:cs="Arial"/>
          <w:iCs/>
        </w:rPr>
      </w:pPr>
      <w:r w:rsidRPr="00526CD7">
        <w:rPr>
          <w:rFonts w:ascii="Arial" w:hAnsi="Arial" w:cs="Arial"/>
          <w:iCs/>
        </w:rPr>
        <w:t>Share capital and distributable profits;</w:t>
      </w:r>
    </w:p>
    <w:p w14:paraId="736697A7" w14:textId="72410518" w:rsidR="004D5ED6" w:rsidRDefault="004D5ED6" w:rsidP="00526CD7">
      <w:pPr>
        <w:pStyle w:val="ListParagraph"/>
        <w:numPr>
          <w:ilvl w:val="0"/>
          <w:numId w:val="31"/>
        </w:numPr>
        <w:spacing w:before="60" w:after="60" w:line="240" w:lineRule="auto"/>
        <w:ind w:left="1287" w:right="-330"/>
        <w:rPr>
          <w:rFonts w:ascii="Arial" w:hAnsi="Arial" w:cs="Arial"/>
          <w:iCs/>
        </w:rPr>
      </w:pPr>
      <w:r w:rsidRPr="00526CD7">
        <w:rPr>
          <w:rFonts w:ascii="Arial" w:hAnsi="Arial" w:cs="Arial"/>
          <w:iCs/>
        </w:rPr>
        <w:t>Employee benefits.</w:t>
      </w:r>
    </w:p>
    <w:p w14:paraId="436D5D42" w14:textId="77777777" w:rsidR="00526CD7" w:rsidRPr="00526CD7" w:rsidRDefault="00526CD7" w:rsidP="00526CD7">
      <w:pPr>
        <w:pStyle w:val="ListParagraph"/>
        <w:spacing w:before="60" w:after="60" w:line="240" w:lineRule="auto"/>
        <w:ind w:left="1287" w:right="-330"/>
        <w:rPr>
          <w:rFonts w:ascii="Arial" w:hAnsi="Arial" w:cs="Arial"/>
          <w:iCs/>
        </w:rPr>
      </w:pPr>
    </w:p>
    <w:p w14:paraId="7701B145" w14:textId="603B1326"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w:t>
      </w:r>
      <w:r w:rsidR="00A442D1">
        <w:rPr>
          <w:rFonts w:ascii="Arial" w:hAnsi="Arial" w:cs="Arial"/>
          <w:b/>
        </w:rPr>
        <w:t xml:space="preserve"> </w:t>
      </w:r>
      <w:r w:rsidR="00274ED7" w:rsidRPr="00302082">
        <w:rPr>
          <w:rFonts w:ascii="Arial" w:hAnsi="Arial" w:cs="Arial"/>
          <w:b/>
        </w:rPr>
        <w:t>at time of publication. Reading lists will be published annually)</w:t>
      </w:r>
    </w:p>
    <w:p w14:paraId="0505CDEE" w14:textId="77777777" w:rsidR="00526CD7" w:rsidRPr="00B47E77" w:rsidRDefault="00526CD7" w:rsidP="00526CD7">
      <w:pPr>
        <w:pStyle w:val="ListParagraph"/>
        <w:spacing w:before="60" w:after="60" w:line="240" w:lineRule="auto"/>
        <w:ind w:left="567" w:right="-330"/>
        <w:rPr>
          <w:rFonts w:ascii="Arial" w:hAnsi="Arial" w:cs="Arial"/>
          <w:iCs/>
        </w:rPr>
      </w:pPr>
      <w:r w:rsidRPr="00B47E77">
        <w:rPr>
          <w:rFonts w:ascii="Arial" w:hAnsi="Arial" w:cs="Arial"/>
          <w:iCs/>
        </w:rPr>
        <w:t>D. Alexander, A. Britton and A. Jorissen, International financial reporting and analysis (5</w:t>
      </w:r>
      <w:r w:rsidRPr="00B47E77">
        <w:rPr>
          <w:rFonts w:ascii="Arial" w:hAnsi="Arial" w:cs="Arial"/>
          <w:iCs/>
          <w:vertAlign w:val="superscript"/>
        </w:rPr>
        <w:t>th</w:t>
      </w:r>
      <w:r w:rsidRPr="00B47E77">
        <w:rPr>
          <w:rFonts w:ascii="Arial" w:hAnsi="Arial" w:cs="Arial"/>
          <w:iCs/>
        </w:rPr>
        <w:t xml:space="preserve"> edition), Cengage Learning, 2011.</w:t>
      </w:r>
    </w:p>
    <w:p w14:paraId="4AB9DBBB" w14:textId="77777777" w:rsidR="00526CD7" w:rsidRPr="00B47E77" w:rsidRDefault="00526CD7" w:rsidP="00526CD7">
      <w:pPr>
        <w:pStyle w:val="ListParagraph"/>
        <w:spacing w:before="60" w:after="60" w:line="240" w:lineRule="auto"/>
        <w:ind w:left="567" w:right="-330"/>
        <w:rPr>
          <w:rFonts w:ascii="Arial" w:hAnsi="Arial" w:cs="Arial"/>
          <w:iCs/>
        </w:rPr>
      </w:pPr>
      <w:r w:rsidRPr="00B47E77">
        <w:rPr>
          <w:rFonts w:ascii="Arial" w:hAnsi="Arial" w:cs="Arial"/>
          <w:iCs/>
          <w:lang w:val="en-US"/>
        </w:rPr>
        <w:t xml:space="preserve">T. Christensen, D. Cottrell and R. Baker, </w:t>
      </w:r>
      <w:r w:rsidRPr="00B47E77">
        <w:rPr>
          <w:rFonts w:ascii="Arial" w:hAnsi="Arial" w:cs="Arial"/>
          <w:bCs/>
          <w:iCs/>
          <w:lang w:val="en-US"/>
        </w:rPr>
        <w:t>Advanced financial accounting (10</w:t>
      </w:r>
      <w:r w:rsidRPr="00B47E77">
        <w:rPr>
          <w:rFonts w:ascii="Arial" w:hAnsi="Arial" w:cs="Arial"/>
          <w:bCs/>
          <w:iCs/>
          <w:vertAlign w:val="superscript"/>
          <w:lang w:val="en-US"/>
        </w:rPr>
        <w:t>th</w:t>
      </w:r>
      <w:r w:rsidRPr="00B47E77">
        <w:rPr>
          <w:rFonts w:ascii="Arial" w:hAnsi="Arial" w:cs="Arial"/>
          <w:bCs/>
          <w:iCs/>
          <w:lang w:val="en-US"/>
        </w:rPr>
        <w:t xml:space="preserve"> edition), McGraw-Hill Education (UK) Ltd., 2014.</w:t>
      </w:r>
    </w:p>
    <w:p w14:paraId="5E8C3F24" w14:textId="572F7E95" w:rsidR="00526CD7" w:rsidRPr="00526CD7" w:rsidRDefault="00526CD7" w:rsidP="00526CD7">
      <w:pPr>
        <w:pStyle w:val="ListParagraph"/>
        <w:spacing w:after="120" w:line="240" w:lineRule="auto"/>
        <w:ind w:left="567" w:right="260"/>
        <w:jc w:val="both"/>
        <w:rPr>
          <w:rFonts w:ascii="Arial" w:hAnsi="Arial" w:cs="Arial"/>
          <w:b/>
        </w:rPr>
      </w:pPr>
      <w:r w:rsidRPr="00B47E77">
        <w:rPr>
          <w:rFonts w:ascii="Arial" w:hAnsi="Arial" w:cs="Arial"/>
          <w:iCs/>
        </w:rPr>
        <w:t>B. Elliott and J. Elliott, Financial accounting and reporting (latest edition), FT Prentice Hall</w:t>
      </w:r>
      <w:r w:rsidRPr="00526CD7">
        <w:rPr>
          <w:rFonts w:ascii="Arial" w:hAnsi="Arial" w:cs="Arial"/>
          <w:iCs/>
          <w:sz w:val="20"/>
          <w:szCs w:val="20"/>
        </w:rPr>
        <w:t>.</w:t>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5FF2B27B" w:rsidR="009A2D37" w:rsidRPr="007D5FDC" w:rsidRDefault="00C57028" w:rsidP="00696FF5">
      <w:pPr>
        <w:spacing w:after="120" w:line="240" w:lineRule="auto"/>
        <w:ind w:left="567" w:right="260"/>
        <w:jc w:val="both"/>
        <w:rPr>
          <w:rFonts w:ascii="Arial" w:hAnsi="Arial" w:cs="Arial"/>
          <w:iCs/>
        </w:rPr>
      </w:pPr>
      <w:r w:rsidRPr="007D5FDC">
        <w:rPr>
          <w:rFonts w:ascii="Arial" w:hAnsi="Arial" w:cs="Arial"/>
          <w:iCs/>
        </w:rPr>
        <w:t>Total contact hours:</w:t>
      </w:r>
      <w:r w:rsidR="00873473" w:rsidRPr="007D5FDC">
        <w:rPr>
          <w:rFonts w:ascii="Arial" w:hAnsi="Arial" w:cs="Arial"/>
          <w:iCs/>
        </w:rPr>
        <w:t xml:space="preserve"> </w:t>
      </w:r>
      <w:r w:rsidR="00A32CF5">
        <w:rPr>
          <w:rFonts w:ascii="Arial" w:hAnsi="Arial" w:cs="Arial"/>
          <w:iCs/>
        </w:rPr>
        <w:t>25</w:t>
      </w:r>
    </w:p>
    <w:p w14:paraId="0AB4FB84" w14:textId="7CB5F3CB" w:rsidR="00C57028" w:rsidRPr="00873473" w:rsidRDefault="00C57028" w:rsidP="00C57028">
      <w:pPr>
        <w:spacing w:after="120" w:line="240" w:lineRule="auto"/>
        <w:ind w:left="567" w:right="260"/>
        <w:jc w:val="both"/>
        <w:rPr>
          <w:rFonts w:ascii="Arial" w:hAnsi="Arial" w:cs="Arial"/>
          <w:iCs/>
        </w:rPr>
      </w:pPr>
      <w:r w:rsidRPr="007D5FDC">
        <w:rPr>
          <w:rFonts w:ascii="Arial" w:hAnsi="Arial" w:cs="Arial"/>
          <w:iCs/>
        </w:rPr>
        <w:t>Private study hours:</w:t>
      </w:r>
      <w:r w:rsidR="00773AC9">
        <w:rPr>
          <w:rFonts w:ascii="Arial" w:hAnsi="Arial" w:cs="Arial"/>
          <w:iCs/>
        </w:rPr>
        <w:t xml:space="preserve"> </w:t>
      </w:r>
      <w:r w:rsidR="00A32CF5">
        <w:rPr>
          <w:rFonts w:ascii="Arial" w:hAnsi="Arial" w:cs="Arial"/>
          <w:iCs/>
        </w:rPr>
        <w:t>125</w:t>
      </w:r>
    </w:p>
    <w:p w14:paraId="5C21BC2F" w14:textId="4F4C9167"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7D5FDC">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66C2F8C" w14:textId="2044B9FC" w:rsidR="00284D45" w:rsidRPr="00B47E77" w:rsidRDefault="00284D45" w:rsidP="00696FF5">
      <w:pPr>
        <w:spacing w:after="120" w:line="240" w:lineRule="auto"/>
        <w:ind w:left="567" w:right="260"/>
        <w:jc w:val="both"/>
        <w:rPr>
          <w:rFonts w:ascii="Arial" w:hAnsi="Arial" w:cs="Arial"/>
          <w:iCs/>
        </w:rPr>
      </w:pPr>
      <w:r w:rsidRPr="00B47E77">
        <w:rPr>
          <w:rFonts w:ascii="Arial" w:hAnsi="Arial" w:cs="Arial"/>
          <w:iCs/>
        </w:rPr>
        <w:t>Essay (2000 words) (30%)</w:t>
      </w:r>
    </w:p>
    <w:p w14:paraId="5B0A1707" w14:textId="2A497B7A" w:rsidR="007A6245" w:rsidRPr="00B47E77" w:rsidRDefault="00284D45" w:rsidP="00696FF5">
      <w:pPr>
        <w:spacing w:after="120" w:line="240" w:lineRule="auto"/>
        <w:ind w:left="567" w:right="260"/>
        <w:jc w:val="both"/>
        <w:rPr>
          <w:rFonts w:ascii="Arial" w:hAnsi="Arial" w:cs="Arial"/>
          <w:iCs/>
        </w:rPr>
      </w:pPr>
      <w:r w:rsidRPr="00B47E77">
        <w:rPr>
          <w:rFonts w:ascii="Arial" w:hAnsi="Arial" w:cs="Arial"/>
          <w:iCs/>
        </w:rPr>
        <w:t>Examination, 2 hour (70%)</w:t>
      </w:r>
      <w:r w:rsidR="00C57028" w:rsidRPr="00B47E77">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759D519D" w:rsidR="00C57028" w:rsidRPr="00284D45" w:rsidRDefault="00284D45" w:rsidP="00C57028">
      <w:pPr>
        <w:spacing w:after="120" w:line="240" w:lineRule="auto"/>
        <w:ind w:left="567" w:right="260"/>
        <w:jc w:val="both"/>
        <w:rPr>
          <w:rFonts w:ascii="Arial" w:hAnsi="Arial" w:cs="Arial"/>
          <w:b/>
          <w:iCs/>
        </w:rPr>
      </w:pPr>
      <w:r w:rsidRPr="00284D45">
        <w:rPr>
          <w:rFonts w:ascii="Arial" w:hAnsi="Arial" w:cs="Arial"/>
          <w:iCs/>
        </w:rPr>
        <w:t>Like for Like</w:t>
      </w:r>
      <w:r w:rsidR="00C57028" w:rsidRPr="00284D45">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6695CCD8" w:rsidR="00274ED7" w:rsidRPr="00B47E77" w:rsidRDefault="006F3F8B" w:rsidP="00696FF5">
      <w:pPr>
        <w:numPr>
          <w:ilvl w:val="0"/>
          <w:numId w:val="1"/>
        </w:numPr>
        <w:spacing w:after="120" w:line="240" w:lineRule="auto"/>
        <w:ind w:left="567" w:right="261" w:hanging="567"/>
        <w:jc w:val="both"/>
        <w:rPr>
          <w:rFonts w:ascii="Arial" w:hAnsi="Arial" w:cs="Arial"/>
          <w:b/>
          <w:iCs/>
        </w:rPr>
      </w:pPr>
      <w:r w:rsidRPr="00B47E77">
        <w:rPr>
          <w:rFonts w:ascii="Arial" w:hAnsi="Arial" w:cs="Arial"/>
          <w:b/>
          <w:iCs/>
        </w:rPr>
        <w:t xml:space="preserve">Map of </w:t>
      </w:r>
      <w:r w:rsidR="00883204" w:rsidRPr="00B47E77">
        <w:rPr>
          <w:rFonts w:ascii="Arial" w:hAnsi="Arial" w:cs="Arial"/>
          <w:b/>
          <w:iCs/>
        </w:rPr>
        <w:t xml:space="preserve">module learning outcomes </w:t>
      </w:r>
      <w:r w:rsidR="00B30E07" w:rsidRPr="00B47E77">
        <w:rPr>
          <w:rFonts w:ascii="Arial" w:hAnsi="Arial" w:cs="Arial"/>
          <w:b/>
          <w:iCs/>
        </w:rPr>
        <w:t>(sections 8 &amp; 9)</w:t>
      </w:r>
      <w:r w:rsidR="00883204" w:rsidRPr="00B47E77">
        <w:rPr>
          <w:rFonts w:ascii="Arial" w:hAnsi="Arial" w:cs="Arial"/>
          <w:b/>
          <w:iCs/>
        </w:rPr>
        <w:t xml:space="preserve"> to l</w:t>
      </w:r>
      <w:r w:rsidRPr="00B47E77">
        <w:rPr>
          <w:rFonts w:ascii="Arial" w:hAnsi="Arial" w:cs="Arial"/>
          <w:b/>
          <w:iCs/>
        </w:rPr>
        <w:t>earning</w:t>
      </w:r>
      <w:r w:rsidR="00B30E07" w:rsidRPr="00B47E77">
        <w:rPr>
          <w:rFonts w:ascii="Arial" w:hAnsi="Arial" w:cs="Arial"/>
          <w:b/>
          <w:iCs/>
        </w:rPr>
        <w:t xml:space="preserve"> and </w:t>
      </w:r>
      <w:r w:rsidR="00883204" w:rsidRPr="00B47E77">
        <w:rPr>
          <w:rFonts w:ascii="Arial" w:hAnsi="Arial" w:cs="Arial"/>
          <w:b/>
          <w:iCs/>
        </w:rPr>
        <w:t>teaching m</w:t>
      </w:r>
      <w:r w:rsidR="00B30E07" w:rsidRPr="00B47E77">
        <w:rPr>
          <w:rFonts w:ascii="Arial" w:hAnsi="Arial" w:cs="Arial"/>
          <w:b/>
          <w:iCs/>
        </w:rPr>
        <w:t>ethods (section12</w:t>
      </w:r>
      <w:r w:rsidRPr="00B47E77">
        <w:rPr>
          <w:rFonts w:ascii="Arial" w:hAnsi="Arial" w:cs="Arial"/>
          <w:b/>
          <w:iCs/>
        </w:rPr>
        <w:t>) and m</w:t>
      </w:r>
      <w:r w:rsidR="00883204" w:rsidRPr="00B47E77">
        <w:rPr>
          <w:rFonts w:ascii="Arial" w:hAnsi="Arial" w:cs="Arial"/>
          <w:b/>
          <w:iCs/>
        </w:rPr>
        <w:t>ethods of a</w:t>
      </w:r>
      <w:r w:rsidR="00B30E07" w:rsidRPr="00B47E77">
        <w:rPr>
          <w:rFonts w:ascii="Arial" w:hAnsi="Arial" w:cs="Arial"/>
          <w:b/>
          <w:iCs/>
        </w:rPr>
        <w:t>ssessment (section 13</w:t>
      </w:r>
      <w:r w:rsidR="00EF4933" w:rsidRPr="00B47E77">
        <w:rPr>
          <w:rFonts w:ascii="Arial" w:hAnsi="Arial" w:cs="Arial"/>
          <w:b/>
          <w:iCs/>
        </w:rPr>
        <w:t>)</w:t>
      </w:r>
    </w:p>
    <w:tbl>
      <w:tblPr>
        <w:tblStyle w:val="TableGrid"/>
        <w:tblW w:w="5000" w:type="pct"/>
        <w:tblLook w:val="04A0" w:firstRow="1" w:lastRow="0" w:firstColumn="1" w:lastColumn="0" w:noHBand="0" w:noVBand="1"/>
      </w:tblPr>
      <w:tblGrid>
        <w:gridCol w:w="2069"/>
        <w:gridCol w:w="914"/>
        <w:gridCol w:w="680"/>
        <w:gridCol w:w="680"/>
        <w:gridCol w:w="682"/>
        <w:gridCol w:w="682"/>
        <w:gridCol w:w="682"/>
        <w:gridCol w:w="682"/>
        <w:gridCol w:w="682"/>
        <w:gridCol w:w="682"/>
        <w:gridCol w:w="682"/>
        <w:gridCol w:w="682"/>
        <w:gridCol w:w="657"/>
      </w:tblGrid>
      <w:tr w:rsidR="00464392" w:rsidRPr="00901F03" w14:paraId="2B43CE42" w14:textId="77777777" w:rsidTr="00A32CF5">
        <w:tc>
          <w:tcPr>
            <w:tcW w:w="989" w:type="pct"/>
            <w:shd w:val="clear" w:color="auto" w:fill="D9D9D9" w:themeFill="background1" w:themeFillShade="D9"/>
          </w:tcPr>
          <w:p w14:paraId="44FE024A" w14:textId="77777777" w:rsidR="00464392" w:rsidRPr="00901F03" w:rsidRDefault="00464392" w:rsidP="00662CB6">
            <w:pPr>
              <w:spacing w:after="120"/>
              <w:ind w:left="33"/>
              <w:rPr>
                <w:rFonts w:ascii="Arial" w:hAnsi="Arial" w:cs="Arial"/>
                <w:b/>
              </w:rPr>
            </w:pPr>
            <w:r w:rsidRPr="00901F03">
              <w:rPr>
                <w:rFonts w:ascii="Arial" w:hAnsi="Arial" w:cs="Arial"/>
                <w:b/>
              </w:rPr>
              <w:t>Module learning outcome</w:t>
            </w:r>
          </w:p>
        </w:tc>
        <w:tc>
          <w:tcPr>
            <w:tcW w:w="437" w:type="pct"/>
          </w:tcPr>
          <w:p w14:paraId="3252E225" w14:textId="77777777" w:rsidR="00464392" w:rsidRPr="00901F03" w:rsidRDefault="00464392" w:rsidP="00662CB6">
            <w:pPr>
              <w:spacing w:after="120"/>
              <w:rPr>
                <w:rFonts w:ascii="Arial" w:hAnsi="Arial" w:cs="Arial"/>
                <w:i/>
              </w:rPr>
            </w:pPr>
            <w:r w:rsidRPr="00901F03">
              <w:rPr>
                <w:rFonts w:ascii="Arial" w:hAnsi="Arial" w:cs="Arial"/>
                <w:i/>
              </w:rPr>
              <w:t>8.1</w:t>
            </w:r>
          </w:p>
        </w:tc>
        <w:tc>
          <w:tcPr>
            <w:tcW w:w="325" w:type="pct"/>
          </w:tcPr>
          <w:p w14:paraId="30BA820E" w14:textId="77777777" w:rsidR="00464392" w:rsidRPr="00901F03" w:rsidRDefault="00464392" w:rsidP="00662CB6">
            <w:pPr>
              <w:spacing w:after="120"/>
              <w:rPr>
                <w:rFonts w:ascii="Arial" w:hAnsi="Arial" w:cs="Arial"/>
                <w:i/>
              </w:rPr>
            </w:pPr>
            <w:r w:rsidRPr="00901F03">
              <w:rPr>
                <w:rFonts w:ascii="Arial" w:hAnsi="Arial" w:cs="Arial"/>
                <w:i/>
              </w:rPr>
              <w:t>8.2</w:t>
            </w:r>
          </w:p>
        </w:tc>
        <w:tc>
          <w:tcPr>
            <w:tcW w:w="325" w:type="pct"/>
          </w:tcPr>
          <w:p w14:paraId="7E1C1A0A" w14:textId="77777777" w:rsidR="00464392" w:rsidRPr="00901F03" w:rsidRDefault="00464392" w:rsidP="00662CB6">
            <w:pPr>
              <w:spacing w:after="120"/>
              <w:rPr>
                <w:rFonts w:ascii="Arial" w:hAnsi="Arial" w:cs="Arial"/>
                <w:i/>
              </w:rPr>
            </w:pPr>
            <w:r w:rsidRPr="00901F03">
              <w:rPr>
                <w:rFonts w:ascii="Arial" w:hAnsi="Arial" w:cs="Arial"/>
                <w:i/>
              </w:rPr>
              <w:t>8.3</w:t>
            </w:r>
          </w:p>
        </w:tc>
        <w:tc>
          <w:tcPr>
            <w:tcW w:w="326" w:type="pct"/>
          </w:tcPr>
          <w:p w14:paraId="171FF25D" w14:textId="77777777" w:rsidR="00464392" w:rsidRPr="00901F03" w:rsidRDefault="00464392" w:rsidP="00662CB6">
            <w:pPr>
              <w:spacing w:after="120"/>
              <w:rPr>
                <w:rFonts w:ascii="Arial" w:hAnsi="Arial" w:cs="Arial"/>
                <w:i/>
              </w:rPr>
            </w:pPr>
            <w:r w:rsidRPr="00901F03">
              <w:rPr>
                <w:rFonts w:ascii="Arial" w:hAnsi="Arial" w:cs="Arial"/>
                <w:i/>
              </w:rPr>
              <w:t>8.4</w:t>
            </w:r>
          </w:p>
        </w:tc>
        <w:tc>
          <w:tcPr>
            <w:tcW w:w="326" w:type="pct"/>
          </w:tcPr>
          <w:p w14:paraId="3FA18FA9" w14:textId="77777777" w:rsidR="00464392" w:rsidRPr="00901F03" w:rsidRDefault="00464392" w:rsidP="00662CB6">
            <w:pPr>
              <w:spacing w:after="120"/>
              <w:rPr>
                <w:rFonts w:ascii="Arial" w:hAnsi="Arial" w:cs="Arial"/>
                <w:i/>
              </w:rPr>
            </w:pPr>
            <w:r w:rsidRPr="00901F03">
              <w:rPr>
                <w:rFonts w:ascii="Arial" w:hAnsi="Arial" w:cs="Arial"/>
                <w:i/>
              </w:rPr>
              <w:t>8.5</w:t>
            </w:r>
          </w:p>
        </w:tc>
        <w:tc>
          <w:tcPr>
            <w:tcW w:w="326" w:type="pct"/>
          </w:tcPr>
          <w:p w14:paraId="2E989BCC" w14:textId="151B46A2" w:rsidR="00464392" w:rsidRPr="00901F03" w:rsidRDefault="00464392" w:rsidP="00662CB6">
            <w:pPr>
              <w:spacing w:after="120"/>
              <w:rPr>
                <w:rFonts w:ascii="Arial" w:hAnsi="Arial" w:cs="Arial"/>
                <w:i/>
              </w:rPr>
            </w:pPr>
            <w:r>
              <w:rPr>
                <w:rFonts w:ascii="Arial" w:hAnsi="Arial" w:cs="Arial"/>
                <w:i/>
              </w:rPr>
              <w:t>8.6</w:t>
            </w:r>
          </w:p>
        </w:tc>
        <w:tc>
          <w:tcPr>
            <w:tcW w:w="326" w:type="pct"/>
          </w:tcPr>
          <w:p w14:paraId="341110E0" w14:textId="00A0A9A4" w:rsidR="00464392" w:rsidRPr="00901F03" w:rsidRDefault="00464392" w:rsidP="00662CB6">
            <w:pPr>
              <w:spacing w:after="120"/>
              <w:rPr>
                <w:rFonts w:ascii="Arial" w:hAnsi="Arial" w:cs="Arial"/>
                <w:i/>
              </w:rPr>
            </w:pPr>
            <w:r w:rsidRPr="00901F03">
              <w:rPr>
                <w:rFonts w:ascii="Arial" w:hAnsi="Arial" w:cs="Arial"/>
                <w:i/>
              </w:rPr>
              <w:t>9.1</w:t>
            </w:r>
          </w:p>
        </w:tc>
        <w:tc>
          <w:tcPr>
            <w:tcW w:w="326" w:type="pct"/>
          </w:tcPr>
          <w:p w14:paraId="0DC129FC" w14:textId="77777777" w:rsidR="00464392" w:rsidRPr="00901F03" w:rsidRDefault="00464392" w:rsidP="00662CB6">
            <w:pPr>
              <w:spacing w:after="120"/>
              <w:rPr>
                <w:rFonts w:ascii="Arial" w:hAnsi="Arial" w:cs="Arial"/>
                <w:i/>
              </w:rPr>
            </w:pPr>
            <w:r w:rsidRPr="00901F03">
              <w:rPr>
                <w:rFonts w:ascii="Arial" w:hAnsi="Arial" w:cs="Arial"/>
                <w:i/>
              </w:rPr>
              <w:t>9.2</w:t>
            </w:r>
          </w:p>
        </w:tc>
        <w:tc>
          <w:tcPr>
            <w:tcW w:w="326" w:type="pct"/>
          </w:tcPr>
          <w:p w14:paraId="46745C66" w14:textId="77777777" w:rsidR="00464392" w:rsidRPr="00901F03" w:rsidRDefault="00464392" w:rsidP="00662CB6">
            <w:pPr>
              <w:spacing w:after="120"/>
              <w:rPr>
                <w:rFonts w:ascii="Arial" w:hAnsi="Arial" w:cs="Arial"/>
                <w:i/>
              </w:rPr>
            </w:pPr>
            <w:r w:rsidRPr="00901F03">
              <w:rPr>
                <w:rFonts w:ascii="Arial" w:hAnsi="Arial" w:cs="Arial"/>
                <w:i/>
              </w:rPr>
              <w:t>9.3</w:t>
            </w:r>
          </w:p>
        </w:tc>
        <w:tc>
          <w:tcPr>
            <w:tcW w:w="326" w:type="pct"/>
          </w:tcPr>
          <w:p w14:paraId="79098334" w14:textId="77777777" w:rsidR="00464392" w:rsidRPr="00901F03" w:rsidRDefault="00464392" w:rsidP="00662CB6">
            <w:pPr>
              <w:spacing w:after="120"/>
              <w:rPr>
                <w:rFonts w:ascii="Arial" w:hAnsi="Arial" w:cs="Arial"/>
                <w:i/>
              </w:rPr>
            </w:pPr>
            <w:r w:rsidRPr="00901F03">
              <w:rPr>
                <w:rFonts w:ascii="Arial" w:hAnsi="Arial" w:cs="Arial"/>
                <w:i/>
              </w:rPr>
              <w:t>9.4</w:t>
            </w:r>
          </w:p>
        </w:tc>
        <w:tc>
          <w:tcPr>
            <w:tcW w:w="326" w:type="pct"/>
          </w:tcPr>
          <w:p w14:paraId="7CFB4D09" w14:textId="77777777" w:rsidR="00464392" w:rsidRPr="00901F03" w:rsidRDefault="00464392" w:rsidP="00662CB6">
            <w:pPr>
              <w:spacing w:after="120"/>
              <w:rPr>
                <w:rFonts w:ascii="Arial" w:hAnsi="Arial" w:cs="Arial"/>
                <w:i/>
              </w:rPr>
            </w:pPr>
            <w:r w:rsidRPr="00901F03">
              <w:rPr>
                <w:rFonts w:ascii="Arial" w:hAnsi="Arial" w:cs="Arial"/>
                <w:i/>
              </w:rPr>
              <w:t>9.5</w:t>
            </w:r>
          </w:p>
        </w:tc>
        <w:tc>
          <w:tcPr>
            <w:tcW w:w="314" w:type="pct"/>
          </w:tcPr>
          <w:p w14:paraId="4FC748E1" w14:textId="77777777" w:rsidR="00464392" w:rsidRPr="00901F03" w:rsidRDefault="00464392" w:rsidP="00662CB6">
            <w:pPr>
              <w:spacing w:after="120"/>
              <w:rPr>
                <w:rFonts w:ascii="Arial" w:hAnsi="Arial" w:cs="Arial"/>
                <w:i/>
              </w:rPr>
            </w:pPr>
            <w:r w:rsidRPr="00901F03">
              <w:rPr>
                <w:rFonts w:ascii="Arial" w:hAnsi="Arial" w:cs="Arial"/>
                <w:i/>
              </w:rPr>
              <w:t>9.6</w:t>
            </w:r>
          </w:p>
        </w:tc>
      </w:tr>
      <w:tr w:rsidR="00464392" w:rsidRPr="00901F03" w14:paraId="02EF8ACD" w14:textId="77777777" w:rsidTr="00A32CF5">
        <w:tc>
          <w:tcPr>
            <w:tcW w:w="989" w:type="pct"/>
            <w:shd w:val="clear" w:color="auto" w:fill="D9D9D9" w:themeFill="background1" w:themeFillShade="D9"/>
          </w:tcPr>
          <w:p w14:paraId="634C90BE" w14:textId="77777777" w:rsidR="00464392" w:rsidRPr="00901F03" w:rsidRDefault="00464392" w:rsidP="00662CB6">
            <w:pPr>
              <w:spacing w:after="120"/>
              <w:rPr>
                <w:rFonts w:ascii="Arial" w:hAnsi="Arial" w:cs="Arial"/>
                <w:b/>
              </w:rPr>
            </w:pPr>
            <w:r w:rsidRPr="00901F03">
              <w:rPr>
                <w:rFonts w:ascii="Arial" w:hAnsi="Arial" w:cs="Arial"/>
                <w:b/>
              </w:rPr>
              <w:t>Learning/ teaching method</w:t>
            </w:r>
          </w:p>
        </w:tc>
        <w:tc>
          <w:tcPr>
            <w:tcW w:w="437" w:type="pct"/>
          </w:tcPr>
          <w:p w14:paraId="0ABDF375" w14:textId="77777777" w:rsidR="00464392" w:rsidRPr="00901F03" w:rsidRDefault="00464392" w:rsidP="00662CB6">
            <w:pPr>
              <w:spacing w:after="120"/>
              <w:rPr>
                <w:rFonts w:ascii="Arial" w:hAnsi="Arial" w:cs="Arial"/>
                <w:b/>
              </w:rPr>
            </w:pPr>
          </w:p>
        </w:tc>
        <w:tc>
          <w:tcPr>
            <w:tcW w:w="325" w:type="pct"/>
          </w:tcPr>
          <w:p w14:paraId="34318E5F" w14:textId="77777777" w:rsidR="00464392" w:rsidRPr="00901F03" w:rsidRDefault="00464392" w:rsidP="00662CB6"/>
        </w:tc>
        <w:tc>
          <w:tcPr>
            <w:tcW w:w="325" w:type="pct"/>
          </w:tcPr>
          <w:p w14:paraId="6C2F9532" w14:textId="77777777" w:rsidR="00464392" w:rsidRPr="00901F03" w:rsidRDefault="00464392" w:rsidP="00662CB6"/>
        </w:tc>
        <w:tc>
          <w:tcPr>
            <w:tcW w:w="326" w:type="pct"/>
          </w:tcPr>
          <w:p w14:paraId="787B9253" w14:textId="77777777" w:rsidR="00464392" w:rsidRPr="00901F03" w:rsidRDefault="00464392" w:rsidP="00662CB6"/>
        </w:tc>
        <w:tc>
          <w:tcPr>
            <w:tcW w:w="326" w:type="pct"/>
          </w:tcPr>
          <w:p w14:paraId="37A98166" w14:textId="77777777" w:rsidR="00464392" w:rsidRPr="00901F03" w:rsidRDefault="00464392" w:rsidP="00662CB6"/>
        </w:tc>
        <w:tc>
          <w:tcPr>
            <w:tcW w:w="326" w:type="pct"/>
          </w:tcPr>
          <w:p w14:paraId="4D7C4318" w14:textId="77777777" w:rsidR="00464392" w:rsidRPr="00901F03" w:rsidRDefault="00464392" w:rsidP="00662CB6"/>
        </w:tc>
        <w:tc>
          <w:tcPr>
            <w:tcW w:w="326" w:type="pct"/>
          </w:tcPr>
          <w:p w14:paraId="7CD5FAA5" w14:textId="2F9DA2D3" w:rsidR="00464392" w:rsidRPr="00901F03" w:rsidRDefault="00464392" w:rsidP="00662CB6"/>
        </w:tc>
        <w:tc>
          <w:tcPr>
            <w:tcW w:w="326" w:type="pct"/>
          </w:tcPr>
          <w:p w14:paraId="37FD8EEB" w14:textId="77777777" w:rsidR="00464392" w:rsidRPr="00901F03" w:rsidRDefault="00464392" w:rsidP="00662CB6"/>
        </w:tc>
        <w:tc>
          <w:tcPr>
            <w:tcW w:w="326" w:type="pct"/>
          </w:tcPr>
          <w:p w14:paraId="15609455" w14:textId="77777777" w:rsidR="00464392" w:rsidRPr="00901F03" w:rsidRDefault="00464392" w:rsidP="00662CB6"/>
        </w:tc>
        <w:tc>
          <w:tcPr>
            <w:tcW w:w="326" w:type="pct"/>
          </w:tcPr>
          <w:p w14:paraId="352734E1" w14:textId="77777777" w:rsidR="00464392" w:rsidRPr="00901F03" w:rsidRDefault="00464392" w:rsidP="00662CB6">
            <w:pPr>
              <w:spacing w:after="120"/>
              <w:rPr>
                <w:rFonts w:ascii="Arial" w:hAnsi="Arial" w:cs="Arial"/>
                <w:b/>
              </w:rPr>
            </w:pPr>
          </w:p>
        </w:tc>
        <w:tc>
          <w:tcPr>
            <w:tcW w:w="326" w:type="pct"/>
          </w:tcPr>
          <w:p w14:paraId="3C2477D3" w14:textId="77777777" w:rsidR="00464392" w:rsidRPr="00901F03" w:rsidRDefault="00464392" w:rsidP="00662CB6">
            <w:pPr>
              <w:spacing w:after="120"/>
              <w:rPr>
                <w:rFonts w:ascii="Arial" w:hAnsi="Arial" w:cs="Arial"/>
                <w:b/>
              </w:rPr>
            </w:pPr>
          </w:p>
        </w:tc>
        <w:tc>
          <w:tcPr>
            <w:tcW w:w="314" w:type="pct"/>
          </w:tcPr>
          <w:p w14:paraId="5E15BC8E" w14:textId="77777777" w:rsidR="00464392" w:rsidRPr="00901F03" w:rsidRDefault="00464392" w:rsidP="00662CB6">
            <w:pPr>
              <w:spacing w:after="120"/>
              <w:rPr>
                <w:rFonts w:ascii="Arial" w:hAnsi="Arial" w:cs="Arial"/>
                <w:b/>
              </w:rPr>
            </w:pPr>
          </w:p>
        </w:tc>
      </w:tr>
      <w:tr w:rsidR="00464392" w:rsidRPr="00901F03" w14:paraId="738C8343" w14:textId="77777777" w:rsidTr="00A32CF5">
        <w:tc>
          <w:tcPr>
            <w:tcW w:w="989" w:type="pct"/>
          </w:tcPr>
          <w:p w14:paraId="3AAC8D93" w14:textId="6B56AE27" w:rsidR="00464392" w:rsidRPr="00901F03" w:rsidRDefault="00464392" w:rsidP="00A32CF5">
            <w:pPr>
              <w:spacing w:after="120"/>
              <w:rPr>
                <w:rFonts w:ascii="Arial" w:hAnsi="Arial" w:cs="Arial"/>
                <w:b/>
              </w:rPr>
            </w:pPr>
            <w:r>
              <w:rPr>
                <w:rFonts w:ascii="Arial" w:eastAsia="SimSun" w:hAnsi="Arial" w:cs="Arial"/>
              </w:rPr>
              <w:t>Lectures</w:t>
            </w:r>
            <w:r w:rsidRPr="00901F03">
              <w:rPr>
                <w:rFonts w:ascii="Arial" w:eastAsia="SimSun" w:hAnsi="Arial" w:cs="Arial"/>
              </w:rPr>
              <w:t xml:space="preserve">  </w:t>
            </w:r>
          </w:p>
        </w:tc>
        <w:tc>
          <w:tcPr>
            <w:tcW w:w="437" w:type="pct"/>
          </w:tcPr>
          <w:p w14:paraId="4C096D37" w14:textId="4E756ABC" w:rsidR="00464392" w:rsidRPr="00464392" w:rsidRDefault="00464392" w:rsidP="00662CB6">
            <w:pPr>
              <w:rPr>
                <w:b/>
              </w:rPr>
            </w:pPr>
            <w:r w:rsidRPr="00464392">
              <w:rPr>
                <w:b/>
              </w:rPr>
              <w:t>X</w:t>
            </w:r>
          </w:p>
        </w:tc>
        <w:tc>
          <w:tcPr>
            <w:tcW w:w="325" w:type="pct"/>
          </w:tcPr>
          <w:p w14:paraId="20AFC0A2" w14:textId="72D05009" w:rsidR="00464392" w:rsidRPr="00464392" w:rsidRDefault="00464392" w:rsidP="00662CB6">
            <w:pPr>
              <w:rPr>
                <w:b/>
              </w:rPr>
            </w:pPr>
            <w:r w:rsidRPr="00464392">
              <w:rPr>
                <w:b/>
              </w:rPr>
              <w:t>X</w:t>
            </w:r>
          </w:p>
        </w:tc>
        <w:tc>
          <w:tcPr>
            <w:tcW w:w="325" w:type="pct"/>
          </w:tcPr>
          <w:p w14:paraId="117DBEAD" w14:textId="2E21FBA0" w:rsidR="00464392" w:rsidRPr="00464392" w:rsidRDefault="00464392" w:rsidP="00662CB6">
            <w:pPr>
              <w:rPr>
                <w:b/>
              </w:rPr>
            </w:pPr>
            <w:r w:rsidRPr="00464392">
              <w:rPr>
                <w:b/>
              </w:rPr>
              <w:t>X</w:t>
            </w:r>
          </w:p>
        </w:tc>
        <w:tc>
          <w:tcPr>
            <w:tcW w:w="326" w:type="pct"/>
          </w:tcPr>
          <w:p w14:paraId="2008B2B0" w14:textId="7E21A61B" w:rsidR="00464392" w:rsidRPr="00464392" w:rsidRDefault="00464392" w:rsidP="00662CB6">
            <w:pPr>
              <w:rPr>
                <w:b/>
              </w:rPr>
            </w:pPr>
            <w:r w:rsidRPr="00464392">
              <w:rPr>
                <w:b/>
              </w:rPr>
              <w:t>X</w:t>
            </w:r>
          </w:p>
        </w:tc>
        <w:tc>
          <w:tcPr>
            <w:tcW w:w="326" w:type="pct"/>
          </w:tcPr>
          <w:p w14:paraId="08BBDA7D" w14:textId="69566B21" w:rsidR="00464392" w:rsidRPr="00464392" w:rsidRDefault="0083701C" w:rsidP="00662CB6">
            <w:pPr>
              <w:rPr>
                <w:rFonts w:ascii="Arial" w:hAnsi="Arial" w:cs="Arial"/>
                <w:b/>
              </w:rPr>
            </w:pPr>
            <w:r>
              <w:rPr>
                <w:rFonts w:ascii="Arial" w:hAnsi="Arial" w:cs="Arial"/>
                <w:b/>
              </w:rPr>
              <w:t>x</w:t>
            </w:r>
          </w:p>
        </w:tc>
        <w:tc>
          <w:tcPr>
            <w:tcW w:w="326" w:type="pct"/>
          </w:tcPr>
          <w:p w14:paraId="71D4574F" w14:textId="6C7BAEBA" w:rsidR="00464392" w:rsidRPr="00464392" w:rsidRDefault="0083701C" w:rsidP="00662CB6">
            <w:pPr>
              <w:rPr>
                <w:rFonts w:ascii="Arial" w:hAnsi="Arial" w:cs="Arial"/>
                <w:b/>
              </w:rPr>
            </w:pPr>
            <w:r>
              <w:rPr>
                <w:rFonts w:ascii="Arial" w:hAnsi="Arial" w:cs="Arial"/>
                <w:b/>
              </w:rPr>
              <w:t>x</w:t>
            </w:r>
          </w:p>
        </w:tc>
        <w:tc>
          <w:tcPr>
            <w:tcW w:w="326" w:type="pct"/>
          </w:tcPr>
          <w:p w14:paraId="29B9AB01" w14:textId="77ACE922" w:rsidR="00464392" w:rsidRPr="00464392" w:rsidRDefault="00464392" w:rsidP="00662CB6">
            <w:pPr>
              <w:rPr>
                <w:b/>
              </w:rPr>
            </w:pPr>
            <w:r w:rsidRPr="00464392">
              <w:rPr>
                <w:b/>
              </w:rPr>
              <w:t>X</w:t>
            </w:r>
          </w:p>
        </w:tc>
        <w:tc>
          <w:tcPr>
            <w:tcW w:w="326" w:type="pct"/>
          </w:tcPr>
          <w:p w14:paraId="52E204AD" w14:textId="1463557A" w:rsidR="00464392" w:rsidRPr="00464392" w:rsidRDefault="00464392" w:rsidP="00662CB6">
            <w:pPr>
              <w:rPr>
                <w:b/>
              </w:rPr>
            </w:pPr>
            <w:r w:rsidRPr="00464392">
              <w:rPr>
                <w:b/>
              </w:rPr>
              <w:t>X</w:t>
            </w:r>
          </w:p>
        </w:tc>
        <w:tc>
          <w:tcPr>
            <w:tcW w:w="326" w:type="pct"/>
          </w:tcPr>
          <w:p w14:paraId="43DA4D58" w14:textId="51D1EB41" w:rsidR="00464392" w:rsidRPr="00464392" w:rsidRDefault="00464392" w:rsidP="00662CB6">
            <w:pPr>
              <w:rPr>
                <w:b/>
              </w:rPr>
            </w:pPr>
            <w:r w:rsidRPr="00464392">
              <w:rPr>
                <w:b/>
              </w:rPr>
              <w:t>X</w:t>
            </w:r>
          </w:p>
        </w:tc>
        <w:tc>
          <w:tcPr>
            <w:tcW w:w="326" w:type="pct"/>
          </w:tcPr>
          <w:p w14:paraId="28D60369" w14:textId="570E5181" w:rsidR="00464392" w:rsidRPr="00464392" w:rsidRDefault="0083701C" w:rsidP="00662CB6">
            <w:pPr>
              <w:spacing w:after="120"/>
              <w:rPr>
                <w:rFonts w:ascii="Arial" w:hAnsi="Arial" w:cs="Arial"/>
                <w:b/>
              </w:rPr>
            </w:pPr>
            <w:r>
              <w:rPr>
                <w:rFonts w:ascii="Arial" w:hAnsi="Arial" w:cs="Arial"/>
                <w:b/>
              </w:rPr>
              <w:t>x</w:t>
            </w:r>
          </w:p>
        </w:tc>
        <w:tc>
          <w:tcPr>
            <w:tcW w:w="326" w:type="pct"/>
          </w:tcPr>
          <w:p w14:paraId="354D8FD6" w14:textId="77777777" w:rsidR="00464392" w:rsidRPr="00464392" w:rsidRDefault="00464392" w:rsidP="00662CB6">
            <w:pPr>
              <w:spacing w:after="120"/>
              <w:rPr>
                <w:rFonts w:ascii="Arial" w:hAnsi="Arial" w:cs="Arial"/>
                <w:b/>
              </w:rPr>
            </w:pPr>
          </w:p>
        </w:tc>
        <w:tc>
          <w:tcPr>
            <w:tcW w:w="314" w:type="pct"/>
          </w:tcPr>
          <w:p w14:paraId="7B93E386" w14:textId="77777777" w:rsidR="00464392" w:rsidRPr="00464392" w:rsidRDefault="00464392" w:rsidP="00662CB6">
            <w:pPr>
              <w:spacing w:after="120"/>
              <w:rPr>
                <w:rFonts w:ascii="Arial" w:hAnsi="Arial" w:cs="Arial"/>
                <w:b/>
              </w:rPr>
            </w:pPr>
          </w:p>
        </w:tc>
      </w:tr>
      <w:tr w:rsidR="00464392" w:rsidRPr="00901F03" w14:paraId="09FE2C98" w14:textId="77777777" w:rsidTr="00A32CF5">
        <w:tc>
          <w:tcPr>
            <w:tcW w:w="989" w:type="pct"/>
          </w:tcPr>
          <w:p w14:paraId="70949DA5" w14:textId="4D528258" w:rsidR="00464392" w:rsidRPr="00901F03" w:rsidRDefault="00464392" w:rsidP="00662CB6">
            <w:pPr>
              <w:spacing w:after="120"/>
              <w:rPr>
                <w:rFonts w:ascii="Arial" w:hAnsi="Arial" w:cs="Arial"/>
              </w:rPr>
            </w:pPr>
            <w:r>
              <w:rPr>
                <w:rFonts w:ascii="Arial" w:hAnsi="Arial" w:cs="Arial"/>
              </w:rPr>
              <w:t>Seminars</w:t>
            </w:r>
          </w:p>
        </w:tc>
        <w:tc>
          <w:tcPr>
            <w:tcW w:w="437" w:type="pct"/>
          </w:tcPr>
          <w:p w14:paraId="4D355FA4" w14:textId="6C5E3375" w:rsidR="00464392" w:rsidRPr="00464392" w:rsidRDefault="00464392" w:rsidP="00662CB6">
            <w:pPr>
              <w:rPr>
                <w:b/>
              </w:rPr>
            </w:pPr>
            <w:r w:rsidRPr="00464392">
              <w:rPr>
                <w:b/>
              </w:rPr>
              <w:t>X</w:t>
            </w:r>
          </w:p>
        </w:tc>
        <w:tc>
          <w:tcPr>
            <w:tcW w:w="325" w:type="pct"/>
          </w:tcPr>
          <w:p w14:paraId="13A2FA89" w14:textId="2AD032BA" w:rsidR="00464392" w:rsidRPr="00464392" w:rsidRDefault="00464392" w:rsidP="00662CB6">
            <w:pPr>
              <w:rPr>
                <w:b/>
              </w:rPr>
            </w:pPr>
            <w:r w:rsidRPr="00464392">
              <w:rPr>
                <w:b/>
              </w:rPr>
              <w:t>X</w:t>
            </w:r>
          </w:p>
        </w:tc>
        <w:tc>
          <w:tcPr>
            <w:tcW w:w="325" w:type="pct"/>
          </w:tcPr>
          <w:p w14:paraId="6E721915" w14:textId="24ADC598" w:rsidR="00464392" w:rsidRPr="00464392" w:rsidRDefault="00464392" w:rsidP="00662CB6">
            <w:pPr>
              <w:rPr>
                <w:b/>
              </w:rPr>
            </w:pPr>
            <w:r w:rsidRPr="00464392">
              <w:rPr>
                <w:b/>
              </w:rPr>
              <w:t>X</w:t>
            </w:r>
          </w:p>
        </w:tc>
        <w:tc>
          <w:tcPr>
            <w:tcW w:w="326" w:type="pct"/>
          </w:tcPr>
          <w:p w14:paraId="2A392720" w14:textId="50AAD36F" w:rsidR="00464392" w:rsidRPr="00464392" w:rsidRDefault="00464392" w:rsidP="00662CB6">
            <w:pPr>
              <w:rPr>
                <w:b/>
              </w:rPr>
            </w:pPr>
            <w:r w:rsidRPr="00464392">
              <w:rPr>
                <w:b/>
              </w:rPr>
              <w:t>X</w:t>
            </w:r>
          </w:p>
        </w:tc>
        <w:tc>
          <w:tcPr>
            <w:tcW w:w="326" w:type="pct"/>
          </w:tcPr>
          <w:p w14:paraId="6D9ED110" w14:textId="7334F199" w:rsidR="00464392" w:rsidRPr="00464392" w:rsidRDefault="0083701C" w:rsidP="00662CB6">
            <w:pPr>
              <w:rPr>
                <w:rFonts w:ascii="Arial" w:hAnsi="Arial" w:cs="Arial"/>
                <w:b/>
              </w:rPr>
            </w:pPr>
            <w:r>
              <w:rPr>
                <w:rFonts w:ascii="Arial" w:hAnsi="Arial" w:cs="Arial"/>
                <w:b/>
              </w:rPr>
              <w:t>x</w:t>
            </w:r>
          </w:p>
        </w:tc>
        <w:tc>
          <w:tcPr>
            <w:tcW w:w="326" w:type="pct"/>
          </w:tcPr>
          <w:p w14:paraId="2BCAAC42" w14:textId="25182BE0" w:rsidR="00464392" w:rsidRPr="00464392" w:rsidRDefault="0083701C" w:rsidP="00662CB6">
            <w:pPr>
              <w:rPr>
                <w:rFonts w:ascii="Arial" w:hAnsi="Arial" w:cs="Arial"/>
                <w:b/>
              </w:rPr>
            </w:pPr>
            <w:r>
              <w:rPr>
                <w:rFonts w:ascii="Arial" w:hAnsi="Arial" w:cs="Arial"/>
                <w:b/>
              </w:rPr>
              <w:t>x</w:t>
            </w:r>
          </w:p>
        </w:tc>
        <w:tc>
          <w:tcPr>
            <w:tcW w:w="326" w:type="pct"/>
          </w:tcPr>
          <w:p w14:paraId="00C735DF" w14:textId="0E0DEC19" w:rsidR="00464392" w:rsidRPr="00464392" w:rsidRDefault="00464392" w:rsidP="00662CB6">
            <w:pPr>
              <w:rPr>
                <w:b/>
              </w:rPr>
            </w:pPr>
            <w:r w:rsidRPr="00464392">
              <w:rPr>
                <w:b/>
              </w:rPr>
              <w:t>X</w:t>
            </w:r>
          </w:p>
        </w:tc>
        <w:tc>
          <w:tcPr>
            <w:tcW w:w="326" w:type="pct"/>
          </w:tcPr>
          <w:p w14:paraId="756A6494" w14:textId="43E4849F" w:rsidR="00464392" w:rsidRPr="00464392" w:rsidRDefault="00464392" w:rsidP="00662CB6">
            <w:pPr>
              <w:rPr>
                <w:b/>
              </w:rPr>
            </w:pPr>
            <w:r w:rsidRPr="00464392">
              <w:rPr>
                <w:b/>
              </w:rPr>
              <w:t>X</w:t>
            </w:r>
          </w:p>
        </w:tc>
        <w:tc>
          <w:tcPr>
            <w:tcW w:w="326" w:type="pct"/>
          </w:tcPr>
          <w:p w14:paraId="0DA1874B" w14:textId="6B9984DF" w:rsidR="00464392" w:rsidRPr="00464392" w:rsidRDefault="00464392" w:rsidP="00662CB6">
            <w:pPr>
              <w:spacing w:after="120"/>
              <w:rPr>
                <w:rFonts w:ascii="Arial" w:hAnsi="Arial" w:cs="Arial"/>
                <w:b/>
              </w:rPr>
            </w:pPr>
            <w:r w:rsidRPr="00464392">
              <w:rPr>
                <w:rFonts w:ascii="Arial" w:hAnsi="Arial" w:cs="Arial"/>
                <w:b/>
              </w:rPr>
              <w:t>X</w:t>
            </w:r>
          </w:p>
        </w:tc>
        <w:tc>
          <w:tcPr>
            <w:tcW w:w="326" w:type="pct"/>
          </w:tcPr>
          <w:p w14:paraId="08CFFB20" w14:textId="28AEC252" w:rsidR="00464392" w:rsidRPr="00464392" w:rsidRDefault="00464392" w:rsidP="00662CB6">
            <w:pPr>
              <w:rPr>
                <w:b/>
              </w:rPr>
            </w:pPr>
            <w:r w:rsidRPr="00464392">
              <w:rPr>
                <w:b/>
              </w:rPr>
              <w:t>X</w:t>
            </w:r>
          </w:p>
        </w:tc>
        <w:tc>
          <w:tcPr>
            <w:tcW w:w="326" w:type="pct"/>
          </w:tcPr>
          <w:p w14:paraId="2DE1BAEA" w14:textId="61340ED1" w:rsidR="00464392" w:rsidRPr="00464392" w:rsidRDefault="00464392" w:rsidP="00662CB6">
            <w:pPr>
              <w:rPr>
                <w:b/>
              </w:rPr>
            </w:pPr>
            <w:r w:rsidRPr="00464392">
              <w:rPr>
                <w:b/>
              </w:rPr>
              <w:t>X</w:t>
            </w:r>
          </w:p>
        </w:tc>
        <w:tc>
          <w:tcPr>
            <w:tcW w:w="314" w:type="pct"/>
          </w:tcPr>
          <w:p w14:paraId="47CC7701" w14:textId="3C9E78ED" w:rsidR="00464392" w:rsidRPr="00464392" w:rsidRDefault="00464392" w:rsidP="00662CB6">
            <w:pPr>
              <w:rPr>
                <w:b/>
              </w:rPr>
            </w:pPr>
            <w:r w:rsidRPr="00464392">
              <w:rPr>
                <w:b/>
              </w:rPr>
              <w:t>X</w:t>
            </w:r>
          </w:p>
        </w:tc>
      </w:tr>
      <w:tr w:rsidR="00464392" w:rsidRPr="00901F03" w14:paraId="1F38A3E5" w14:textId="77777777" w:rsidTr="00A32CF5">
        <w:tc>
          <w:tcPr>
            <w:tcW w:w="989" w:type="pct"/>
          </w:tcPr>
          <w:p w14:paraId="770184C7" w14:textId="0780A141" w:rsidR="00464392" w:rsidRPr="00901F03" w:rsidRDefault="00464392" w:rsidP="00464392">
            <w:pPr>
              <w:spacing w:after="120"/>
              <w:rPr>
                <w:rFonts w:ascii="Arial" w:hAnsi="Arial" w:cs="Arial"/>
                <w:i/>
              </w:rPr>
            </w:pPr>
            <w:r w:rsidRPr="00901F03">
              <w:rPr>
                <w:rFonts w:ascii="Arial" w:eastAsia="SimSun" w:hAnsi="Arial" w:cs="Arial"/>
              </w:rPr>
              <w:t xml:space="preserve">Private </w:t>
            </w:r>
            <w:r>
              <w:rPr>
                <w:rFonts w:ascii="Arial" w:eastAsia="SimSun" w:hAnsi="Arial" w:cs="Arial"/>
              </w:rPr>
              <w:t>Study</w:t>
            </w:r>
          </w:p>
        </w:tc>
        <w:tc>
          <w:tcPr>
            <w:tcW w:w="437" w:type="pct"/>
          </w:tcPr>
          <w:p w14:paraId="5F1FEC39" w14:textId="46336547" w:rsidR="00464392" w:rsidRPr="00464392" w:rsidRDefault="00464392" w:rsidP="00662CB6">
            <w:pPr>
              <w:rPr>
                <w:b/>
              </w:rPr>
            </w:pPr>
            <w:r w:rsidRPr="00464392">
              <w:rPr>
                <w:b/>
              </w:rPr>
              <w:t>X</w:t>
            </w:r>
          </w:p>
        </w:tc>
        <w:tc>
          <w:tcPr>
            <w:tcW w:w="325" w:type="pct"/>
          </w:tcPr>
          <w:p w14:paraId="66B642F0" w14:textId="58C81E4D" w:rsidR="00464392" w:rsidRPr="00464392" w:rsidRDefault="00464392" w:rsidP="00662CB6">
            <w:pPr>
              <w:rPr>
                <w:b/>
              </w:rPr>
            </w:pPr>
            <w:r w:rsidRPr="00464392">
              <w:rPr>
                <w:b/>
              </w:rPr>
              <w:t>X</w:t>
            </w:r>
          </w:p>
        </w:tc>
        <w:tc>
          <w:tcPr>
            <w:tcW w:w="325" w:type="pct"/>
          </w:tcPr>
          <w:p w14:paraId="7932D12B" w14:textId="67897C06" w:rsidR="00464392" w:rsidRPr="00464392" w:rsidRDefault="00464392" w:rsidP="00662CB6">
            <w:pPr>
              <w:rPr>
                <w:b/>
              </w:rPr>
            </w:pPr>
            <w:r w:rsidRPr="00464392">
              <w:rPr>
                <w:b/>
              </w:rPr>
              <w:t>X</w:t>
            </w:r>
          </w:p>
        </w:tc>
        <w:tc>
          <w:tcPr>
            <w:tcW w:w="326" w:type="pct"/>
          </w:tcPr>
          <w:p w14:paraId="2D8F529D" w14:textId="4DD33665" w:rsidR="00464392" w:rsidRPr="00464392" w:rsidRDefault="00464392" w:rsidP="00662CB6">
            <w:pPr>
              <w:rPr>
                <w:b/>
              </w:rPr>
            </w:pPr>
            <w:r w:rsidRPr="00464392">
              <w:rPr>
                <w:b/>
              </w:rPr>
              <w:t>X</w:t>
            </w:r>
          </w:p>
        </w:tc>
        <w:tc>
          <w:tcPr>
            <w:tcW w:w="326" w:type="pct"/>
          </w:tcPr>
          <w:p w14:paraId="6E610B67" w14:textId="6DCF8DC6" w:rsidR="00464392" w:rsidRPr="00464392" w:rsidRDefault="0083701C" w:rsidP="00662CB6">
            <w:pPr>
              <w:rPr>
                <w:rFonts w:ascii="Arial" w:hAnsi="Arial" w:cs="Arial"/>
                <w:b/>
              </w:rPr>
            </w:pPr>
            <w:r>
              <w:rPr>
                <w:rFonts w:ascii="Arial" w:hAnsi="Arial" w:cs="Arial"/>
                <w:b/>
              </w:rPr>
              <w:t>x</w:t>
            </w:r>
          </w:p>
        </w:tc>
        <w:tc>
          <w:tcPr>
            <w:tcW w:w="326" w:type="pct"/>
          </w:tcPr>
          <w:p w14:paraId="27E4EC42" w14:textId="138AE169" w:rsidR="00464392" w:rsidRPr="00464392" w:rsidRDefault="0083701C" w:rsidP="00662CB6">
            <w:pPr>
              <w:rPr>
                <w:rFonts w:ascii="Arial" w:hAnsi="Arial" w:cs="Arial"/>
                <w:b/>
              </w:rPr>
            </w:pPr>
            <w:r>
              <w:rPr>
                <w:rFonts w:ascii="Arial" w:hAnsi="Arial" w:cs="Arial"/>
                <w:b/>
              </w:rPr>
              <w:t>x</w:t>
            </w:r>
          </w:p>
        </w:tc>
        <w:tc>
          <w:tcPr>
            <w:tcW w:w="326" w:type="pct"/>
          </w:tcPr>
          <w:p w14:paraId="1BFF5B5E" w14:textId="30459FF4" w:rsidR="00464392" w:rsidRPr="00464392" w:rsidRDefault="00464392" w:rsidP="00662CB6">
            <w:pPr>
              <w:rPr>
                <w:b/>
              </w:rPr>
            </w:pPr>
            <w:r w:rsidRPr="00464392">
              <w:rPr>
                <w:b/>
              </w:rPr>
              <w:t>X</w:t>
            </w:r>
          </w:p>
        </w:tc>
        <w:tc>
          <w:tcPr>
            <w:tcW w:w="326" w:type="pct"/>
          </w:tcPr>
          <w:p w14:paraId="2E60DCD2" w14:textId="3CBC7D4F" w:rsidR="00464392" w:rsidRPr="00464392" w:rsidRDefault="00464392" w:rsidP="00662CB6">
            <w:pPr>
              <w:rPr>
                <w:b/>
              </w:rPr>
            </w:pPr>
            <w:r w:rsidRPr="00464392">
              <w:rPr>
                <w:b/>
              </w:rPr>
              <w:t>X</w:t>
            </w:r>
          </w:p>
        </w:tc>
        <w:tc>
          <w:tcPr>
            <w:tcW w:w="326" w:type="pct"/>
          </w:tcPr>
          <w:p w14:paraId="55043C8E" w14:textId="37A61EA2" w:rsidR="00464392" w:rsidRPr="00464392" w:rsidRDefault="00464392" w:rsidP="00662CB6">
            <w:pPr>
              <w:rPr>
                <w:b/>
              </w:rPr>
            </w:pPr>
            <w:r w:rsidRPr="00464392">
              <w:rPr>
                <w:b/>
              </w:rPr>
              <w:t>X</w:t>
            </w:r>
          </w:p>
        </w:tc>
        <w:tc>
          <w:tcPr>
            <w:tcW w:w="326" w:type="pct"/>
          </w:tcPr>
          <w:p w14:paraId="1E93EC61" w14:textId="32D7BBE3" w:rsidR="00464392" w:rsidRPr="00464392" w:rsidRDefault="00464392" w:rsidP="00662CB6">
            <w:pPr>
              <w:rPr>
                <w:b/>
              </w:rPr>
            </w:pPr>
            <w:r w:rsidRPr="00464392">
              <w:rPr>
                <w:b/>
              </w:rPr>
              <w:t>X</w:t>
            </w:r>
          </w:p>
        </w:tc>
        <w:tc>
          <w:tcPr>
            <w:tcW w:w="326" w:type="pct"/>
          </w:tcPr>
          <w:p w14:paraId="2BE00215" w14:textId="234514E0" w:rsidR="00464392" w:rsidRPr="00464392" w:rsidRDefault="00464392" w:rsidP="00662CB6">
            <w:pPr>
              <w:rPr>
                <w:b/>
              </w:rPr>
            </w:pPr>
            <w:r w:rsidRPr="00464392">
              <w:rPr>
                <w:b/>
              </w:rPr>
              <w:t>X</w:t>
            </w:r>
          </w:p>
        </w:tc>
        <w:tc>
          <w:tcPr>
            <w:tcW w:w="314" w:type="pct"/>
          </w:tcPr>
          <w:p w14:paraId="4BBCA5FC" w14:textId="78CC8591" w:rsidR="00464392" w:rsidRPr="00464392" w:rsidRDefault="00464392" w:rsidP="00662CB6">
            <w:pPr>
              <w:rPr>
                <w:b/>
              </w:rPr>
            </w:pPr>
            <w:r w:rsidRPr="00464392">
              <w:rPr>
                <w:b/>
              </w:rPr>
              <w:t>X</w:t>
            </w:r>
          </w:p>
        </w:tc>
      </w:tr>
      <w:tr w:rsidR="00A32CF5" w:rsidRPr="00901F03" w14:paraId="2EB78460" w14:textId="77777777" w:rsidTr="00A32CF5">
        <w:tc>
          <w:tcPr>
            <w:tcW w:w="989" w:type="pct"/>
          </w:tcPr>
          <w:p w14:paraId="3DD8DC06" w14:textId="515E29F8" w:rsidR="00A32CF5" w:rsidRPr="00901F03" w:rsidRDefault="00A32CF5" w:rsidP="00A32CF5">
            <w:pPr>
              <w:spacing w:after="120"/>
              <w:rPr>
                <w:rFonts w:ascii="Arial" w:eastAsia="SimSun" w:hAnsi="Arial" w:cs="Arial"/>
              </w:rPr>
            </w:pPr>
            <w:r>
              <w:rPr>
                <w:rFonts w:ascii="Arial" w:eastAsia="SimSun" w:hAnsi="Arial" w:cs="Arial"/>
              </w:rPr>
              <w:t>Revision session</w:t>
            </w:r>
          </w:p>
        </w:tc>
        <w:tc>
          <w:tcPr>
            <w:tcW w:w="437" w:type="pct"/>
          </w:tcPr>
          <w:p w14:paraId="437DA14E" w14:textId="75281A82" w:rsidR="00A32CF5" w:rsidRPr="00464392" w:rsidRDefault="00A32CF5" w:rsidP="00A32CF5">
            <w:pPr>
              <w:rPr>
                <w:b/>
              </w:rPr>
            </w:pPr>
            <w:r w:rsidRPr="00464392">
              <w:rPr>
                <w:b/>
              </w:rPr>
              <w:t>X</w:t>
            </w:r>
          </w:p>
        </w:tc>
        <w:tc>
          <w:tcPr>
            <w:tcW w:w="325" w:type="pct"/>
          </w:tcPr>
          <w:p w14:paraId="45A1FFFB" w14:textId="1E8DDAA0" w:rsidR="00A32CF5" w:rsidRPr="00464392" w:rsidRDefault="00A32CF5" w:rsidP="00A32CF5">
            <w:pPr>
              <w:rPr>
                <w:b/>
              </w:rPr>
            </w:pPr>
            <w:r w:rsidRPr="00464392">
              <w:rPr>
                <w:b/>
              </w:rPr>
              <w:t>X</w:t>
            </w:r>
          </w:p>
        </w:tc>
        <w:tc>
          <w:tcPr>
            <w:tcW w:w="325" w:type="pct"/>
          </w:tcPr>
          <w:p w14:paraId="72E6276F" w14:textId="4308E718" w:rsidR="00A32CF5" w:rsidRPr="00464392" w:rsidRDefault="00A32CF5" w:rsidP="00A32CF5">
            <w:pPr>
              <w:rPr>
                <w:b/>
              </w:rPr>
            </w:pPr>
            <w:r w:rsidRPr="00464392">
              <w:rPr>
                <w:b/>
              </w:rPr>
              <w:t>X</w:t>
            </w:r>
          </w:p>
        </w:tc>
        <w:tc>
          <w:tcPr>
            <w:tcW w:w="326" w:type="pct"/>
          </w:tcPr>
          <w:p w14:paraId="0283B2B5" w14:textId="47965BAF" w:rsidR="00A32CF5" w:rsidRPr="00464392" w:rsidRDefault="00A32CF5" w:rsidP="00A32CF5">
            <w:pPr>
              <w:rPr>
                <w:b/>
              </w:rPr>
            </w:pPr>
            <w:r w:rsidRPr="00464392">
              <w:rPr>
                <w:b/>
              </w:rPr>
              <w:t>X</w:t>
            </w:r>
          </w:p>
        </w:tc>
        <w:tc>
          <w:tcPr>
            <w:tcW w:w="326" w:type="pct"/>
          </w:tcPr>
          <w:p w14:paraId="116B7417" w14:textId="6F9689BD" w:rsidR="00A32CF5" w:rsidRPr="00464392" w:rsidRDefault="0083701C" w:rsidP="00A32CF5">
            <w:pPr>
              <w:rPr>
                <w:rFonts w:ascii="Arial" w:hAnsi="Arial" w:cs="Arial"/>
                <w:b/>
              </w:rPr>
            </w:pPr>
            <w:r>
              <w:rPr>
                <w:rFonts w:ascii="Arial" w:hAnsi="Arial" w:cs="Arial"/>
                <w:b/>
              </w:rPr>
              <w:t>x</w:t>
            </w:r>
          </w:p>
        </w:tc>
        <w:tc>
          <w:tcPr>
            <w:tcW w:w="326" w:type="pct"/>
          </w:tcPr>
          <w:p w14:paraId="625161E2" w14:textId="2BCA4529" w:rsidR="00A32CF5" w:rsidRPr="00464392" w:rsidRDefault="0083701C" w:rsidP="00A32CF5">
            <w:pPr>
              <w:rPr>
                <w:rFonts w:ascii="Arial" w:hAnsi="Arial" w:cs="Arial"/>
                <w:b/>
              </w:rPr>
            </w:pPr>
            <w:r>
              <w:rPr>
                <w:rFonts w:ascii="Arial" w:hAnsi="Arial" w:cs="Arial"/>
                <w:b/>
              </w:rPr>
              <w:t>x</w:t>
            </w:r>
          </w:p>
        </w:tc>
        <w:tc>
          <w:tcPr>
            <w:tcW w:w="326" w:type="pct"/>
          </w:tcPr>
          <w:p w14:paraId="67250F8A" w14:textId="339DF253" w:rsidR="00A32CF5" w:rsidRPr="00464392" w:rsidRDefault="00A32CF5" w:rsidP="00A32CF5">
            <w:pPr>
              <w:rPr>
                <w:b/>
              </w:rPr>
            </w:pPr>
            <w:r w:rsidRPr="00464392">
              <w:rPr>
                <w:b/>
              </w:rPr>
              <w:t>X</w:t>
            </w:r>
          </w:p>
        </w:tc>
        <w:tc>
          <w:tcPr>
            <w:tcW w:w="326" w:type="pct"/>
          </w:tcPr>
          <w:p w14:paraId="13D20551" w14:textId="4D663138" w:rsidR="00A32CF5" w:rsidRPr="00464392" w:rsidRDefault="00A32CF5" w:rsidP="00A32CF5">
            <w:pPr>
              <w:rPr>
                <w:b/>
              </w:rPr>
            </w:pPr>
            <w:r w:rsidRPr="00464392">
              <w:rPr>
                <w:b/>
              </w:rPr>
              <w:t>X</w:t>
            </w:r>
          </w:p>
        </w:tc>
        <w:tc>
          <w:tcPr>
            <w:tcW w:w="326" w:type="pct"/>
          </w:tcPr>
          <w:p w14:paraId="7B22A247" w14:textId="647B0DBA" w:rsidR="00A32CF5" w:rsidRPr="00464392" w:rsidRDefault="00A32CF5" w:rsidP="00A32CF5">
            <w:pPr>
              <w:rPr>
                <w:b/>
              </w:rPr>
            </w:pPr>
            <w:r w:rsidRPr="00464392">
              <w:rPr>
                <w:b/>
              </w:rPr>
              <w:t>X</w:t>
            </w:r>
          </w:p>
        </w:tc>
        <w:tc>
          <w:tcPr>
            <w:tcW w:w="326" w:type="pct"/>
          </w:tcPr>
          <w:p w14:paraId="7AB88449" w14:textId="0F007757" w:rsidR="00A32CF5" w:rsidRPr="00464392" w:rsidRDefault="0083701C" w:rsidP="00A32CF5">
            <w:pPr>
              <w:rPr>
                <w:b/>
              </w:rPr>
            </w:pPr>
            <w:r>
              <w:rPr>
                <w:rFonts w:ascii="Arial" w:hAnsi="Arial" w:cs="Arial"/>
                <w:b/>
              </w:rPr>
              <w:t>x</w:t>
            </w:r>
          </w:p>
        </w:tc>
        <w:tc>
          <w:tcPr>
            <w:tcW w:w="326" w:type="pct"/>
          </w:tcPr>
          <w:p w14:paraId="13B7E686" w14:textId="77777777" w:rsidR="00A32CF5" w:rsidRPr="00464392" w:rsidRDefault="00A32CF5" w:rsidP="00A32CF5">
            <w:pPr>
              <w:rPr>
                <w:b/>
              </w:rPr>
            </w:pPr>
          </w:p>
        </w:tc>
        <w:tc>
          <w:tcPr>
            <w:tcW w:w="314" w:type="pct"/>
          </w:tcPr>
          <w:p w14:paraId="11135BDA" w14:textId="77777777" w:rsidR="00A32CF5" w:rsidRPr="00464392" w:rsidRDefault="00A32CF5" w:rsidP="00A32CF5">
            <w:pPr>
              <w:rPr>
                <w:b/>
              </w:rPr>
            </w:pPr>
          </w:p>
        </w:tc>
      </w:tr>
      <w:tr w:rsidR="00A32CF5" w:rsidRPr="00901F03" w14:paraId="66DF16CE" w14:textId="77777777" w:rsidTr="00A32CF5">
        <w:tc>
          <w:tcPr>
            <w:tcW w:w="989" w:type="pct"/>
            <w:shd w:val="clear" w:color="auto" w:fill="D9D9D9" w:themeFill="background1" w:themeFillShade="D9"/>
          </w:tcPr>
          <w:p w14:paraId="5AF43885" w14:textId="77777777" w:rsidR="00A32CF5" w:rsidRPr="00901F03" w:rsidRDefault="00A32CF5" w:rsidP="00A32CF5">
            <w:pPr>
              <w:spacing w:after="120"/>
              <w:rPr>
                <w:rFonts w:ascii="Arial" w:hAnsi="Arial" w:cs="Arial"/>
                <w:b/>
              </w:rPr>
            </w:pPr>
            <w:r w:rsidRPr="00901F03">
              <w:rPr>
                <w:rFonts w:ascii="Arial" w:hAnsi="Arial" w:cs="Arial"/>
                <w:b/>
              </w:rPr>
              <w:t>Assessment method</w:t>
            </w:r>
          </w:p>
        </w:tc>
        <w:tc>
          <w:tcPr>
            <w:tcW w:w="437" w:type="pct"/>
          </w:tcPr>
          <w:p w14:paraId="53AC45BA" w14:textId="77777777" w:rsidR="00A32CF5" w:rsidRPr="00901F03" w:rsidRDefault="00A32CF5" w:rsidP="00A32CF5">
            <w:pPr>
              <w:spacing w:after="120"/>
              <w:rPr>
                <w:rFonts w:ascii="Arial" w:hAnsi="Arial" w:cs="Arial"/>
                <w:b/>
              </w:rPr>
            </w:pPr>
          </w:p>
        </w:tc>
        <w:tc>
          <w:tcPr>
            <w:tcW w:w="325" w:type="pct"/>
          </w:tcPr>
          <w:p w14:paraId="12FBD56D" w14:textId="77777777" w:rsidR="00A32CF5" w:rsidRPr="00901F03" w:rsidRDefault="00A32CF5" w:rsidP="00A32CF5">
            <w:pPr>
              <w:spacing w:after="120"/>
              <w:rPr>
                <w:rFonts w:ascii="Arial" w:hAnsi="Arial" w:cs="Arial"/>
                <w:b/>
              </w:rPr>
            </w:pPr>
          </w:p>
        </w:tc>
        <w:tc>
          <w:tcPr>
            <w:tcW w:w="325" w:type="pct"/>
          </w:tcPr>
          <w:p w14:paraId="62377CCE" w14:textId="77777777" w:rsidR="00A32CF5" w:rsidRPr="00901F03" w:rsidRDefault="00A32CF5" w:rsidP="00A32CF5">
            <w:pPr>
              <w:spacing w:after="120"/>
              <w:rPr>
                <w:rFonts w:ascii="Arial" w:hAnsi="Arial" w:cs="Arial"/>
                <w:b/>
              </w:rPr>
            </w:pPr>
          </w:p>
        </w:tc>
        <w:tc>
          <w:tcPr>
            <w:tcW w:w="326" w:type="pct"/>
          </w:tcPr>
          <w:p w14:paraId="05BBCC3F" w14:textId="77777777" w:rsidR="00A32CF5" w:rsidRPr="00901F03" w:rsidRDefault="00A32CF5" w:rsidP="00A32CF5">
            <w:pPr>
              <w:spacing w:after="120"/>
              <w:rPr>
                <w:rFonts w:ascii="Arial" w:hAnsi="Arial" w:cs="Arial"/>
                <w:b/>
              </w:rPr>
            </w:pPr>
          </w:p>
        </w:tc>
        <w:tc>
          <w:tcPr>
            <w:tcW w:w="326" w:type="pct"/>
          </w:tcPr>
          <w:p w14:paraId="10974576" w14:textId="77777777" w:rsidR="00A32CF5" w:rsidRPr="00901F03" w:rsidRDefault="00A32CF5" w:rsidP="00A32CF5">
            <w:pPr>
              <w:spacing w:after="120"/>
              <w:rPr>
                <w:rFonts w:ascii="Arial" w:hAnsi="Arial" w:cs="Arial"/>
                <w:b/>
              </w:rPr>
            </w:pPr>
          </w:p>
        </w:tc>
        <w:tc>
          <w:tcPr>
            <w:tcW w:w="326" w:type="pct"/>
          </w:tcPr>
          <w:p w14:paraId="378805DD" w14:textId="77777777" w:rsidR="00A32CF5" w:rsidRPr="00901F03" w:rsidRDefault="00A32CF5" w:rsidP="00A32CF5">
            <w:pPr>
              <w:spacing w:after="120"/>
              <w:rPr>
                <w:rFonts w:ascii="Arial" w:hAnsi="Arial" w:cs="Arial"/>
                <w:b/>
              </w:rPr>
            </w:pPr>
          </w:p>
        </w:tc>
        <w:tc>
          <w:tcPr>
            <w:tcW w:w="326" w:type="pct"/>
          </w:tcPr>
          <w:p w14:paraId="165078AA" w14:textId="14485F98" w:rsidR="00A32CF5" w:rsidRPr="00901F03" w:rsidRDefault="00A32CF5" w:rsidP="00A32CF5">
            <w:pPr>
              <w:spacing w:after="120"/>
              <w:rPr>
                <w:rFonts w:ascii="Arial" w:hAnsi="Arial" w:cs="Arial"/>
                <w:b/>
              </w:rPr>
            </w:pPr>
          </w:p>
        </w:tc>
        <w:tc>
          <w:tcPr>
            <w:tcW w:w="326" w:type="pct"/>
          </w:tcPr>
          <w:p w14:paraId="2831DF76" w14:textId="77777777" w:rsidR="00A32CF5" w:rsidRPr="00901F03" w:rsidRDefault="00A32CF5" w:rsidP="00A32CF5">
            <w:pPr>
              <w:spacing w:after="120"/>
              <w:rPr>
                <w:rFonts w:ascii="Arial" w:hAnsi="Arial" w:cs="Arial"/>
                <w:b/>
              </w:rPr>
            </w:pPr>
          </w:p>
        </w:tc>
        <w:tc>
          <w:tcPr>
            <w:tcW w:w="326" w:type="pct"/>
          </w:tcPr>
          <w:p w14:paraId="1C567335" w14:textId="77777777" w:rsidR="00A32CF5" w:rsidRPr="00901F03" w:rsidRDefault="00A32CF5" w:rsidP="00A32CF5">
            <w:pPr>
              <w:spacing w:after="120"/>
              <w:rPr>
                <w:rFonts w:ascii="Arial" w:hAnsi="Arial" w:cs="Arial"/>
                <w:b/>
              </w:rPr>
            </w:pPr>
          </w:p>
        </w:tc>
        <w:tc>
          <w:tcPr>
            <w:tcW w:w="326" w:type="pct"/>
          </w:tcPr>
          <w:p w14:paraId="3B8E7AB7" w14:textId="77777777" w:rsidR="00A32CF5" w:rsidRPr="00901F03" w:rsidRDefault="00A32CF5" w:rsidP="00A32CF5">
            <w:pPr>
              <w:spacing w:after="120"/>
              <w:rPr>
                <w:rFonts w:ascii="Arial" w:hAnsi="Arial" w:cs="Arial"/>
                <w:b/>
              </w:rPr>
            </w:pPr>
          </w:p>
        </w:tc>
        <w:tc>
          <w:tcPr>
            <w:tcW w:w="326" w:type="pct"/>
          </w:tcPr>
          <w:p w14:paraId="64069CBD" w14:textId="77777777" w:rsidR="00A32CF5" w:rsidRPr="00901F03" w:rsidRDefault="00A32CF5" w:rsidP="00A32CF5">
            <w:pPr>
              <w:spacing w:after="120"/>
              <w:rPr>
                <w:rFonts w:ascii="Arial" w:hAnsi="Arial" w:cs="Arial"/>
                <w:b/>
              </w:rPr>
            </w:pPr>
          </w:p>
        </w:tc>
        <w:tc>
          <w:tcPr>
            <w:tcW w:w="314" w:type="pct"/>
          </w:tcPr>
          <w:p w14:paraId="6CB7EBD4" w14:textId="77777777" w:rsidR="00A32CF5" w:rsidRPr="00901F03" w:rsidRDefault="00A32CF5" w:rsidP="00A32CF5">
            <w:pPr>
              <w:spacing w:after="120"/>
              <w:rPr>
                <w:rFonts w:ascii="Arial" w:hAnsi="Arial" w:cs="Arial"/>
                <w:b/>
              </w:rPr>
            </w:pPr>
          </w:p>
        </w:tc>
      </w:tr>
      <w:tr w:rsidR="0083701C" w:rsidRPr="00901F03" w14:paraId="403468DB" w14:textId="77777777" w:rsidTr="00A32CF5">
        <w:tc>
          <w:tcPr>
            <w:tcW w:w="989" w:type="pct"/>
          </w:tcPr>
          <w:p w14:paraId="177AC12B" w14:textId="6462C814" w:rsidR="0083701C" w:rsidRPr="00901F03" w:rsidRDefault="0083701C" w:rsidP="0083701C">
            <w:pPr>
              <w:spacing w:after="120"/>
              <w:rPr>
                <w:rFonts w:ascii="Arial" w:hAnsi="Arial" w:cs="Arial"/>
              </w:rPr>
            </w:pPr>
            <w:r>
              <w:rPr>
                <w:rFonts w:ascii="Arial" w:hAnsi="Arial" w:cs="Arial"/>
              </w:rPr>
              <w:t>Essay</w:t>
            </w:r>
          </w:p>
        </w:tc>
        <w:tc>
          <w:tcPr>
            <w:tcW w:w="437" w:type="pct"/>
          </w:tcPr>
          <w:p w14:paraId="58A09C66" w14:textId="51415786" w:rsidR="0083701C" w:rsidRPr="00464392" w:rsidRDefault="0083701C" w:rsidP="0083701C">
            <w:pPr>
              <w:rPr>
                <w:b/>
              </w:rPr>
            </w:pPr>
            <w:r w:rsidRPr="00464392">
              <w:rPr>
                <w:b/>
              </w:rPr>
              <w:t>X</w:t>
            </w:r>
          </w:p>
        </w:tc>
        <w:tc>
          <w:tcPr>
            <w:tcW w:w="325" w:type="pct"/>
          </w:tcPr>
          <w:p w14:paraId="249CD15E" w14:textId="3775B068" w:rsidR="0083701C" w:rsidRPr="00464392" w:rsidRDefault="0083701C" w:rsidP="0083701C">
            <w:pPr>
              <w:rPr>
                <w:b/>
              </w:rPr>
            </w:pPr>
            <w:r w:rsidRPr="00464392">
              <w:rPr>
                <w:b/>
              </w:rPr>
              <w:t>X</w:t>
            </w:r>
          </w:p>
        </w:tc>
        <w:tc>
          <w:tcPr>
            <w:tcW w:w="325" w:type="pct"/>
          </w:tcPr>
          <w:p w14:paraId="2F18D499" w14:textId="2A86DF36" w:rsidR="0083701C" w:rsidRPr="00464392" w:rsidRDefault="0083701C" w:rsidP="0083701C">
            <w:pPr>
              <w:rPr>
                <w:b/>
              </w:rPr>
            </w:pPr>
            <w:r w:rsidRPr="00464392">
              <w:rPr>
                <w:b/>
              </w:rPr>
              <w:t>X</w:t>
            </w:r>
          </w:p>
        </w:tc>
        <w:tc>
          <w:tcPr>
            <w:tcW w:w="326" w:type="pct"/>
          </w:tcPr>
          <w:p w14:paraId="66A0B611" w14:textId="4A0E9355" w:rsidR="0083701C" w:rsidRPr="00464392" w:rsidRDefault="0083701C" w:rsidP="0083701C">
            <w:pPr>
              <w:rPr>
                <w:b/>
              </w:rPr>
            </w:pPr>
            <w:r w:rsidRPr="00464392">
              <w:rPr>
                <w:b/>
              </w:rPr>
              <w:t>X</w:t>
            </w:r>
          </w:p>
        </w:tc>
        <w:tc>
          <w:tcPr>
            <w:tcW w:w="326" w:type="pct"/>
          </w:tcPr>
          <w:p w14:paraId="3E7584C4" w14:textId="72D1F02D" w:rsidR="0083701C" w:rsidRPr="00464392" w:rsidRDefault="0083701C" w:rsidP="0083701C">
            <w:pPr>
              <w:rPr>
                <w:rFonts w:ascii="Arial" w:hAnsi="Arial" w:cs="Arial"/>
                <w:b/>
              </w:rPr>
            </w:pPr>
            <w:r w:rsidRPr="00E57D61">
              <w:rPr>
                <w:b/>
              </w:rPr>
              <w:t>X</w:t>
            </w:r>
          </w:p>
        </w:tc>
        <w:tc>
          <w:tcPr>
            <w:tcW w:w="326" w:type="pct"/>
          </w:tcPr>
          <w:p w14:paraId="0BB03DB8" w14:textId="17E3561E" w:rsidR="0083701C" w:rsidRPr="00464392" w:rsidRDefault="0083701C" w:rsidP="0083701C">
            <w:pPr>
              <w:rPr>
                <w:rFonts w:ascii="Arial" w:hAnsi="Arial" w:cs="Arial"/>
                <w:b/>
              </w:rPr>
            </w:pPr>
            <w:r w:rsidRPr="00E57D61">
              <w:rPr>
                <w:b/>
              </w:rPr>
              <w:t>X</w:t>
            </w:r>
          </w:p>
        </w:tc>
        <w:tc>
          <w:tcPr>
            <w:tcW w:w="326" w:type="pct"/>
          </w:tcPr>
          <w:p w14:paraId="3D731DD5" w14:textId="11DF4509" w:rsidR="0083701C" w:rsidRPr="00464392" w:rsidRDefault="0083701C" w:rsidP="0083701C">
            <w:pPr>
              <w:rPr>
                <w:b/>
              </w:rPr>
            </w:pPr>
            <w:r w:rsidRPr="00E57D61">
              <w:rPr>
                <w:b/>
              </w:rPr>
              <w:t>X</w:t>
            </w:r>
          </w:p>
        </w:tc>
        <w:tc>
          <w:tcPr>
            <w:tcW w:w="326" w:type="pct"/>
          </w:tcPr>
          <w:p w14:paraId="044C4AED" w14:textId="04351A37" w:rsidR="0083701C" w:rsidRPr="00464392" w:rsidRDefault="0083701C" w:rsidP="0083701C">
            <w:pPr>
              <w:rPr>
                <w:b/>
              </w:rPr>
            </w:pPr>
            <w:r w:rsidRPr="00E57D61">
              <w:rPr>
                <w:b/>
              </w:rPr>
              <w:t>X</w:t>
            </w:r>
          </w:p>
        </w:tc>
        <w:tc>
          <w:tcPr>
            <w:tcW w:w="326" w:type="pct"/>
          </w:tcPr>
          <w:p w14:paraId="7DE311B4" w14:textId="1C38BA3C" w:rsidR="0083701C" w:rsidRPr="00464392" w:rsidRDefault="0083701C" w:rsidP="0083701C">
            <w:pPr>
              <w:rPr>
                <w:b/>
              </w:rPr>
            </w:pPr>
            <w:r w:rsidRPr="00E57D61">
              <w:rPr>
                <w:b/>
              </w:rPr>
              <w:t>X</w:t>
            </w:r>
          </w:p>
        </w:tc>
        <w:tc>
          <w:tcPr>
            <w:tcW w:w="326" w:type="pct"/>
          </w:tcPr>
          <w:p w14:paraId="0B2B1BA8" w14:textId="2438D860" w:rsidR="0083701C" w:rsidRPr="00464392" w:rsidRDefault="0083701C" w:rsidP="0083701C">
            <w:pPr>
              <w:rPr>
                <w:b/>
              </w:rPr>
            </w:pPr>
            <w:r w:rsidRPr="00E57D61">
              <w:rPr>
                <w:b/>
              </w:rPr>
              <w:t>X</w:t>
            </w:r>
          </w:p>
        </w:tc>
        <w:tc>
          <w:tcPr>
            <w:tcW w:w="326" w:type="pct"/>
          </w:tcPr>
          <w:p w14:paraId="0FD0B9DA" w14:textId="1A723A4F" w:rsidR="0083701C" w:rsidRPr="00464392" w:rsidRDefault="0083701C" w:rsidP="0083701C">
            <w:pPr>
              <w:rPr>
                <w:b/>
              </w:rPr>
            </w:pPr>
            <w:r w:rsidRPr="00E57D61">
              <w:rPr>
                <w:b/>
              </w:rPr>
              <w:t>X</w:t>
            </w:r>
          </w:p>
        </w:tc>
        <w:tc>
          <w:tcPr>
            <w:tcW w:w="314" w:type="pct"/>
          </w:tcPr>
          <w:p w14:paraId="55768E0D" w14:textId="54F2FF3A" w:rsidR="0083701C" w:rsidRPr="00464392" w:rsidRDefault="0083701C" w:rsidP="0083701C">
            <w:pPr>
              <w:rPr>
                <w:b/>
              </w:rPr>
            </w:pPr>
            <w:r w:rsidRPr="00E57D61">
              <w:rPr>
                <w:b/>
              </w:rPr>
              <w:t>X</w:t>
            </w:r>
          </w:p>
        </w:tc>
      </w:tr>
      <w:tr w:rsidR="0083701C" w:rsidRPr="00901F03" w14:paraId="62E73466" w14:textId="77777777" w:rsidTr="00A32CF5">
        <w:tc>
          <w:tcPr>
            <w:tcW w:w="989" w:type="pct"/>
          </w:tcPr>
          <w:p w14:paraId="35A7751F" w14:textId="66EE2E3E" w:rsidR="0083701C" w:rsidRPr="00901F03" w:rsidRDefault="0083701C" w:rsidP="0083701C">
            <w:pPr>
              <w:spacing w:after="120"/>
              <w:rPr>
                <w:rFonts w:ascii="Arial" w:hAnsi="Arial" w:cs="Arial"/>
              </w:rPr>
            </w:pPr>
            <w:r>
              <w:rPr>
                <w:rFonts w:ascii="Arial" w:hAnsi="Arial" w:cs="Arial"/>
              </w:rPr>
              <w:t>Exam</w:t>
            </w:r>
          </w:p>
        </w:tc>
        <w:tc>
          <w:tcPr>
            <w:tcW w:w="437" w:type="pct"/>
          </w:tcPr>
          <w:p w14:paraId="15EDF973" w14:textId="0A5CAAEA" w:rsidR="0083701C" w:rsidRPr="00464392" w:rsidRDefault="0083701C" w:rsidP="0083701C">
            <w:pPr>
              <w:rPr>
                <w:b/>
              </w:rPr>
            </w:pPr>
            <w:r w:rsidRPr="00464392">
              <w:rPr>
                <w:b/>
              </w:rPr>
              <w:t>X</w:t>
            </w:r>
          </w:p>
        </w:tc>
        <w:tc>
          <w:tcPr>
            <w:tcW w:w="325" w:type="pct"/>
          </w:tcPr>
          <w:p w14:paraId="65876141" w14:textId="45FB82A8" w:rsidR="0083701C" w:rsidRPr="00464392" w:rsidRDefault="0083701C" w:rsidP="0083701C">
            <w:pPr>
              <w:rPr>
                <w:b/>
              </w:rPr>
            </w:pPr>
            <w:r w:rsidRPr="00464392">
              <w:rPr>
                <w:b/>
              </w:rPr>
              <w:t>X</w:t>
            </w:r>
          </w:p>
        </w:tc>
        <w:tc>
          <w:tcPr>
            <w:tcW w:w="325" w:type="pct"/>
          </w:tcPr>
          <w:p w14:paraId="15AAE876" w14:textId="0B053CC8" w:rsidR="0083701C" w:rsidRPr="00464392" w:rsidRDefault="0083701C" w:rsidP="0083701C">
            <w:pPr>
              <w:rPr>
                <w:b/>
              </w:rPr>
            </w:pPr>
            <w:r w:rsidRPr="00464392">
              <w:rPr>
                <w:b/>
              </w:rPr>
              <w:t>X</w:t>
            </w:r>
          </w:p>
        </w:tc>
        <w:tc>
          <w:tcPr>
            <w:tcW w:w="326" w:type="pct"/>
          </w:tcPr>
          <w:p w14:paraId="58A4B548" w14:textId="6C410B6B" w:rsidR="0083701C" w:rsidRPr="00464392" w:rsidRDefault="0083701C" w:rsidP="0083701C">
            <w:pPr>
              <w:rPr>
                <w:b/>
              </w:rPr>
            </w:pPr>
            <w:r w:rsidRPr="00464392">
              <w:rPr>
                <w:b/>
              </w:rPr>
              <w:t>X</w:t>
            </w:r>
          </w:p>
        </w:tc>
        <w:tc>
          <w:tcPr>
            <w:tcW w:w="326" w:type="pct"/>
          </w:tcPr>
          <w:p w14:paraId="41CB70C2" w14:textId="148768F9" w:rsidR="0083701C" w:rsidRPr="00464392" w:rsidRDefault="0083701C" w:rsidP="0083701C">
            <w:pPr>
              <w:spacing w:after="120"/>
              <w:rPr>
                <w:rFonts w:ascii="Arial" w:hAnsi="Arial" w:cs="Arial"/>
                <w:b/>
              </w:rPr>
            </w:pPr>
            <w:r w:rsidRPr="00E57D61">
              <w:rPr>
                <w:b/>
              </w:rPr>
              <w:t>X</w:t>
            </w:r>
          </w:p>
        </w:tc>
        <w:tc>
          <w:tcPr>
            <w:tcW w:w="326" w:type="pct"/>
          </w:tcPr>
          <w:p w14:paraId="3F2E7DFB" w14:textId="42D6811D" w:rsidR="0083701C" w:rsidRPr="00464392" w:rsidRDefault="0083701C" w:rsidP="0083701C">
            <w:pPr>
              <w:spacing w:after="120"/>
              <w:rPr>
                <w:rFonts w:ascii="Arial" w:hAnsi="Arial" w:cs="Arial"/>
                <w:b/>
              </w:rPr>
            </w:pPr>
            <w:r w:rsidRPr="00E57D61">
              <w:rPr>
                <w:b/>
              </w:rPr>
              <w:t>X</w:t>
            </w:r>
          </w:p>
        </w:tc>
        <w:tc>
          <w:tcPr>
            <w:tcW w:w="326" w:type="pct"/>
          </w:tcPr>
          <w:p w14:paraId="34B1A801" w14:textId="610D1A3E" w:rsidR="0083701C" w:rsidRPr="00464392" w:rsidRDefault="0083701C" w:rsidP="0083701C">
            <w:pPr>
              <w:spacing w:after="120"/>
              <w:rPr>
                <w:rFonts w:ascii="Arial" w:hAnsi="Arial" w:cs="Arial"/>
                <w:b/>
              </w:rPr>
            </w:pPr>
            <w:r w:rsidRPr="00E57D61">
              <w:rPr>
                <w:b/>
              </w:rPr>
              <w:t>X</w:t>
            </w:r>
          </w:p>
        </w:tc>
        <w:tc>
          <w:tcPr>
            <w:tcW w:w="326" w:type="pct"/>
          </w:tcPr>
          <w:p w14:paraId="1E870CED" w14:textId="75AE0DCF" w:rsidR="0083701C" w:rsidRPr="00464392" w:rsidRDefault="0083701C" w:rsidP="0083701C">
            <w:pPr>
              <w:spacing w:after="120"/>
              <w:rPr>
                <w:rFonts w:ascii="Arial" w:hAnsi="Arial" w:cs="Arial"/>
                <w:b/>
              </w:rPr>
            </w:pPr>
            <w:r w:rsidRPr="00E57D61">
              <w:rPr>
                <w:b/>
              </w:rPr>
              <w:t>X</w:t>
            </w:r>
          </w:p>
        </w:tc>
        <w:tc>
          <w:tcPr>
            <w:tcW w:w="326" w:type="pct"/>
          </w:tcPr>
          <w:p w14:paraId="3E079C6A" w14:textId="7C9029C7" w:rsidR="0083701C" w:rsidRPr="00464392" w:rsidRDefault="0083701C" w:rsidP="0083701C">
            <w:pPr>
              <w:spacing w:after="120"/>
              <w:rPr>
                <w:rFonts w:ascii="Arial" w:hAnsi="Arial" w:cs="Arial"/>
                <w:b/>
              </w:rPr>
            </w:pPr>
            <w:r w:rsidRPr="00E57D61">
              <w:rPr>
                <w:b/>
              </w:rPr>
              <w:t>X</w:t>
            </w:r>
          </w:p>
        </w:tc>
        <w:tc>
          <w:tcPr>
            <w:tcW w:w="326" w:type="pct"/>
          </w:tcPr>
          <w:p w14:paraId="450870D0" w14:textId="0C59E153" w:rsidR="0083701C" w:rsidRPr="00464392" w:rsidRDefault="0083701C" w:rsidP="0083701C">
            <w:pPr>
              <w:rPr>
                <w:b/>
              </w:rPr>
            </w:pPr>
            <w:r w:rsidRPr="00E57D61">
              <w:rPr>
                <w:b/>
              </w:rPr>
              <w:t>X</w:t>
            </w:r>
          </w:p>
        </w:tc>
        <w:tc>
          <w:tcPr>
            <w:tcW w:w="326" w:type="pct"/>
          </w:tcPr>
          <w:p w14:paraId="6FDCC163" w14:textId="7A5689D6" w:rsidR="0083701C" w:rsidRPr="00464392" w:rsidRDefault="0083701C" w:rsidP="0083701C">
            <w:pPr>
              <w:rPr>
                <w:b/>
              </w:rPr>
            </w:pPr>
            <w:r w:rsidRPr="00E57D61">
              <w:rPr>
                <w:b/>
              </w:rPr>
              <w:t>X</w:t>
            </w:r>
          </w:p>
        </w:tc>
        <w:tc>
          <w:tcPr>
            <w:tcW w:w="314" w:type="pct"/>
          </w:tcPr>
          <w:p w14:paraId="02F3ED67" w14:textId="7FAE6840" w:rsidR="0083701C" w:rsidRPr="00464392" w:rsidRDefault="0083701C" w:rsidP="0083701C">
            <w:pPr>
              <w:rPr>
                <w:b/>
              </w:rPr>
            </w:pPr>
            <w:r w:rsidRPr="00E57D61">
              <w:rPr>
                <w:b/>
              </w:rPr>
              <w:t>X</w:t>
            </w:r>
          </w:p>
        </w:tc>
      </w:tr>
    </w:tbl>
    <w:p w14:paraId="1BE06E63" w14:textId="77777777" w:rsidR="007B6CA2" w:rsidRPr="007B6CA2" w:rsidRDefault="007B6CA2" w:rsidP="007B6CA2">
      <w:pPr>
        <w:spacing w:after="120" w:line="240" w:lineRule="auto"/>
        <w:ind w:left="567" w:right="261"/>
        <w:jc w:val="both"/>
        <w:rPr>
          <w:rFonts w:ascii="Arial" w:hAnsi="Arial" w:cs="Arial"/>
          <w:b/>
          <w:i/>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37943F0D"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3E1ECBA0" w:rsidR="00883204" w:rsidRPr="00387044" w:rsidRDefault="00883204" w:rsidP="00696FF5">
      <w:pPr>
        <w:numPr>
          <w:ilvl w:val="0"/>
          <w:numId w:val="1"/>
        </w:numPr>
        <w:spacing w:after="120" w:line="240" w:lineRule="auto"/>
        <w:ind w:left="567" w:right="261" w:hanging="568"/>
        <w:jc w:val="both"/>
        <w:rPr>
          <w:rFonts w:ascii="Arial" w:hAnsi="Arial" w:cs="Arial"/>
          <w:b/>
        </w:rPr>
      </w:pPr>
      <w:r w:rsidRPr="00387044">
        <w:rPr>
          <w:rFonts w:ascii="Arial" w:hAnsi="Arial" w:cs="Arial"/>
          <w:b/>
        </w:rPr>
        <w:t xml:space="preserve">Internationalisation </w:t>
      </w:r>
    </w:p>
    <w:p w14:paraId="3E76974F" w14:textId="11076479" w:rsidR="009D3314" w:rsidRPr="00A32CF5" w:rsidRDefault="00A32CF5" w:rsidP="009D3314">
      <w:pPr>
        <w:spacing w:after="120" w:line="240" w:lineRule="auto"/>
        <w:ind w:left="567" w:right="261"/>
        <w:jc w:val="both"/>
        <w:rPr>
          <w:rFonts w:ascii="Arial" w:hAnsi="Arial" w:cs="Arial"/>
        </w:rPr>
      </w:pPr>
      <w:r>
        <w:rPr>
          <w:rFonts w:ascii="Arial" w:hAnsi="Arial" w:cs="Arial"/>
        </w:rPr>
        <w:t>Accounting</w:t>
      </w:r>
      <w:r w:rsidRPr="00A32CF5">
        <w:rPr>
          <w:rFonts w:ascii="Arial" w:hAnsi="Arial" w:cs="Arial"/>
        </w:rPr>
        <w:t xml:space="preserve"> is an international language and associated quantitative techniques will reflect this. The intended learning outcomes are applicable worldwide as part of the universal principles of Finance. With regard to subject content, the material within the syllabus has been developed for use within an international educational setting for students who will apply the financial </w:t>
      </w:r>
      <w:r>
        <w:rPr>
          <w:rFonts w:ascii="Arial" w:hAnsi="Arial" w:cs="Arial"/>
        </w:rPr>
        <w:t xml:space="preserve">accounting </w:t>
      </w:r>
      <w:r w:rsidRPr="00A32CF5">
        <w:rPr>
          <w:rFonts w:ascii="Arial" w:hAnsi="Arial" w:cs="Arial"/>
        </w:rPr>
        <w:t>theories in a wide range of international contexts. The reading list also has references to international research. Our international teaching team is also diverse and international. Our support for students in KBS is also internationally attuned, given our international student body.</w:t>
      </w:r>
    </w:p>
    <w:p w14:paraId="57341419" w14:textId="63A01908" w:rsidR="00D9731D" w:rsidRPr="00302082" w:rsidRDefault="00D9731D" w:rsidP="00297C0E">
      <w:pPr>
        <w:pStyle w:val="ListParagraph"/>
        <w:pBdr>
          <w:bottom w:val="single" w:sz="6" w:space="1" w:color="auto"/>
        </w:pBdr>
        <w:spacing w:after="120" w:line="240" w:lineRule="auto"/>
        <w:ind w:left="567" w:right="261"/>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87044" w:rsidRPr="00302082" w14:paraId="07085151" w14:textId="77777777" w:rsidTr="00694309">
        <w:trPr>
          <w:trHeight w:val="305"/>
        </w:trPr>
        <w:tc>
          <w:tcPr>
            <w:tcW w:w="1526" w:type="dxa"/>
          </w:tcPr>
          <w:p w14:paraId="3A16B3FC" w14:textId="62900CF0" w:rsidR="00387044" w:rsidRPr="00506EEA" w:rsidRDefault="00387044" w:rsidP="00387044">
            <w:pPr>
              <w:spacing w:after="120"/>
              <w:ind w:right="-330"/>
              <w:rPr>
                <w:rFonts w:ascii="Arial" w:hAnsi="Arial" w:cs="Arial"/>
              </w:rPr>
            </w:pPr>
          </w:p>
        </w:tc>
        <w:tc>
          <w:tcPr>
            <w:tcW w:w="1701" w:type="dxa"/>
          </w:tcPr>
          <w:p w14:paraId="1403AEBB" w14:textId="23872C84" w:rsidR="00387044" w:rsidRPr="00506EEA" w:rsidRDefault="00387044" w:rsidP="00387044">
            <w:pPr>
              <w:spacing w:after="120"/>
              <w:ind w:right="-330"/>
              <w:rPr>
                <w:rFonts w:ascii="Arial" w:hAnsi="Arial" w:cs="Arial"/>
              </w:rPr>
            </w:pPr>
          </w:p>
        </w:tc>
        <w:tc>
          <w:tcPr>
            <w:tcW w:w="2410" w:type="dxa"/>
          </w:tcPr>
          <w:p w14:paraId="6C52E9CA" w14:textId="78013D0D" w:rsidR="00387044" w:rsidRPr="00506EEA" w:rsidRDefault="00387044" w:rsidP="00387044">
            <w:pPr>
              <w:spacing w:after="120"/>
              <w:ind w:right="-330"/>
              <w:rPr>
                <w:rFonts w:ascii="Arial" w:hAnsi="Arial" w:cs="Arial"/>
              </w:rPr>
            </w:pPr>
          </w:p>
        </w:tc>
        <w:tc>
          <w:tcPr>
            <w:tcW w:w="2448" w:type="dxa"/>
          </w:tcPr>
          <w:p w14:paraId="43DFCA84" w14:textId="77F7C9AF" w:rsidR="00387044" w:rsidRPr="00506EEA" w:rsidRDefault="00387044" w:rsidP="00387044">
            <w:pPr>
              <w:spacing w:after="120"/>
              <w:ind w:right="-330"/>
              <w:rPr>
                <w:rFonts w:ascii="Arial" w:hAnsi="Arial" w:cs="Arial"/>
              </w:rPr>
            </w:pPr>
          </w:p>
        </w:tc>
        <w:tc>
          <w:tcPr>
            <w:tcW w:w="2597" w:type="dxa"/>
          </w:tcPr>
          <w:p w14:paraId="7B690596" w14:textId="04627F0F" w:rsidR="00387044" w:rsidRPr="00506EEA" w:rsidRDefault="00387044" w:rsidP="00387044">
            <w:pPr>
              <w:spacing w:after="120"/>
              <w:ind w:right="-330"/>
              <w:rPr>
                <w:rFonts w:ascii="Arial" w:hAnsi="Arial" w:cs="Arial"/>
              </w:rPr>
            </w:pPr>
          </w:p>
        </w:tc>
      </w:tr>
      <w:tr w:rsidR="00387044" w:rsidRPr="00302082" w14:paraId="647DDE06" w14:textId="77777777" w:rsidTr="00694309">
        <w:trPr>
          <w:trHeight w:val="305"/>
        </w:trPr>
        <w:tc>
          <w:tcPr>
            <w:tcW w:w="1526" w:type="dxa"/>
          </w:tcPr>
          <w:p w14:paraId="652453C9" w14:textId="7C77C34B" w:rsidR="00387044" w:rsidRPr="00302082" w:rsidRDefault="00387044" w:rsidP="00387044">
            <w:pPr>
              <w:spacing w:after="120"/>
              <w:ind w:right="-330"/>
              <w:rPr>
                <w:rFonts w:ascii="Arial" w:hAnsi="Arial" w:cs="Arial"/>
              </w:rPr>
            </w:pPr>
          </w:p>
        </w:tc>
        <w:tc>
          <w:tcPr>
            <w:tcW w:w="1701" w:type="dxa"/>
          </w:tcPr>
          <w:p w14:paraId="3DAF2B2C" w14:textId="2B627D90" w:rsidR="00387044" w:rsidRPr="00302082" w:rsidRDefault="00387044" w:rsidP="00387044">
            <w:pPr>
              <w:spacing w:after="120"/>
              <w:ind w:right="-330"/>
              <w:rPr>
                <w:rFonts w:ascii="Arial" w:hAnsi="Arial" w:cs="Arial"/>
              </w:rPr>
            </w:pPr>
          </w:p>
        </w:tc>
        <w:tc>
          <w:tcPr>
            <w:tcW w:w="2410" w:type="dxa"/>
          </w:tcPr>
          <w:p w14:paraId="04181912" w14:textId="0356936D" w:rsidR="00387044" w:rsidRPr="00302082" w:rsidRDefault="00387044" w:rsidP="00387044">
            <w:pPr>
              <w:spacing w:after="120"/>
              <w:ind w:right="-330"/>
              <w:rPr>
                <w:rFonts w:ascii="Arial" w:hAnsi="Arial" w:cs="Arial"/>
              </w:rPr>
            </w:pPr>
          </w:p>
        </w:tc>
        <w:tc>
          <w:tcPr>
            <w:tcW w:w="2448" w:type="dxa"/>
          </w:tcPr>
          <w:p w14:paraId="2B86721A" w14:textId="11123A63" w:rsidR="00387044" w:rsidRPr="00302082" w:rsidRDefault="00387044" w:rsidP="00387044">
            <w:pPr>
              <w:spacing w:after="120"/>
              <w:ind w:right="-330"/>
              <w:rPr>
                <w:rFonts w:ascii="Arial" w:hAnsi="Arial" w:cs="Arial"/>
              </w:rPr>
            </w:pPr>
          </w:p>
        </w:tc>
        <w:tc>
          <w:tcPr>
            <w:tcW w:w="2597" w:type="dxa"/>
          </w:tcPr>
          <w:p w14:paraId="5FD40983" w14:textId="48FC45E5" w:rsidR="00387044" w:rsidRPr="00302082" w:rsidRDefault="00387044" w:rsidP="00387044">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3DA345A" w14:textId="1A530211" w:rsidR="008B2543" w:rsidRDefault="0019787E" w:rsidP="009A2D37">
        <w:pPr>
          <w:pStyle w:val="Footer"/>
          <w:jc w:val="center"/>
        </w:pPr>
        <w:r>
          <w:fldChar w:fldCharType="begin"/>
        </w:r>
        <w:r>
          <w:instrText xml:space="preserve"> PAGE   \* MERGEFORMAT </w:instrText>
        </w:r>
        <w:r>
          <w:fldChar w:fldCharType="separate"/>
        </w:r>
        <w:r w:rsidR="00701800">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F27092"/>
    <w:multiLevelType w:val="hybridMultilevel"/>
    <w:tmpl w:val="9DAA06DA"/>
    <w:lvl w:ilvl="0" w:tplc="D97E51A0">
      <w:numFmt w:val="bullet"/>
      <w:lvlText w:val="•"/>
      <w:lvlJc w:val="left"/>
      <w:pPr>
        <w:ind w:left="1494" w:hanging="360"/>
      </w:pPr>
      <w:rPr>
        <w:rFonts w:ascii="Arial" w:eastAsiaTheme="minorEastAsia"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D6928FA"/>
    <w:multiLevelType w:val="hybridMultilevel"/>
    <w:tmpl w:val="F2A8B10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0E0F00F8"/>
    <w:multiLevelType w:val="hybridMultilevel"/>
    <w:tmpl w:val="D04A4F6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12C5384F"/>
    <w:multiLevelType w:val="hybridMultilevel"/>
    <w:tmpl w:val="01985C0E"/>
    <w:lvl w:ilvl="0" w:tplc="99BEA0E8">
      <w:start w:val="1"/>
      <w:numFmt w:val="bullet"/>
      <w:lvlText w:val=""/>
      <w:lvlJc w:val="left"/>
      <w:pPr>
        <w:tabs>
          <w:tab w:val="num" w:pos="2151"/>
        </w:tabs>
        <w:ind w:left="2151" w:hanging="360"/>
      </w:pPr>
      <w:rPr>
        <w:rFonts w:ascii="Symbol" w:hAnsi="Symbol" w:hint="default"/>
      </w:rPr>
    </w:lvl>
    <w:lvl w:ilvl="1" w:tplc="08090003" w:tentative="1">
      <w:start w:val="1"/>
      <w:numFmt w:val="bullet"/>
      <w:lvlText w:val="o"/>
      <w:lvlJc w:val="left"/>
      <w:pPr>
        <w:tabs>
          <w:tab w:val="num" w:pos="2511"/>
        </w:tabs>
        <w:ind w:left="2511" w:hanging="360"/>
      </w:pPr>
      <w:rPr>
        <w:rFonts w:ascii="Courier New" w:hAnsi="Courier New" w:cs="Courier New" w:hint="default"/>
      </w:rPr>
    </w:lvl>
    <w:lvl w:ilvl="2" w:tplc="08090005" w:tentative="1">
      <w:start w:val="1"/>
      <w:numFmt w:val="bullet"/>
      <w:lvlText w:val=""/>
      <w:lvlJc w:val="left"/>
      <w:pPr>
        <w:tabs>
          <w:tab w:val="num" w:pos="3231"/>
        </w:tabs>
        <w:ind w:left="3231" w:hanging="360"/>
      </w:pPr>
      <w:rPr>
        <w:rFonts w:ascii="Wingdings" w:hAnsi="Wingdings" w:hint="default"/>
      </w:rPr>
    </w:lvl>
    <w:lvl w:ilvl="3" w:tplc="08090001" w:tentative="1">
      <w:start w:val="1"/>
      <w:numFmt w:val="bullet"/>
      <w:lvlText w:val=""/>
      <w:lvlJc w:val="left"/>
      <w:pPr>
        <w:tabs>
          <w:tab w:val="num" w:pos="3951"/>
        </w:tabs>
        <w:ind w:left="3951" w:hanging="360"/>
      </w:pPr>
      <w:rPr>
        <w:rFonts w:ascii="Symbol" w:hAnsi="Symbol" w:hint="default"/>
      </w:rPr>
    </w:lvl>
    <w:lvl w:ilvl="4" w:tplc="08090003" w:tentative="1">
      <w:start w:val="1"/>
      <w:numFmt w:val="bullet"/>
      <w:lvlText w:val="o"/>
      <w:lvlJc w:val="left"/>
      <w:pPr>
        <w:tabs>
          <w:tab w:val="num" w:pos="4671"/>
        </w:tabs>
        <w:ind w:left="4671" w:hanging="360"/>
      </w:pPr>
      <w:rPr>
        <w:rFonts w:ascii="Courier New" w:hAnsi="Courier New" w:cs="Courier New" w:hint="default"/>
      </w:rPr>
    </w:lvl>
    <w:lvl w:ilvl="5" w:tplc="08090005" w:tentative="1">
      <w:start w:val="1"/>
      <w:numFmt w:val="bullet"/>
      <w:lvlText w:val=""/>
      <w:lvlJc w:val="left"/>
      <w:pPr>
        <w:tabs>
          <w:tab w:val="num" w:pos="5391"/>
        </w:tabs>
        <w:ind w:left="5391" w:hanging="360"/>
      </w:pPr>
      <w:rPr>
        <w:rFonts w:ascii="Wingdings" w:hAnsi="Wingdings" w:hint="default"/>
      </w:rPr>
    </w:lvl>
    <w:lvl w:ilvl="6" w:tplc="08090001" w:tentative="1">
      <w:start w:val="1"/>
      <w:numFmt w:val="bullet"/>
      <w:lvlText w:val=""/>
      <w:lvlJc w:val="left"/>
      <w:pPr>
        <w:tabs>
          <w:tab w:val="num" w:pos="6111"/>
        </w:tabs>
        <w:ind w:left="6111" w:hanging="360"/>
      </w:pPr>
      <w:rPr>
        <w:rFonts w:ascii="Symbol" w:hAnsi="Symbol" w:hint="default"/>
      </w:rPr>
    </w:lvl>
    <w:lvl w:ilvl="7" w:tplc="08090003" w:tentative="1">
      <w:start w:val="1"/>
      <w:numFmt w:val="bullet"/>
      <w:lvlText w:val="o"/>
      <w:lvlJc w:val="left"/>
      <w:pPr>
        <w:tabs>
          <w:tab w:val="num" w:pos="6831"/>
        </w:tabs>
        <w:ind w:left="6831" w:hanging="360"/>
      </w:pPr>
      <w:rPr>
        <w:rFonts w:ascii="Courier New" w:hAnsi="Courier New" w:cs="Courier New" w:hint="default"/>
      </w:rPr>
    </w:lvl>
    <w:lvl w:ilvl="8" w:tplc="08090005" w:tentative="1">
      <w:start w:val="1"/>
      <w:numFmt w:val="bullet"/>
      <w:lvlText w:val=""/>
      <w:lvlJc w:val="left"/>
      <w:pPr>
        <w:tabs>
          <w:tab w:val="num" w:pos="7551"/>
        </w:tabs>
        <w:ind w:left="7551" w:hanging="360"/>
      </w:pPr>
      <w:rPr>
        <w:rFonts w:ascii="Wingdings" w:hAnsi="Wingdings" w:hint="default"/>
      </w:rPr>
    </w:lvl>
  </w:abstractNum>
  <w:abstractNum w:abstractNumId="6" w15:restartNumberingAfterBreak="0">
    <w:nsid w:val="204E1748"/>
    <w:multiLevelType w:val="hybridMultilevel"/>
    <w:tmpl w:val="A2EA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A679EE"/>
    <w:multiLevelType w:val="hybridMultilevel"/>
    <w:tmpl w:val="7422A4BE"/>
    <w:lvl w:ilvl="0" w:tplc="08090001">
      <w:start w:val="1"/>
      <w:numFmt w:val="bullet"/>
      <w:lvlText w:val=""/>
      <w:lvlJc w:val="left"/>
      <w:pPr>
        <w:ind w:left="1146" w:hanging="360"/>
      </w:pPr>
      <w:rPr>
        <w:rFonts w:ascii="Symbol" w:hAnsi="Symbol" w:hint="default"/>
      </w:rPr>
    </w:lvl>
    <w:lvl w:ilvl="1" w:tplc="A1385214">
      <w:numFmt w:val="bullet"/>
      <w:lvlText w:val="-"/>
      <w:lvlJc w:val="left"/>
      <w:pPr>
        <w:ind w:left="1866" w:hanging="360"/>
      </w:pPr>
      <w:rPr>
        <w:rFonts w:ascii="Arial" w:eastAsiaTheme="minorEastAsia"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38650C3"/>
    <w:multiLevelType w:val="hybridMultilevel"/>
    <w:tmpl w:val="0942A0D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45AB6D3D"/>
    <w:multiLevelType w:val="hybridMultilevel"/>
    <w:tmpl w:val="F77E6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D2220C"/>
    <w:multiLevelType w:val="hybridMultilevel"/>
    <w:tmpl w:val="D4068F1E"/>
    <w:lvl w:ilvl="0" w:tplc="D97E51A0">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4BA07D87"/>
    <w:multiLevelType w:val="hybridMultilevel"/>
    <w:tmpl w:val="C49C4C84"/>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F437C43"/>
    <w:multiLevelType w:val="hybridMultilevel"/>
    <w:tmpl w:val="4EFA3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83DE6"/>
    <w:multiLevelType w:val="hybridMultilevel"/>
    <w:tmpl w:val="D2C685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4F87810"/>
    <w:multiLevelType w:val="hybridMultilevel"/>
    <w:tmpl w:val="A274A3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C114E31"/>
    <w:multiLevelType w:val="hybridMultilevel"/>
    <w:tmpl w:val="83EC7C32"/>
    <w:lvl w:ilvl="0" w:tplc="94BEC9CE">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24"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5" w15:restartNumberingAfterBreak="0">
    <w:nsid w:val="68130159"/>
    <w:multiLevelType w:val="hybridMultilevel"/>
    <w:tmpl w:val="77CC338C"/>
    <w:lvl w:ilvl="0" w:tplc="73AC168C">
      <w:start w:val="12"/>
      <w:numFmt w:val="bullet"/>
      <w:lvlText w:val=""/>
      <w:lvlJc w:val="left"/>
      <w:pPr>
        <w:tabs>
          <w:tab w:val="num" w:pos="1440"/>
        </w:tabs>
        <w:ind w:left="1440" w:hanging="72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C65216A"/>
    <w:multiLevelType w:val="hybridMultilevel"/>
    <w:tmpl w:val="242056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D8845B4"/>
    <w:multiLevelType w:val="hybridMultilevel"/>
    <w:tmpl w:val="86AA92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0" w15:restartNumberingAfterBreak="0">
    <w:nsid w:val="7D992490"/>
    <w:multiLevelType w:val="hybridMultilevel"/>
    <w:tmpl w:val="DE9831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9"/>
  </w:num>
  <w:num w:numId="4">
    <w:abstractNumId w:val="2"/>
  </w:num>
  <w:num w:numId="5">
    <w:abstractNumId w:val="22"/>
  </w:num>
  <w:num w:numId="6">
    <w:abstractNumId w:val="20"/>
  </w:num>
  <w:num w:numId="7">
    <w:abstractNumId w:val="28"/>
  </w:num>
  <w:num w:numId="8">
    <w:abstractNumId w:val="21"/>
  </w:num>
  <w:num w:numId="9">
    <w:abstractNumId w:val="10"/>
  </w:num>
  <w:num w:numId="10">
    <w:abstractNumId w:val="24"/>
  </w:num>
  <w:num w:numId="11">
    <w:abstractNumId w:val="12"/>
  </w:num>
  <w:num w:numId="12">
    <w:abstractNumId w:val="29"/>
  </w:num>
  <w:num w:numId="13">
    <w:abstractNumId w:val="8"/>
  </w:num>
  <w:num w:numId="14">
    <w:abstractNumId w:val="17"/>
  </w:num>
  <w:num w:numId="15">
    <w:abstractNumId w:val="18"/>
  </w:num>
  <w:num w:numId="16">
    <w:abstractNumId w:val="23"/>
  </w:num>
  <w:num w:numId="17">
    <w:abstractNumId w:val="27"/>
  </w:num>
  <w:num w:numId="18">
    <w:abstractNumId w:val="14"/>
  </w:num>
  <w:num w:numId="19">
    <w:abstractNumId w:val="1"/>
  </w:num>
  <w:num w:numId="20">
    <w:abstractNumId w:val="25"/>
  </w:num>
  <w:num w:numId="21">
    <w:abstractNumId w:val="13"/>
  </w:num>
  <w:num w:numId="22">
    <w:abstractNumId w:val="4"/>
  </w:num>
  <w:num w:numId="23">
    <w:abstractNumId w:val="5"/>
  </w:num>
  <w:num w:numId="24">
    <w:abstractNumId w:val="26"/>
  </w:num>
  <w:num w:numId="25">
    <w:abstractNumId w:val="3"/>
  </w:num>
  <w:num w:numId="26">
    <w:abstractNumId w:val="6"/>
  </w:num>
  <w:num w:numId="27">
    <w:abstractNumId w:val="30"/>
  </w:num>
  <w:num w:numId="28">
    <w:abstractNumId w:val="19"/>
  </w:num>
  <w:num w:numId="29">
    <w:abstractNumId w:val="16"/>
  </w:num>
  <w:num w:numId="30">
    <w:abstractNumId w:val="1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3B5"/>
    <w:rsid w:val="00030C9E"/>
    <w:rsid w:val="00031E67"/>
    <w:rsid w:val="000408CC"/>
    <w:rsid w:val="00044F7E"/>
    <w:rsid w:val="00045373"/>
    <w:rsid w:val="00063A2F"/>
    <w:rsid w:val="000678D3"/>
    <w:rsid w:val="00072B11"/>
    <w:rsid w:val="000851A9"/>
    <w:rsid w:val="00094810"/>
    <w:rsid w:val="00096DA4"/>
    <w:rsid w:val="000C0294"/>
    <w:rsid w:val="000C7A1C"/>
    <w:rsid w:val="000D2A8A"/>
    <w:rsid w:val="000D32AC"/>
    <w:rsid w:val="000E20C1"/>
    <w:rsid w:val="000E3B73"/>
    <w:rsid w:val="000F6C56"/>
    <w:rsid w:val="000F7FBF"/>
    <w:rsid w:val="00106BE5"/>
    <w:rsid w:val="00110947"/>
    <w:rsid w:val="001112B2"/>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431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4EA6"/>
    <w:rsid w:val="002407C0"/>
    <w:rsid w:val="002461AF"/>
    <w:rsid w:val="002465A1"/>
    <w:rsid w:val="002524C0"/>
    <w:rsid w:val="00264576"/>
    <w:rsid w:val="0026585A"/>
    <w:rsid w:val="00266735"/>
    <w:rsid w:val="00273CF0"/>
    <w:rsid w:val="002748D4"/>
    <w:rsid w:val="00274ED7"/>
    <w:rsid w:val="0028461D"/>
    <w:rsid w:val="00284D45"/>
    <w:rsid w:val="0028590C"/>
    <w:rsid w:val="00292C46"/>
    <w:rsid w:val="002938D6"/>
    <w:rsid w:val="00294B73"/>
    <w:rsid w:val="00297C0E"/>
    <w:rsid w:val="002A0C18"/>
    <w:rsid w:val="002A219B"/>
    <w:rsid w:val="002A22DB"/>
    <w:rsid w:val="002B20F5"/>
    <w:rsid w:val="002B2A1A"/>
    <w:rsid w:val="002B71F2"/>
    <w:rsid w:val="002E71C0"/>
    <w:rsid w:val="002F05F4"/>
    <w:rsid w:val="002F0CE4"/>
    <w:rsid w:val="002F23EF"/>
    <w:rsid w:val="002F2626"/>
    <w:rsid w:val="00300D48"/>
    <w:rsid w:val="00302082"/>
    <w:rsid w:val="00302848"/>
    <w:rsid w:val="00306620"/>
    <w:rsid w:val="003078C9"/>
    <w:rsid w:val="003262B9"/>
    <w:rsid w:val="00327F58"/>
    <w:rsid w:val="00334A02"/>
    <w:rsid w:val="00335875"/>
    <w:rsid w:val="00335FBE"/>
    <w:rsid w:val="00351D4F"/>
    <w:rsid w:val="00352D8E"/>
    <w:rsid w:val="00356B68"/>
    <w:rsid w:val="0035702D"/>
    <w:rsid w:val="003604D4"/>
    <w:rsid w:val="00362537"/>
    <w:rsid w:val="003627B0"/>
    <w:rsid w:val="003641B7"/>
    <w:rsid w:val="00373EE0"/>
    <w:rsid w:val="00374DF6"/>
    <w:rsid w:val="003759B0"/>
    <w:rsid w:val="00375F84"/>
    <w:rsid w:val="00376E34"/>
    <w:rsid w:val="003804E7"/>
    <w:rsid w:val="00387044"/>
    <w:rsid w:val="003934D2"/>
    <w:rsid w:val="003958C4"/>
    <w:rsid w:val="003973A1"/>
    <w:rsid w:val="003A5DA0"/>
    <w:rsid w:val="003A5EEB"/>
    <w:rsid w:val="003A6143"/>
    <w:rsid w:val="003B35F4"/>
    <w:rsid w:val="003B4FC5"/>
    <w:rsid w:val="003B7C76"/>
    <w:rsid w:val="003C3E0C"/>
    <w:rsid w:val="003C776B"/>
    <w:rsid w:val="003D268E"/>
    <w:rsid w:val="003D4A1C"/>
    <w:rsid w:val="003D6E86"/>
    <w:rsid w:val="003D7AA0"/>
    <w:rsid w:val="003E1FF7"/>
    <w:rsid w:val="003E311D"/>
    <w:rsid w:val="003F4470"/>
    <w:rsid w:val="003F5A04"/>
    <w:rsid w:val="003F67CD"/>
    <w:rsid w:val="00402ED7"/>
    <w:rsid w:val="004048E6"/>
    <w:rsid w:val="004114F8"/>
    <w:rsid w:val="00422B69"/>
    <w:rsid w:val="00423D86"/>
    <w:rsid w:val="00424C90"/>
    <w:rsid w:val="00436BE9"/>
    <w:rsid w:val="00441E76"/>
    <w:rsid w:val="00443647"/>
    <w:rsid w:val="004443DA"/>
    <w:rsid w:val="00446A75"/>
    <w:rsid w:val="004474A2"/>
    <w:rsid w:val="00460925"/>
    <w:rsid w:val="00464392"/>
    <w:rsid w:val="00471C6C"/>
    <w:rsid w:val="00472023"/>
    <w:rsid w:val="00484745"/>
    <w:rsid w:val="004857DC"/>
    <w:rsid w:val="00486993"/>
    <w:rsid w:val="00492DA4"/>
    <w:rsid w:val="00496AA3"/>
    <w:rsid w:val="00497C98"/>
    <w:rsid w:val="004A39D7"/>
    <w:rsid w:val="004A55FA"/>
    <w:rsid w:val="004B5D03"/>
    <w:rsid w:val="004C1EC4"/>
    <w:rsid w:val="004D035C"/>
    <w:rsid w:val="004D5ED6"/>
    <w:rsid w:val="004E4DA4"/>
    <w:rsid w:val="004F3C18"/>
    <w:rsid w:val="004F4328"/>
    <w:rsid w:val="004F650F"/>
    <w:rsid w:val="005005E4"/>
    <w:rsid w:val="00513689"/>
    <w:rsid w:val="0051375A"/>
    <w:rsid w:val="00521097"/>
    <w:rsid w:val="00526CD7"/>
    <w:rsid w:val="0053059E"/>
    <w:rsid w:val="00532F6F"/>
    <w:rsid w:val="00533663"/>
    <w:rsid w:val="00540D38"/>
    <w:rsid w:val="005460C2"/>
    <w:rsid w:val="005526FB"/>
    <w:rsid w:val="0055280A"/>
    <w:rsid w:val="005548E1"/>
    <w:rsid w:val="00554AE9"/>
    <w:rsid w:val="0055585D"/>
    <w:rsid w:val="0056127B"/>
    <w:rsid w:val="00561D26"/>
    <w:rsid w:val="00564738"/>
    <w:rsid w:val="00567CB6"/>
    <w:rsid w:val="00567EC9"/>
    <w:rsid w:val="00571630"/>
    <w:rsid w:val="005759F4"/>
    <w:rsid w:val="005779D1"/>
    <w:rsid w:val="0058041A"/>
    <w:rsid w:val="0058743D"/>
    <w:rsid w:val="00587BF7"/>
    <w:rsid w:val="00592034"/>
    <w:rsid w:val="0059477B"/>
    <w:rsid w:val="00596884"/>
    <w:rsid w:val="005A14B5"/>
    <w:rsid w:val="005B0DA1"/>
    <w:rsid w:val="005B364D"/>
    <w:rsid w:val="005B5A98"/>
    <w:rsid w:val="005C1A4F"/>
    <w:rsid w:val="005C27D7"/>
    <w:rsid w:val="005D087C"/>
    <w:rsid w:val="005D7CD0"/>
    <w:rsid w:val="005E1A3A"/>
    <w:rsid w:val="005E6ADC"/>
    <w:rsid w:val="005E6D10"/>
    <w:rsid w:val="005E6D38"/>
    <w:rsid w:val="005E7B3F"/>
    <w:rsid w:val="005F0105"/>
    <w:rsid w:val="005F040F"/>
    <w:rsid w:val="005F14D6"/>
    <w:rsid w:val="005F2C42"/>
    <w:rsid w:val="006043FC"/>
    <w:rsid w:val="006050CF"/>
    <w:rsid w:val="0060721F"/>
    <w:rsid w:val="00612B9D"/>
    <w:rsid w:val="006253AA"/>
    <w:rsid w:val="00626023"/>
    <w:rsid w:val="006300BC"/>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97727"/>
    <w:rsid w:val="006A6BB4"/>
    <w:rsid w:val="006A7FB0"/>
    <w:rsid w:val="006B4B5B"/>
    <w:rsid w:val="006C2A9A"/>
    <w:rsid w:val="006C423D"/>
    <w:rsid w:val="006C46EF"/>
    <w:rsid w:val="006C4C67"/>
    <w:rsid w:val="006D13C0"/>
    <w:rsid w:val="006D41AB"/>
    <w:rsid w:val="006D444F"/>
    <w:rsid w:val="006D506A"/>
    <w:rsid w:val="006E1FF8"/>
    <w:rsid w:val="006F0C32"/>
    <w:rsid w:val="006F1A15"/>
    <w:rsid w:val="006F3F8B"/>
    <w:rsid w:val="00700488"/>
    <w:rsid w:val="00701800"/>
    <w:rsid w:val="00703404"/>
    <w:rsid w:val="00703F92"/>
    <w:rsid w:val="00704637"/>
    <w:rsid w:val="007105E4"/>
    <w:rsid w:val="00714EE5"/>
    <w:rsid w:val="00720270"/>
    <w:rsid w:val="00724362"/>
    <w:rsid w:val="00727780"/>
    <w:rsid w:val="00731651"/>
    <w:rsid w:val="0073792C"/>
    <w:rsid w:val="00754069"/>
    <w:rsid w:val="00766287"/>
    <w:rsid w:val="007667DF"/>
    <w:rsid w:val="0077080B"/>
    <w:rsid w:val="00773AC9"/>
    <w:rsid w:val="00787070"/>
    <w:rsid w:val="007906FD"/>
    <w:rsid w:val="007950E0"/>
    <w:rsid w:val="00797197"/>
    <w:rsid w:val="007972A7"/>
    <w:rsid w:val="007A0F93"/>
    <w:rsid w:val="007A2BA2"/>
    <w:rsid w:val="007A5F28"/>
    <w:rsid w:val="007A6245"/>
    <w:rsid w:val="007B1DB2"/>
    <w:rsid w:val="007B375B"/>
    <w:rsid w:val="007B412A"/>
    <w:rsid w:val="007B635E"/>
    <w:rsid w:val="007B6CA2"/>
    <w:rsid w:val="007B7724"/>
    <w:rsid w:val="007B7CDC"/>
    <w:rsid w:val="007C0182"/>
    <w:rsid w:val="007C05EE"/>
    <w:rsid w:val="007C74B4"/>
    <w:rsid w:val="007D5FDC"/>
    <w:rsid w:val="007E3412"/>
    <w:rsid w:val="007E439B"/>
    <w:rsid w:val="007F393D"/>
    <w:rsid w:val="008029AF"/>
    <w:rsid w:val="00802FFA"/>
    <w:rsid w:val="008102E5"/>
    <w:rsid w:val="008111B4"/>
    <w:rsid w:val="00813152"/>
    <w:rsid w:val="008133F0"/>
    <w:rsid w:val="00815880"/>
    <w:rsid w:val="0082322C"/>
    <w:rsid w:val="00823942"/>
    <w:rsid w:val="00825C0A"/>
    <w:rsid w:val="00827FFD"/>
    <w:rsid w:val="0083074C"/>
    <w:rsid w:val="0083701C"/>
    <w:rsid w:val="00854535"/>
    <w:rsid w:val="00856EB3"/>
    <w:rsid w:val="00863C96"/>
    <w:rsid w:val="00864A72"/>
    <w:rsid w:val="00873473"/>
    <w:rsid w:val="00873E9F"/>
    <w:rsid w:val="00874047"/>
    <w:rsid w:val="008778CB"/>
    <w:rsid w:val="00881545"/>
    <w:rsid w:val="00883204"/>
    <w:rsid w:val="00883A3E"/>
    <w:rsid w:val="0089148D"/>
    <w:rsid w:val="00891580"/>
    <w:rsid w:val="00891E0D"/>
    <w:rsid w:val="008A0F36"/>
    <w:rsid w:val="008B2543"/>
    <w:rsid w:val="008B4B6E"/>
    <w:rsid w:val="008C2291"/>
    <w:rsid w:val="008D7401"/>
    <w:rsid w:val="00903DF6"/>
    <w:rsid w:val="00921CF6"/>
    <w:rsid w:val="00922E9E"/>
    <w:rsid w:val="00924EF0"/>
    <w:rsid w:val="00934D7B"/>
    <w:rsid w:val="00947180"/>
    <w:rsid w:val="00947C71"/>
    <w:rsid w:val="0095061F"/>
    <w:rsid w:val="009567BE"/>
    <w:rsid w:val="00965E78"/>
    <w:rsid w:val="009676FA"/>
    <w:rsid w:val="009679E0"/>
    <w:rsid w:val="00977632"/>
    <w:rsid w:val="00982A8E"/>
    <w:rsid w:val="00987DB4"/>
    <w:rsid w:val="0099029D"/>
    <w:rsid w:val="00996204"/>
    <w:rsid w:val="009970B1"/>
    <w:rsid w:val="009A26CB"/>
    <w:rsid w:val="009A2BC2"/>
    <w:rsid w:val="009A2D37"/>
    <w:rsid w:val="009A7587"/>
    <w:rsid w:val="009B0A69"/>
    <w:rsid w:val="009B0E56"/>
    <w:rsid w:val="009C2474"/>
    <w:rsid w:val="009C7082"/>
    <w:rsid w:val="009D0006"/>
    <w:rsid w:val="009D027C"/>
    <w:rsid w:val="009D068C"/>
    <w:rsid w:val="009D3314"/>
    <w:rsid w:val="009F3A2A"/>
    <w:rsid w:val="009F58E9"/>
    <w:rsid w:val="009F731F"/>
    <w:rsid w:val="009F7D33"/>
    <w:rsid w:val="00A021FE"/>
    <w:rsid w:val="00A1270E"/>
    <w:rsid w:val="00A15342"/>
    <w:rsid w:val="00A24ED0"/>
    <w:rsid w:val="00A3007E"/>
    <w:rsid w:val="00A32048"/>
    <w:rsid w:val="00A32CF5"/>
    <w:rsid w:val="00A41F06"/>
    <w:rsid w:val="00A442D1"/>
    <w:rsid w:val="00A50FD4"/>
    <w:rsid w:val="00A52DB4"/>
    <w:rsid w:val="00A5680F"/>
    <w:rsid w:val="00A618E1"/>
    <w:rsid w:val="00A629B9"/>
    <w:rsid w:val="00A70739"/>
    <w:rsid w:val="00A70C20"/>
    <w:rsid w:val="00A74292"/>
    <w:rsid w:val="00A74465"/>
    <w:rsid w:val="00A776DE"/>
    <w:rsid w:val="00A80640"/>
    <w:rsid w:val="00A87FFD"/>
    <w:rsid w:val="00A9202D"/>
    <w:rsid w:val="00A97038"/>
    <w:rsid w:val="00AA3C15"/>
    <w:rsid w:val="00AA6330"/>
    <w:rsid w:val="00AB6D9A"/>
    <w:rsid w:val="00AC7501"/>
    <w:rsid w:val="00AD665F"/>
    <w:rsid w:val="00AD748B"/>
    <w:rsid w:val="00AE4865"/>
    <w:rsid w:val="00AF50EE"/>
    <w:rsid w:val="00B0591D"/>
    <w:rsid w:val="00B13402"/>
    <w:rsid w:val="00B14BC2"/>
    <w:rsid w:val="00B17024"/>
    <w:rsid w:val="00B17CD2"/>
    <w:rsid w:val="00B213D2"/>
    <w:rsid w:val="00B248BA"/>
    <w:rsid w:val="00B24B56"/>
    <w:rsid w:val="00B30E07"/>
    <w:rsid w:val="00B34ADD"/>
    <w:rsid w:val="00B45CF0"/>
    <w:rsid w:val="00B47E77"/>
    <w:rsid w:val="00B51599"/>
    <w:rsid w:val="00B52FF5"/>
    <w:rsid w:val="00B5498B"/>
    <w:rsid w:val="00B57219"/>
    <w:rsid w:val="00B6006F"/>
    <w:rsid w:val="00B658A3"/>
    <w:rsid w:val="00B71A63"/>
    <w:rsid w:val="00B746A8"/>
    <w:rsid w:val="00B7664D"/>
    <w:rsid w:val="00B80989"/>
    <w:rsid w:val="00B9109B"/>
    <w:rsid w:val="00B927AE"/>
    <w:rsid w:val="00B93721"/>
    <w:rsid w:val="00B937B1"/>
    <w:rsid w:val="00BA453C"/>
    <w:rsid w:val="00BA4E02"/>
    <w:rsid w:val="00BB2045"/>
    <w:rsid w:val="00BB2A6D"/>
    <w:rsid w:val="00BB4189"/>
    <w:rsid w:val="00BB4651"/>
    <w:rsid w:val="00BC19F7"/>
    <w:rsid w:val="00BC41ED"/>
    <w:rsid w:val="00BD009E"/>
    <w:rsid w:val="00BD0EF8"/>
    <w:rsid w:val="00BD7A8C"/>
    <w:rsid w:val="00BE015A"/>
    <w:rsid w:val="00BE2126"/>
    <w:rsid w:val="00BE3ADC"/>
    <w:rsid w:val="00BE3B17"/>
    <w:rsid w:val="00BF51AB"/>
    <w:rsid w:val="00BF716B"/>
    <w:rsid w:val="00BF7233"/>
    <w:rsid w:val="00C02AA2"/>
    <w:rsid w:val="00C04C95"/>
    <w:rsid w:val="00C12613"/>
    <w:rsid w:val="00C16DEF"/>
    <w:rsid w:val="00C2492F"/>
    <w:rsid w:val="00C32201"/>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0148"/>
    <w:rsid w:val="00CB11CE"/>
    <w:rsid w:val="00CB34E8"/>
    <w:rsid w:val="00CC25A2"/>
    <w:rsid w:val="00CD7F07"/>
    <w:rsid w:val="00CE04F3"/>
    <w:rsid w:val="00CE12D8"/>
    <w:rsid w:val="00CE4291"/>
    <w:rsid w:val="00CE4574"/>
    <w:rsid w:val="00CE70E6"/>
    <w:rsid w:val="00CE7BDF"/>
    <w:rsid w:val="00CF2E1E"/>
    <w:rsid w:val="00CF599B"/>
    <w:rsid w:val="00D02E99"/>
    <w:rsid w:val="00D07E0B"/>
    <w:rsid w:val="00D13357"/>
    <w:rsid w:val="00D13A13"/>
    <w:rsid w:val="00D2689A"/>
    <w:rsid w:val="00D268A5"/>
    <w:rsid w:val="00D65506"/>
    <w:rsid w:val="00D773CF"/>
    <w:rsid w:val="00D83563"/>
    <w:rsid w:val="00D8448F"/>
    <w:rsid w:val="00D9731D"/>
    <w:rsid w:val="00DA64B6"/>
    <w:rsid w:val="00DB5C9D"/>
    <w:rsid w:val="00DD02E6"/>
    <w:rsid w:val="00DF2877"/>
    <w:rsid w:val="00DF665B"/>
    <w:rsid w:val="00E0152A"/>
    <w:rsid w:val="00E03394"/>
    <w:rsid w:val="00E066E5"/>
    <w:rsid w:val="00E22F03"/>
    <w:rsid w:val="00E233C1"/>
    <w:rsid w:val="00E346EB"/>
    <w:rsid w:val="00E51404"/>
    <w:rsid w:val="00E574C9"/>
    <w:rsid w:val="00E610DE"/>
    <w:rsid w:val="00E65A33"/>
    <w:rsid w:val="00E66167"/>
    <w:rsid w:val="00E71F2F"/>
    <w:rsid w:val="00E77786"/>
    <w:rsid w:val="00E806FB"/>
    <w:rsid w:val="00E84B63"/>
    <w:rsid w:val="00EB1C2D"/>
    <w:rsid w:val="00EC1810"/>
    <w:rsid w:val="00EC3FCC"/>
    <w:rsid w:val="00ED32FF"/>
    <w:rsid w:val="00EE090C"/>
    <w:rsid w:val="00EF039B"/>
    <w:rsid w:val="00EF4933"/>
    <w:rsid w:val="00EF5044"/>
    <w:rsid w:val="00F01956"/>
    <w:rsid w:val="00F031AB"/>
    <w:rsid w:val="00F116CE"/>
    <w:rsid w:val="00F176DE"/>
    <w:rsid w:val="00F20B27"/>
    <w:rsid w:val="00F21C47"/>
    <w:rsid w:val="00F244E2"/>
    <w:rsid w:val="00F325FB"/>
    <w:rsid w:val="00F340DE"/>
    <w:rsid w:val="00F43542"/>
    <w:rsid w:val="00F44BAB"/>
    <w:rsid w:val="00F527CB"/>
    <w:rsid w:val="00F562AA"/>
    <w:rsid w:val="00F66975"/>
    <w:rsid w:val="00F7105A"/>
    <w:rsid w:val="00F712EB"/>
    <w:rsid w:val="00F7710E"/>
    <w:rsid w:val="00F77676"/>
    <w:rsid w:val="00F77F7E"/>
    <w:rsid w:val="00F8197C"/>
    <w:rsid w:val="00F82B4E"/>
    <w:rsid w:val="00F83038"/>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56A"/>
    <w:rsid w:val="00FE187B"/>
    <w:rsid w:val="00FE260B"/>
    <w:rsid w:val="00FE5B29"/>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styleId="BodyText2">
    <w:name w:val="Body Text 2"/>
    <w:basedOn w:val="Normal"/>
    <w:link w:val="BodyText2Char"/>
    <w:rsid w:val="00D07E0B"/>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D07E0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1" ma:contentTypeDescription="Create a new document." ma:contentTypeScope="" ma:versionID="864b0fc9052ef5f0c7521ef2cb49df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E28BE-6415-46A2-BF5B-811516ADF412}"/>
</file>

<file path=customXml/itemProps2.xml><?xml version="1.0" encoding="utf-8"?>
<ds:datastoreItem xmlns:ds="http://schemas.openxmlformats.org/officeDocument/2006/customXml" ds:itemID="{F57FAACD-57D2-48F8-987E-04B08C95A970}">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F68ECF35-258C-4240-86B1-57CEECD2CFCC}">
  <ds:schemaRefs>
    <ds:schemaRef ds:uri="http://schemas.microsoft.com/sharepoint/v3/contenttype/forms"/>
  </ds:schemaRefs>
</ds:datastoreItem>
</file>

<file path=customXml/itemProps4.xml><?xml version="1.0" encoding="utf-8"?>
<ds:datastoreItem xmlns:ds="http://schemas.openxmlformats.org/officeDocument/2006/customXml" ds:itemID="{5A748E5E-F178-47D3-BB44-D625C9C11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4EF742-C1F2-4FA0-A07A-9CE5D100E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Daiva Nacyte</cp:lastModifiedBy>
  <cp:revision>10</cp:revision>
  <cp:lastPrinted>2015-09-09T08:37:00Z</cp:lastPrinted>
  <dcterms:created xsi:type="dcterms:W3CDTF">2018-01-30T09:28:00Z</dcterms:created>
  <dcterms:modified xsi:type="dcterms:W3CDTF">2018-07-10T12:35:00Z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e620f8f0-c104-42d8-a133-494cd104b199</vt:lpwstr>
  </property>
  <property fmtid="{D5CDD505-2E9C-101B-9397-08002B2CF9AE}" pid="4" name="Order">
    <vt:r8>61900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