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8C0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23F47086" w14:textId="3EB52452" w:rsidR="00F72CCE" w:rsidRPr="006A3AD1" w:rsidRDefault="002B1CD6" w:rsidP="003A46D6">
      <w:pPr>
        <w:spacing w:after="120" w:line="240" w:lineRule="auto"/>
        <w:ind w:left="567" w:right="260"/>
        <w:jc w:val="both"/>
        <w:rPr>
          <w:rFonts w:ascii="Arial" w:hAnsi="Arial" w:cs="Arial"/>
          <w:i/>
          <w:sz w:val="20"/>
          <w:szCs w:val="20"/>
        </w:rPr>
      </w:pPr>
      <w:r w:rsidRPr="002B1CD6">
        <w:rPr>
          <w:rFonts w:ascii="Arial" w:hAnsi="Arial" w:cs="Arial"/>
        </w:rPr>
        <w:t>BUSN7230 (CB723</w:t>
      </w:r>
      <w:r w:rsidR="007C05EE" w:rsidRPr="002B1CD6">
        <w:rPr>
          <w:rFonts w:ascii="Arial" w:hAnsi="Arial" w:cs="Arial"/>
        </w:rPr>
        <w:t>)</w:t>
      </w:r>
      <w:r w:rsidR="00F72CCE" w:rsidRPr="002B1CD6">
        <w:rPr>
          <w:rFonts w:ascii="Arial" w:hAnsi="Arial" w:cs="Arial"/>
        </w:rPr>
        <w:t xml:space="preserve"> </w:t>
      </w:r>
      <w:r w:rsidRPr="002B1CD6">
        <w:rPr>
          <w:rFonts w:ascii="Arial" w:hAnsi="Arial" w:cs="Arial"/>
        </w:rPr>
        <w:t>Business</w:t>
      </w:r>
      <w:r>
        <w:rPr>
          <w:rFonts w:ascii="Arial" w:hAnsi="Arial" w:cs="Arial"/>
        </w:rPr>
        <w:t xml:space="preserve"> Valuation and Financial Analysis</w:t>
      </w:r>
    </w:p>
    <w:p w14:paraId="58F7AA7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0534B9B" w14:textId="77777777" w:rsidR="009A2D37" w:rsidRPr="00CB34E8" w:rsidRDefault="00CB34E8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B34E8">
        <w:rPr>
          <w:rFonts w:ascii="Arial" w:hAnsi="Arial" w:cs="Arial"/>
          <w:iCs/>
        </w:rPr>
        <w:t>Kent Business School</w:t>
      </w:r>
    </w:p>
    <w:p w14:paraId="068851E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6B9CCAD" w14:textId="0270FD1B" w:rsidR="009A2D37" w:rsidRPr="00CB34E8" w:rsidRDefault="003A00F4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6</w:t>
      </w:r>
      <w:proofErr w:type="gramEnd"/>
    </w:p>
    <w:p w14:paraId="10EDDB9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00D37E6" w14:textId="61F07021" w:rsidR="009A2D37" w:rsidRPr="00CB34E8" w:rsidRDefault="002929F0" w:rsidP="00CB34E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</w:t>
      </w:r>
      <w:r w:rsidR="00CB34E8" w:rsidRPr="00CB34E8">
        <w:rPr>
          <w:rFonts w:ascii="Arial" w:hAnsi="Arial" w:cs="Arial"/>
        </w:rPr>
        <w:t>5 ECTS)</w:t>
      </w:r>
    </w:p>
    <w:p w14:paraId="66262D7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5B5CC55A" w14:textId="04F8F3A9" w:rsidR="005F0105" w:rsidRDefault="003A46D6" w:rsidP="007A0130">
      <w:pPr>
        <w:pStyle w:val="ListParagraph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Spring</w:t>
      </w:r>
    </w:p>
    <w:p w14:paraId="09628FD0" w14:textId="77777777" w:rsidR="007A0130" w:rsidRPr="007A0130" w:rsidRDefault="007A0130" w:rsidP="007A0130">
      <w:pPr>
        <w:pStyle w:val="ListParagraph"/>
        <w:spacing w:after="0"/>
        <w:ind w:left="567"/>
        <w:rPr>
          <w:rFonts w:ascii="Arial" w:hAnsi="Arial" w:cs="Arial"/>
        </w:rPr>
      </w:pPr>
    </w:p>
    <w:p w14:paraId="21BD3DD5" w14:textId="49221194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3B0934E8" w14:textId="35ADB0EA" w:rsidR="00F72CCE" w:rsidRDefault="0020466F" w:rsidP="00F72CCE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BUSN7150: Business Financial Management</w:t>
      </w:r>
    </w:p>
    <w:p w14:paraId="5396EA2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53E08352" w14:textId="2A1E252A" w:rsidR="009A2D37" w:rsidRDefault="002D58D1" w:rsidP="007A0130">
      <w:pPr>
        <w:spacing w:before="60" w:after="60" w:line="240" w:lineRule="auto"/>
        <w:ind w:left="426" w:right="-330" w:firstLine="141"/>
        <w:rPr>
          <w:rFonts w:ascii="Arial" w:hAnsi="Arial" w:cs="Arial"/>
        </w:rPr>
      </w:pPr>
      <w:r w:rsidRPr="00C61587">
        <w:rPr>
          <w:rFonts w:ascii="Arial" w:hAnsi="Arial" w:cs="Arial"/>
        </w:rPr>
        <w:t xml:space="preserve">BA </w:t>
      </w:r>
      <w:r w:rsidR="007A0130">
        <w:rPr>
          <w:rFonts w:ascii="Arial" w:hAnsi="Arial" w:cs="Arial"/>
        </w:rPr>
        <w:t xml:space="preserve">(Hons) </w:t>
      </w:r>
      <w:r w:rsidR="00CE165B">
        <w:rPr>
          <w:rFonts w:ascii="Arial" w:hAnsi="Arial" w:cs="Arial"/>
          <w:iCs/>
        </w:rPr>
        <w:t>Accounting</w:t>
      </w:r>
      <w:r w:rsidR="007A0130" w:rsidRPr="007A0130">
        <w:rPr>
          <w:rFonts w:ascii="Arial" w:hAnsi="Arial" w:cs="Arial"/>
          <w:iCs/>
        </w:rPr>
        <w:t xml:space="preserve"> &amp; Management </w:t>
      </w:r>
      <w:r w:rsidRPr="007A0130">
        <w:rPr>
          <w:rFonts w:ascii="Arial" w:hAnsi="Arial" w:cs="Arial"/>
        </w:rPr>
        <w:t xml:space="preserve">and associated </w:t>
      </w:r>
      <w:r w:rsidR="007A0130">
        <w:rPr>
          <w:rFonts w:ascii="Arial" w:hAnsi="Arial" w:cs="Arial"/>
        </w:rPr>
        <w:t>programmes</w:t>
      </w:r>
    </w:p>
    <w:p w14:paraId="7715C5D3" w14:textId="77777777" w:rsidR="007A0130" w:rsidRPr="007A0130" w:rsidRDefault="007A0130" w:rsidP="007A0130">
      <w:pPr>
        <w:spacing w:before="60" w:after="60" w:line="240" w:lineRule="auto"/>
        <w:ind w:left="426" w:right="-330" w:firstLine="141"/>
        <w:rPr>
          <w:rFonts w:ascii="Arial" w:hAnsi="Arial" w:cs="Arial"/>
          <w:iCs/>
          <w:sz w:val="20"/>
          <w:szCs w:val="20"/>
        </w:rPr>
      </w:pPr>
    </w:p>
    <w:p w14:paraId="671AB754" w14:textId="2D1A21C1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4300720" w14:textId="79519CA6" w:rsidR="00CE165B" w:rsidRPr="00CE165B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8.1</w:t>
      </w:r>
      <w:proofErr w:type="gramEnd"/>
      <w:r>
        <w:rPr>
          <w:rFonts w:ascii="Arial" w:hAnsi="Arial" w:cs="Arial"/>
        </w:rPr>
        <w:t xml:space="preserve"> demonstrate k</w:t>
      </w:r>
      <w:r w:rsidRPr="00CE165B">
        <w:rPr>
          <w:rFonts w:ascii="Arial" w:hAnsi="Arial" w:cs="Arial"/>
        </w:rPr>
        <w:t>nowledge and systematic understanding of the technical, economic and social environment within which corporate fi</w:t>
      </w:r>
      <w:r>
        <w:rPr>
          <w:rFonts w:ascii="Arial" w:hAnsi="Arial" w:cs="Arial"/>
        </w:rPr>
        <w:t>nancial statements are analysed;</w:t>
      </w:r>
    </w:p>
    <w:p w14:paraId="318E3051" w14:textId="71D1D7FA" w:rsidR="00CE165B" w:rsidRPr="00CE165B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8.2</w:t>
      </w:r>
      <w:proofErr w:type="gramEnd"/>
      <w:r>
        <w:rPr>
          <w:rFonts w:ascii="Arial" w:hAnsi="Arial" w:cs="Arial"/>
        </w:rPr>
        <w:t xml:space="preserve"> demonstrate k</w:t>
      </w:r>
      <w:r w:rsidRPr="00CE165B">
        <w:rPr>
          <w:rFonts w:ascii="Arial" w:hAnsi="Arial" w:cs="Arial"/>
        </w:rPr>
        <w:t xml:space="preserve">nowledge, understanding, and application of company valuation models and the role of corporate financial </w:t>
      </w:r>
      <w:r>
        <w:rPr>
          <w:rFonts w:ascii="Arial" w:hAnsi="Arial" w:cs="Arial"/>
        </w:rPr>
        <w:t>statements in company valuation;</w:t>
      </w:r>
    </w:p>
    <w:p w14:paraId="36E05729" w14:textId="1F89FC04" w:rsidR="00CE165B" w:rsidRPr="00CE165B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8.3</w:t>
      </w:r>
      <w:proofErr w:type="gramEnd"/>
      <w:r>
        <w:rPr>
          <w:rFonts w:ascii="Arial" w:hAnsi="Arial" w:cs="Arial"/>
        </w:rPr>
        <w:t xml:space="preserve"> demonstrate k</w:t>
      </w:r>
      <w:r w:rsidRPr="00CE165B">
        <w:rPr>
          <w:rFonts w:ascii="Arial" w:hAnsi="Arial" w:cs="Arial"/>
        </w:rPr>
        <w:t>nowledge and systematic understanding of the technical language and practices employed in the analysis of financial statements and be able to deploy them within analysis of fin</w:t>
      </w:r>
      <w:r>
        <w:rPr>
          <w:rFonts w:ascii="Arial" w:hAnsi="Arial" w:cs="Arial"/>
        </w:rPr>
        <w:t>ancial statements;</w:t>
      </w:r>
    </w:p>
    <w:p w14:paraId="577CA186" w14:textId="1E344D6B" w:rsidR="00CE165B" w:rsidRPr="00CE165B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8.4</w:t>
      </w:r>
      <w:proofErr w:type="gramEnd"/>
      <w:r>
        <w:rPr>
          <w:rFonts w:ascii="Arial" w:hAnsi="Arial" w:cs="Arial"/>
        </w:rPr>
        <w:t xml:space="preserve"> demonstrate k</w:t>
      </w:r>
      <w:r w:rsidRPr="00CE165B">
        <w:rPr>
          <w:rFonts w:ascii="Arial" w:hAnsi="Arial" w:cs="Arial"/>
        </w:rPr>
        <w:t>nowledge and systematic understanding of alternative technical languages and practices proposed for use in the analysis of financial statements and be able to deploy them within a</w:t>
      </w:r>
      <w:r>
        <w:rPr>
          <w:rFonts w:ascii="Arial" w:hAnsi="Arial" w:cs="Arial"/>
        </w:rPr>
        <w:t>nalysis of financial statements;</w:t>
      </w:r>
    </w:p>
    <w:p w14:paraId="634D8584" w14:textId="4634BB17" w:rsidR="00CE165B" w:rsidRPr="00CE165B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8.5</w:t>
      </w:r>
      <w:proofErr w:type="gramEnd"/>
      <w:r>
        <w:rPr>
          <w:rFonts w:ascii="Arial" w:hAnsi="Arial" w:cs="Arial"/>
        </w:rPr>
        <w:t xml:space="preserve"> </w:t>
      </w:r>
      <w:r w:rsidRPr="00CE165B">
        <w:rPr>
          <w:rFonts w:ascii="Arial" w:hAnsi="Arial" w:cs="Arial"/>
        </w:rPr>
        <w:t>critically evaluate arguments and evidence in company fina</w:t>
      </w:r>
      <w:r>
        <w:rPr>
          <w:rFonts w:ascii="Arial" w:hAnsi="Arial" w:cs="Arial"/>
        </w:rPr>
        <w:t>ncial statements and valuations;</w:t>
      </w:r>
    </w:p>
    <w:p w14:paraId="3008121D" w14:textId="0123859A" w:rsidR="00CE165B" w:rsidRPr="00CE165B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8.6</w:t>
      </w:r>
      <w:proofErr w:type="gramEnd"/>
      <w:r>
        <w:rPr>
          <w:rFonts w:ascii="Arial" w:hAnsi="Arial" w:cs="Arial"/>
        </w:rPr>
        <w:t xml:space="preserve"> </w:t>
      </w:r>
      <w:r w:rsidRPr="00CE165B">
        <w:rPr>
          <w:rFonts w:ascii="Arial" w:hAnsi="Arial" w:cs="Arial"/>
        </w:rPr>
        <w:t>perform company valuations using corporate financial statements and other relevant</w:t>
      </w:r>
      <w:r>
        <w:rPr>
          <w:rFonts w:ascii="Arial" w:hAnsi="Arial" w:cs="Arial"/>
        </w:rPr>
        <w:t xml:space="preserve"> financial data;</w:t>
      </w:r>
    </w:p>
    <w:p w14:paraId="5E8DC619" w14:textId="016519E1" w:rsidR="00A528FC" w:rsidRPr="00A528FC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8.7</w:t>
      </w:r>
      <w:proofErr w:type="gramEnd"/>
      <w:r>
        <w:rPr>
          <w:rFonts w:ascii="Arial" w:hAnsi="Arial" w:cs="Arial"/>
        </w:rPr>
        <w:t xml:space="preserve"> </w:t>
      </w:r>
      <w:r w:rsidRPr="00CE165B">
        <w:rPr>
          <w:rFonts w:ascii="Arial" w:hAnsi="Arial" w:cs="Arial"/>
        </w:rPr>
        <w:t>locate, extract and analyse corporate accounting and financial data from multiple sources.</w:t>
      </w:r>
    </w:p>
    <w:p w14:paraId="173CD1F6" w14:textId="77777777" w:rsidR="007A0130" w:rsidRPr="007A0130" w:rsidRDefault="007A0130" w:rsidP="007A0130">
      <w:pPr>
        <w:spacing w:after="0" w:line="240" w:lineRule="auto"/>
        <w:ind w:left="567" w:right="260"/>
        <w:rPr>
          <w:rFonts w:ascii="Arial" w:hAnsi="Arial" w:cs="Arial"/>
        </w:rPr>
      </w:pPr>
    </w:p>
    <w:p w14:paraId="0F260B2D" w14:textId="42DD7AC5" w:rsidR="00C729D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713897B" w14:textId="0D80A3BF" w:rsidR="00CE165B" w:rsidRPr="00CE165B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9.1</w:t>
      </w:r>
      <w:proofErr w:type="gramEnd"/>
      <w:r>
        <w:rPr>
          <w:rFonts w:ascii="Arial" w:hAnsi="Arial" w:cs="Arial"/>
        </w:rPr>
        <w:t xml:space="preserve"> u</w:t>
      </w:r>
      <w:r w:rsidRPr="00CE165B">
        <w:rPr>
          <w:rFonts w:ascii="Arial" w:hAnsi="Arial" w:cs="Arial"/>
        </w:rPr>
        <w:t>se communication and information technology in acquiring, analysin</w:t>
      </w:r>
      <w:r>
        <w:rPr>
          <w:rFonts w:ascii="Arial" w:hAnsi="Arial" w:cs="Arial"/>
        </w:rPr>
        <w:t>g and communicating information;</w:t>
      </w:r>
    </w:p>
    <w:p w14:paraId="438E18B0" w14:textId="20765B14" w:rsidR="00CE165B" w:rsidRPr="00CE165B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9.2</w:t>
      </w:r>
      <w:proofErr w:type="gramEnd"/>
      <w:r>
        <w:rPr>
          <w:rFonts w:ascii="Arial" w:hAnsi="Arial" w:cs="Arial"/>
        </w:rPr>
        <w:t xml:space="preserve"> c</w:t>
      </w:r>
      <w:r w:rsidRPr="00CE165B">
        <w:rPr>
          <w:rFonts w:ascii="Arial" w:hAnsi="Arial" w:cs="Arial"/>
        </w:rPr>
        <w:t>ommunicate effectively orally and in writing</w:t>
      </w:r>
      <w:r>
        <w:rPr>
          <w:rFonts w:ascii="Arial" w:hAnsi="Arial" w:cs="Arial"/>
        </w:rPr>
        <w:t>;</w:t>
      </w:r>
    </w:p>
    <w:p w14:paraId="3D55EC15" w14:textId="268640E6" w:rsidR="00CE165B" w:rsidRPr="00CE165B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9.3</w:t>
      </w:r>
      <w:proofErr w:type="gramEnd"/>
      <w:r>
        <w:rPr>
          <w:rFonts w:ascii="Arial" w:hAnsi="Arial" w:cs="Arial"/>
        </w:rPr>
        <w:t xml:space="preserve"> </w:t>
      </w:r>
      <w:r w:rsidRPr="00CE165B">
        <w:rPr>
          <w:rFonts w:ascii="Arial" w:hAnsi="Arial" w:cs="Arial"/>
        </w:rPr>
        <w:t>critically evaluate arguments and evidence</w:t>
      </w:r>
      <w:r>
        <w:rPr>
          <w:rFonts w:ascii="Arial" w:hAnsi="Arial" w:cs="Arial"/>
        </w:rPr>
        <w:t>;</w:t>
      </w:r>
    </w:p>
    <w:p w14:paraId="244EBACC" w14:textId="6C6FB567" w:rsidR="00CE165B" w:rsidRPr="00CE165B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9.4</w:t>
      </w:r>
      <w:proofErr w:type="gramEnd"/>
      <w:r>
        <w:rPr>
          <w:rFonts w:ascii="Arial" w:hAnsi="Arial" w:cs="Arial"/>
        </w:rPr>
        <w:t xml:space="preserve"> w</w:t>
      </w:r>
      <w:r w:rsidRPr="00CE165B">
        <w:rPr>
          <w:rFonts w:ascii="Arial" w:hAnsi="Arial" w:cs="Arial"/>
        </w:rPr>
        <w:t>ork in groups and be able to effectively communicate with others in a problem solving</w:t>
      </w:r>
      <w:r>
        <w:rPr>
          <w:rFonts w:ascii="Arial" w:hAnsi="Arial" w:cs="Arial"/>
        </w:rPr>
        <w:t xml:space="preserve"> and report writing environment;</w:t>
      </w:r>
    </w:p>
    <w:p w14:paraId="45BBB7D9" w14:textId="1EE9CFC1" w:rsidR="00CE165B" w:rsidRPr="00CE165B" w:rsidRDefault="00CE165B" w:rsidP="00CE165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9.5</w:t>
      </w:r>
      <w:proofErr w:type="gramEnd"/>
      <w:r>
        <w:rPr>
          <w:rFonts w:ascii="Arial" w:hAnsi="Arial" w:cs="Arial"/>
        </w:rPr>
        <w:t xml:space="preserve"> d</w:t>
      </w:r>
      <w:r w:rsidRPr="00CE165B">
        <w:rPr>
          <w:rFonts w:ascii="Arial" w:hAnsi="Arial" w:cs="Arial"/>
        </w:rPr>
        <w:t>evelop and demonstrate ability to undertake independent and self-managed learning.</w:t>
      </w:r>
    </w:p>
    <w:p w14:paraId="0C6CEECE" w14:textId="372E4C25" w:rsidR="00A528FC" w:rsidRPr="007A0130" w:rsidRDefault="00A528FC" w:rsidP="003C3AEB">
      <w:pPr>
        <w:spacing w:after="0" w:line="240" w:lineRule="auto"/>
        <w:ind w:right="260"/>
        <w:rPr>
          <w:rFonts w:ascii="Arial" w:hAnsi="Arial" w:cs="Arial"/>
        </w:rPr>
      </w:pPr>
    </w:p>
    <w:p w14:paraId="7499F0A1" w14:textId="7ED6E111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364DD0BF" w14:textId="4583B915" w:rsidR="003C3AEB" w:rsidRPr="00EC7D86" w:rsidRDefault="003C3AEB" w:rsidP="003C3AEB">
      <w:pPr>
        <w:spacing w:before="60" w:after="60" w:line="240" w:lineRule="auto"/>
        <w:ind w:left="567" w:right="-330"/>
        <w:jc w:val="both"/>
        <w:rPr>
          <w:rFonts w:ascii="Arial" w:hAnsi="Arial" w:cs="Arial"/>
        </w:rPr>
      </w:pPr>
      <w:r w:rsidRPr="00EC7D86">
        <w:rPr>
          <w:rFonts w:ascii="Arial" w:hAnsi="Arial" w:cs="Arial"/>
        </w:rPr>
        <w:t xml:space="preserve">The aim of this module is to develop students’ ability to analyse corporate financial statement information </w:t>
      </w:r>
      <w:r>
        <w:rPr>
          <w:rFonts w:ascii="Arial" w:hAnsi="Arial" w:cs="Arial"/>
        </w:rPr>
        <w:t>and to make</w:t>
      </w:r>
      <w:r w:rsidRPr="00EC7D86">
        <w:rPr>
          <w:rFonts w:ascii="Arial" w:hAnsi="Arial" w:cs="Arial"/>
        </w:rPr>
        <w:t xml:space="preserve"> performance evaluations and investment decisions. The module investigates the role of corporate financial statements in the context of company valuation</w:t>
      </w:r>
      <w:r>
        <w:rPr>
          <w:rFonts w:ascii="Arial" w:hAnsi="Arial" w:cs="Arial"/>
        </w:rPr>
        <w:t>.  Indicative topics are:</w:t>
      </w:r>
    </w:p>
    <w:p w14:paraId="624DFF42" w14:textId="77777777" w:rsidR="003C3AEB" w:rsidRPr="00EC7D86" w:rsidRDefault="003C3AEB" w:rsidP="003C3AEB">
      <w:pPr>
        <w:pStyle w:val="ListParagraph"/>
        <w:numPr>
          <w:ilvl w:val="0"/>
          <w:numId w:val="31"/>
        </w:numPr>
        <w:spacing w:before="60" w:after="60" w:line="240" w:lineRule="auto"/>
        <w:ind w:left="927" w:right="-330"/>
        <w:jc w:val="both"/>
        <w:rPr>
          <w:rFonts w:ascii="Arial" w:hAnsi="Arial" w:cs="Arial"/>
        </w:rPr>
      </w:pPr>
      <w:r w:rsidRPr="00EC7D86">
        <w:rPr>
          <w:rFonts w:ascii="Arial" w:hAnsi="Arial" w:cs="Arial"/>
        </w:rPr>
        <w:t>Foundations of financial statement</w:t>
      </w:r>
      <w:r>
        <w:rPr>
          <w:rFonts w:ascii="Arial" w:hAnsi="Arial" w:cs="Arial"/>
        </w:rPr>
        <w:t xml:space="preserve"> </w:t>
      </w:r>
      <w:r w:rsidRPr="00EC7D86">
        <w:rPr>
          <w:rFonts w:ascii="Arial" w:hAnsi="Arial" w:cs="Arial"/>
        </w:rPr>
        <w:t>analysis</w:t>
      </w:r>
    </w:p>
    <w:p w14:paraId="654678F1" w14:textId="77777777" w:rsidR="003C3AEB" w:rsidRPr="00EC7D86" w:rsidRDefault="003C3AEB" w:rsidP="003C3AEB">
      <w:pPr>
        <w:pStyle w:val="ListParagraph"/>
        <w:numPr>
          <w:ilvl w:val="0"/>
          <w:numId w:val="31"/>
        </w:numPr>
        <w:spacing w:before="60" w:after="60" w:line="240" w:lineRule="auto"/>
        <w:ind w:left="927" w:right="-330"/>
        <w:jc w:val="both"/>
        <w:rPr>
          <w:rFonts w:ascii="Arial" w:hAnsi="Arial" w:cs="Arial"/>
        </w:rPr>
      </w:pPr>
      <w:r w:rsidRPr="00EC7D86">
        <w:rPr>
          <w:rFonts w:ascii="Arial" w:hAnsi="Arial" w:cs="Arial"/>
        </w:rPr>
        <w:t>Economic and sector performance</w:t>
      </w:r>
    </w:p>
    <w:p w14:paraId="5B9A99F4" w14:textId="77777777" w:rsidR="003C3AEB" w:rsidRPr="00EC7D86" w:rsidRDefault="003C3AEB" w:rsidP="003C3AEB">
      <w:pPr>
        <w:pStyle w:val="ListParagraph"/>
        <w:numPr>
          <w:ilvl w:val="0"/>
          <w:numId w:val="31"/>
        </w:numPr>
        <w:spacing w:before="60" w:after="60" w:line="240" w:lineRule="auto"/>
        <w:ind w:left="927" w:right="-330"/>
        <w:jc w:val="both"/>
        <w:rPr>
          <w:rFonts w:ascii="Arial" w:hAnsi="Arial" w:cs="Arial"/>
        </w:rPr>
      </w:pPr>
      <w:r w:rsidRPr="00EC7D86">
        <w:rPr>
          <w:rFonts w:ascii="Arial" w:hAnsi="Arial" w:cs="Arial"/>
        </w:rPr>
        <w:lastRenderedPageBreak/>
        <w:t>Financial reporting model</w:t>
      </w:r>
    </w:p>
    <w:p w14:paraId="55110EC4" w14:textId="77777777" w:rsidR="003C3AEB" w:rsidRPr="00EC7D86" w:rsidRDefault="003C3AEB" w:rsidP="003C3AEB">
      <w:pPr>
        <w:pStyle w:val="ListParagraph"/>
        <w:numPr>
          <w:ilvl w:val="0"/>
          <w:numId w:val="31"/>
        </w:numPr>
        <w:spacing w:before="60" w:after="60" w:line="240" w:lineRule="auto"/>
        <w:ind w:left="927" w:right="-330"/>
        <w:jc w:val="both"/>
        <w:rPr>
          <w:rFonts w:ascii="Arial" w:hAnsi="Arial" w:cs="Arial"/>
        </w:rPr>
      </w:pPr>
      <w:r w:rsidRPr="00EC7D86">
        <w:rPr>
          <w:rFonts w:ascii="Arial" w:hAnsi="Arial" w:cs="Arial"/>
        </w:rPr>
        <w:t>Critique of financial statements</w:t>
      </w:r>
    </w:p>
    <w:p w14:paraId="0A7048FA" w14:textId="77777777" w:rsidR="003C3AEB" w:rsidRPr="00EC7D86" w:rsidRDefault="003C3AEB" w:rsidP="003C3AEB">
      <w:pPr>
        <w:pStyle w:val="ListParagraph"/>
        <w:numPr>
          <w:ilvl w:val="0"/>
          <w:numId w:val="31"/>
        </w:numPr>
        <w:spacing w:before="60" w:after="60" w:line="240" w:lineRule="auto"/>
        <w:ind w:left="927" w:right="-330"/>
        <w:jc w:val="both"/>
        <w:rPr>
          <w:rFonts w:ascii="Arial" w:hAnsi="Arial" w:cs="Arial"/>
        </w:rPr>
      </w:pPr>
      <w:r w:rsidRPr="00EC7D86">
        <w:rPr>
          <w:rFonts w:ascii="Arial" w:hAnsi="Arial" w:cs="Arial"/>
        </w:rPr>
        <w:t>Standardising financial statement information</w:t>
      </w:r>
    </w:p>
    <w:p w14:paraId="10AC5526" w14:textId="77777777" w:rsidR="003C3AEB" w:rsidRPr="00EC7D86" w:rsidRDefault="003C3AEB" w:rsidP="003C3AEB">
      <w:pPr>
        <w:pStyle w:val="ListParagraph"/>
        <w:numPr>
          <w:ilvl w:val="0"/>
          <w:numId w:val="31"/>
        </w:numPr>
        <w:spacing w:before="60" w:after="60" w:line="240" w:lineRule="auto"/>
        <w:ind w:left="927" w:right="-330"/>
        <w:jc w:val="both"/>
        <w:rPr>
          <w:rFonts w:ascii="Arial" w:hAnsi="Arial" w:cs="Arial"/>
        </w:rPr>
      </w:pPr>
      <w:r w:rsidRPr="00EC7D86">
        <w:rPr>
          <w:rFonts w:ascii="Arial" w:hAnsi="Arial" w:cs="Arial"/>
        </w:rPr>
        <w:t>Ratio analysis</w:t>
      </w:r>
    </w:p>
    <w:p w14:paraId="3E4B3A5E" w14:textId="77777777" w:rsidR="003C3AEB" w:rsidRPr="00EC7D86" w:rsidRDefault="003C3AEB" w:rsidP="003C3AEB">
      <w:pPr>
        <w:pStyle w:val="ListParagraph"/>
        <w:numPr>
          <w:ilvl w:val="0"/>
          <w:numId w:val="31"/>
        </w:numPr>
        <w:spacing w:before="60" w:after="60" w:line="240" w:lineRule="auto"/>
        <w:ind w:left="927" w:right="-330"/>
        <w:jc w:val="both"/>
        <w:rPr>
          <w:rFonts w:ascii="Arial" w:hAnsi="Arial" w:cs="Arial"/>
        </w:rPr>
      </w:pPr>
      <w:r w:rsidRPr="00EC7D86">
        <w:rPr>
          <w:rFonts w:ascii="Arial" w:hAnsi="Arial" w:cs="Arial"/>
        </w:rPr>
        <w:t xml:space="preserve">Economics of valuation and valuation models </w:t>
      </w:r>
    </w:p>
    <w:p w14:paraId="0276EA22" w14:textId="43279FA5" w:rsidR="003A46D6" w:rsidRPr="003D3C77" w:rsidRDefault="003A46D6" w:rsidP="003C3AEB">
      <w:pPr>
        <w:spacing w:before="60" w:after="60"/>
        <w:ind w:right="-330"/>
        <w:rPr>
          <w:rFonts w:ascii="Arial" w:hAnsi="Arial" w:cs="Arial"/>
          <w:iCs/>
        </w:rPr>
      </w:pPr>
    </w:p>
    <w:p w14:paraId="7701B145" w14:textId="6294B685" w:rsidR="009A2D3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2E4E4F8F" w14:textId="735E8F70" w:rsidR="003C3AEB" w:rsidRPr="003C3AEB" w:rsidRDefault="003C3AEB" w:rsidP="003C3AEB">
      <w:pPr>
        <w:pStyle w:val="ListParagraph"/>
        <w:spacing w:before="60" w:after="60" w:line="240" w:lineRule="auto"/>
        <w:ind w:left="567" w:right="-330"/>
        <w:jc w:val="both"/>
        <w:rPr>
          <w:rFonts w:ascii="Arial" w:hAnsi="Arial" w:cs="Arial"/>
        </w:rPr>
      </w:pPr>
      <w:r w:rsidRPr="003C3AEB">
        <w:rPr>
          <w:rFonts w:ascii="Arial" w:hAnsi="Arial" w:cs="Arial"/>
        </w:rPr>
        <w:t>Core Textbook</w:t>
      </w:r>
      <w:r>
        <w:rPr>
          <w:rFonts w:ascii="Arial" w:hAnsi="Arial" w:cs="Arial"/>
        </w:rPr>
        <w:t>:</w:t>
      </w:r>
    </w:p>
    <w:p w14:paraId="0D4EFC71" w14:textId="3A114EA7" w:rsidR="003C3AEB" w:rsidRDefault="003C3AEB" w:rsidP="003C3AEB">
      <w:pPr>
        <w:pStyle w:val="ListParagraph"/>
        <w:ind w:left="567"/>
        <w:jc w:val="both"/>
        <w:rPr>
          <w:rFonts w:ascii="Arial" w:hAnsi="Arial" w:cs="Arial"/>
        </w:rPr>
      </w:pPr>
      <w:r w:rsidRPr="003C3AEB">
        <w:rPr>
          <w:rFonts w:ascii="Arial" w:hAnsi="Arial" w:cs="Arial"/>
        </w:rPr>
        <w:t xml:space="preserve">Palepu, K.G., Healey, P.M. and Peek, E. (2013) </w:t>
      </w:r>
      <w:r w:rsidRPr="003C3AEB">
        <w:rPr>
          <w:rFonts w:ascii="Arial" w:hAnsi="Arial" w:cs="Arial"/>
          <w:i/>
        </w:rPr>
        <w:t xml:space="preserve">Business Analysis and Valuation: </w:t>
      </w:r>
      <w:r w:rsidRPr="003C3AEB">
        <w:rPr>
          <w:rStyle w:val="Strong"/>
          <w:rFonts w:ascii="Arial" w:hAnsi="Arial" w:cs="Arial"/>
          <w:b w:val="0"/>
          <w:i/>
        </w:rPr>
        <w:t>Text and Cases.</w:t>
      </w:r>
      <w:r w:rsidRPr="003C3AEB">
        <w:rPr>
          <w:rFonts w:ascii="Arial" w:hAnsi="Arial" w:cs="Arial"/>
        </w:rPr>
        <w:t xml:space="preserve"> </w:t>
      </w:r>
      <w:r w:rsidRPr="003C3AEB">
        <w:rPr>
          <w:rStyle w:val="Strong"/>
          <w:rFonts w:ascii="Arial" w:hAnsi="Arial" w:cs="Arial"/>
          <w:b w:val="0"/>
        </w:rPr>
        <w:t>IFRS Edition</w:t>
      </w:r>
      <w:r w:rsidRPr="003C3AEB">
        <w:rPr>
          <w:rStyle w:val="Strong"/>
          <w:rFonts w:ascii="Arial" w:hAnsi="Arial" w:cs="Arial"/>
          <w:i/>
        </w:rPr>
        <w:t>,</w:t>
      </w:r>
      <w:r w:rsidRPr="003C3AEB">
        <w:rPr>
          <w:rFonts w:ascii="Arial" w:hAnsi="Arial" w:cs="Arial"/>
        </w:rPr>
        <w:t xml:space="preserve"> Mason: Thompson South Western</w:t>
      </w:r>
    </w:p>
    <w:p w14:paraId="45033409" w14:textId="77777777" w:rsidR="003C3AEB" w:rsidRPr="003C3AEB" w:rsidRDefault="003C3AEB" w:rsidP="003C3AEB">
      <w:pPr>
        <w:pStyle w:val="ListParagraph"/>
        <w:ind w:left="567"/>
        <w:jc w:val="both"/>
        <w:rPr>
          <w:rFonts w:ascii="Arial" w:hAnsi="Arial" w:cs="Arial"/>
        </w:rPr>
      </w:pPr>
    </w:p>
    <w:p w14:paraId="2A372636" w14:textId="77777777" w:rsidR="003C3AEB" w:rsidRPr="003C3AEB" w:rsidRDefault="003C3AEB" w:rsidP="003C3AEB">
      <w:pPr>
        <w:pStyle w:val="ListParagraph"/>
        <w:ind w:left="567"/>
        <w:jc w:val="both"/>
        <w:rPr>
          <w:rFonts w:ascii="Arial" w:hAnsi="Arial" w:cs="Arial"/>
        </w:rPr>
      </w:pPr>
      <w:r w:rsidRPr="003C3AEB">
        <w:rPr>
          <w:rFonts w:ascii="Arial" w:hAnsi="Arial" w:cs="Arial"/>
        </w:rPr>
        <w:t>Further indicative readings:</w:t>
      </w:r>
    </w:p>
    <w:p w14:paraId="20C1B112" w14:textId="77777777" w:rsidR="003C3AEB" w:rsidRPr="003C3AEB" w:rsidRDefault="003C3AEB" w:rsidP="003C3AEB">
      <w:pPr>
        <w:pStyle w:val="ListParagraph"/>
        <w:tabs>
          <w:tab w:val="left" w:pos="7937"/>
        </w:tabs>
        <w:ind w:left="567"/>
        <w:jc w:val="both"/>
        <w:rPr>
          <w:rFonts w:ascii="Arial" w:hAnsi="Arial" w:cs="Arial"/>
        </w:rPr>
      </w:pPr>
      <w:r w:rsidRPr="003C3AEB">
        <w:rPr>
          <w:rFonts w:ascii="Arial" w:hAnsi="Arial" w:cs="Arial"/>
        </w:rPr>
        <w:t xml:space="preserve">Barker, R. (2001) </w:t>
      </w:r>
      <w:r w:rsidRPr="003C3AEB">
        <w:rPr>
          <w:rFonts w:ascii="Arial" w:hAnsi="Arial" w:cs="Arial"/>
          <w:i/>
        </w:rPr>
        <w:t>Determining Value</w:t>
      </w:r>
      <w:r w:rsidRPr="003C3AEB">
        <w:rPr>
          <w:rFonts w:ascii="Arial" w:hAnsi="Arial" w:cs="Arial"/>
        </w:rPr>
        <w:t xml:space="preserve"> Harlow: Prentice Hall.</w:t>
      </w:r>
      <w:r w:rsidRPr="003C3AEB">
        <w:rPr>
          <w:rFonts w:ascii="Arial" w:hAnsi="Arial" w:cs="Arial"/>
        </w:rPr>
        <w:tab/>
      </w:r>
    </w:p>
    <w:p w14:paraId="41B2D602" w14:textId="77777777" w:rsidR="003C3AEB" w:rsidRPr="003C3AEB" w:rsidRDefault="003C3AEB" w:rsidP="003C3AEB">
      <w:pPr>
        <w:pStyle w:val="ListParagraph"/>
        <w:ind w:left="567"/>
        <w:jc w:val="both"/>
        <w:rPr>
          <w:rFonts w:ascii="Arial" w:hAnsi="Arial" w:cs="Arial"/>
        </w:rPr>
      </w:pPr>
      <w:r w:rsidRPr="003C3AEB">
        <w:rPr>
          <w:rFonts w:ascii="Arial" w:hAnsi="Arial" w:cs="Arial"/>
        </w:rPr>
        <w:t xml:space="preserve">Holmes, G. </w:t>
      </w:r>
      <w:proofErr w:type="spellStart"/>
      <w:r w:rsidRPr="003C3AEB">
        <w:rPr>
          <w:rFonts w:ascii="Arial" w:hAnsi="Arial" w:cs="Arial"/>
        </w:rPr>
        <w:t>Sugden</w:t>
      </w:r>
      <w:proofErr w:type="spellEnd"/>
      <w:r w:rsidRPr="003C3AEB">
        <w:rPr>
          <w:rFonts w:ascii="Arial" w:hAnsi="Arial" w:cs="Arial"/>
        </w:rPr>
        <w:t xml:space="preserve">, A. and Gee, P. (2008) </w:t>
      </w:r>
      <w:r w:rsidRPr="003C3AEB">
        <w:rPr>
          <w:rFonts w:ascii="Arial" w:hAnsi="Arial" w:cs="Arial"/>
          <w:i/>
        </w:rPr>
        <w:t>Interpreting Company Reports and Accounts</w:t>
      </w:r>
      <w:r w:rsidRPr="003C3AEB">
        <w:rPr>
          <w:rFonts w:ascii="Arial" w:hAnsi="Arial" w:cs="Arial"/>
        </w:rPr>
        <w:t>, 10</w:t>
      </w:r>
      <w:r w:rsidRPr="003C3AEB">
        <w:rPr>
          <w:rFonts w:ascii="Arial" w:hAnsi="Arial" w:cs="Arial"/>
          <w:vertAlign w:val="superscript"/>
        </w:rPr>
        <w:t>th</w:t>
      </w:r>
      <w:r w:rsidRPr="003C3AEB">
        <w:rPr>
          <w:rFonts w:ascii="Arial" w:hAnsi="Arial" w:cs="Arial"/>
        </w:rPr>
        <w:t>edn. London: Prentice Hall</w:t>
      </w:r>
    </w:p>
    <w:p w14:paraId="04C8D5BC" w14:textId="77777777" w:rsidR="003C3AEB" w:rsidRPr="003C3AEB" w:rsidRDefault="003C3AEB" w:rsidP="003C3AEB">
      <w:pPr>
        <w:pStyle w:val="ListParagraph"/>
        <w:ind w:left="567"/>
        <w:jc w:val="both"/>
        <w:rPr>
          <w:rFonts w:ascii="Arial" w:hAnsi="Arial" w:cs="Arial"/>
        </w:rPr>
      </w:pPr>
      <w:proofErr w:type="spellStart"/>
      <w:r w:rsidRPr="003C3AEB">
        <w:rPr>
          <w:rFonts w:ascii="Arial" w:hAnsi="Arial" w:cs="Arial"/>
        </w:rPr>
        <w:t>Subramanyam</w:t>
      </w:r>
      <w:proofErr w:type="spellEnd"/>
      <w:r w:rsidRPr="003C3AEB">
        <w:rPr>
          <w:rFonts w:ascii="Arial" w:hAnsi="Arial" w:cs="Arial"/>
        </w:rPr>
        <w:t xml:space="preserve">, K.R. and Wild, J (2008). </w:t>
      </w:r>
      <w:r w:rsidRPr="003C3AEB">
        <w:rPr>
          <w:rFonts w:ascii="Arial" w:hAnsi="Arial" w:cs="Arial"/>
          <w:i/>
        </w:rPr>
        <w:t>Financial Statement Analysis</w:t>
      </w:r>
      <w:r w:rsidRPr="003C3AEB">
        <w:rPr>
          <w:rFonts w:ascii="Arial" w:hAnsi="Arial" w:cs="Arial"/>
        </w:rPr>
        <w:t>. 10</w:t>
      </w:r>
      <w:r w:rsidRPr="003C3AEB">
        <w:rPr>
          <w:rFonts w:ascii="Arial" w:hAnsi="Arial" w:cs="Arial"/>
          <w:vertAlign w:val="superscript"/>
        </w:rPr>
        <w:t>th</w:t>
      </w:r>
      <w:r w:rsidRPr="003C3AEB">
        <w:rPr>
          <w:rFonts w:ascii="Arial" w:hAnsi="Arial" w:cs="Arial"/>
        </w:rPr>
        <w:t>edn. London: McGraw Hill</w:t>
      </w:r>
    </w:p>
    <w:p w14:paraId="27BC39F5" w14:textId="77777777" w:rsidR="003C3AEB" w:rsidRPr="003C3AEB" w:rsidRDefault="003C3AEB" w:rsidP="003C3AEB">
      <w:pPr>
        <w:pStyle w:val="ListParagraph"/>
        <w:ind w:left="567"/>
        <w:jc w:val="both"/>
        <w:rPr>
          <w:rFonts w:ascii="Arial" w:hAnsi="Arial" w:cs="Arial"/>
        </w:rPr>
      </w:pPr>
      <w:r w:rsidRPr="003C3AEB">
        <w:rPr>
          <w:rFonts w:ascii="Arial" w:hAnsi="Arial" w:cs="Arial"/>
        </w:rPr>
        <w:t xml:space="preserve">Robins, P. (2010) </w:t>
      </w:r>
      <w:proofErr w:type="gramStart"/>
      <w:r w:rsidRPr="003C3AEB">
        <w:rPr>
          <w:rFonts w:ascii="Arial" w:hAnsi="Arial" w:cs="Arial"/>
          <w:i/>
        </w:rPr>
        <w:t>A</w:t>
      </w:r>
      <w:proofErr w:type="gramEnd"/>
      <w:r w:rsidRPr="003C3AEB">
        <w:rPr>
          <w:rFonts w:ascii="Arial" w:hAnsi="Arial" w:cs="Arial"/>
          <w:i/>
        </w:rPr>
        <w:t xml:space="preserve"> student’s guide to Analysing Corporate Reports</w:t>
      </w:r>
      <w:r w:rsidRPr="003C3AEB">
        <w:rPr>
          <w:rFonts w:ascii="Arial" w:hAnsi="Arial" w:cs="Arial"/>
        </w:rPr>
        <w:t>, 2010, London: Kaplan Publishing</w:t>
      </w:r>
    </w:p>
    <w:p w14:paraId="1BC1E05F" w14:textId="77777777" w:rsidR="00A17E5E" w:rsidRPr="00A17E5E" w:rsidRDefault="00A17E5E" w:rsidP="00A17E5E">
      <w:pPr>
        <w:spacing w:before="60" w:after="60" w:line="240" w:lineRule="auto"/>
        <w:ind w:right="-330" w:firstLine="567"/>
        <w:rPr>
          <w:rFonts w:ascii="Arial" w:hAnsi="Arial" w:cs="Arial"/>
        </w:rPr>
      </w:pPr>
    </w:p>
    <w:p w14:paraId="2E112C18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3D5589A" w14:textId="63683C00" w:rsidR="009A2D37" w:rsidRPr="006E3EDC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E3EDC">
        <w:rPr>
          <w:rFonts w:ascii="Arial" w:hAnsi="Arial" w:cs="Arial"/>
          <w:iCs/>
        </w:rPr>
        <w:t>Total contact hours:</w:t>
      </w:r>
      <w:r w:rsidR="003D3C77" w:rsidRPr="006E3EDC">
        <w:rPr>
          <w:rFonts w:ascii="Arial" w:hAnsi="Arial" w:cs="Arial"/>
          <w:iCs/>
        </w:rPr>
        <w:t xml:space="preserve"> </w:t>
      </w:r>
      <w:r w:rsidR="003C3AEB">
        <w:rPr>
          <w:rFonts w:ascii="Arial" w:hAnsi="Arial" w:cs="Arial"/>
          <w:iCs/>
        </w:rPr>
        <w:t>32</w:t>
      </w:r>
    </w:p>
    <w:p w14:paraId="0AB4FB84" w14:textId="1CD9FC57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E3EDC">
        <w:rPr>
          <w:rFonts w:ascii="Arial" w:hAnsi="Arial" w:cs="Arial"/>
          <w:iCs/>
        </w:rPr>
        <w:t>Private study hours:</w:t>
      </w:r>
      <w:r w:rsidR="003D3C77">
        <w:rPr>
          <w:rFonts w:ascii="Arial" w:hAnsi="Arial" w:cs="Arial"/>
          <w:iCs/>
        </w:rPr>
        <w:t xml:space="preserve"> </w:t>
      </w:r>
      <w:r w:rsidR="003C3AEB">
        <w:rPr>
          <w:rFonts w:ascii="Arial" w:hAnsi="Arial" w:cs="Arial"/>
          <w:iCs/>
        </w:rPr>
        <w:t>118</w:t>
      </w:r>
    </w:p>
    <w:p w14:paraId="5C21BC2F" w14:textId="2004CB80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study hours:</w:t>
      </w:r>
      <w:r w:rsidR="00E73E96">
        <w:rPr>
          <w:rFonts w:ascii="Arial" w:hAnsi="Arial" w:cs="Arial"/>
          <w:iCs/>
        </w:rPr>
        <w:t xml:space="preserve"> 150</w:t>
      </w:r>
    </w:p>
    <w:p w14:paraId="153D50F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C589B53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E4BBFCE" w14:textId="00261B6E" w:rsid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50F6F538" w14:textId="77777777" w:rsidR="00FA6777" w:rsidRPr="00696FF5" w:rsidRDefault="00FA6777" w:rsidP="00FA6777">
      <w:pPr>
        <w:pStyle w:val="ListParagraph"/>
        <w:spacing w:after="120"/>
        <w:ind w:left="567"/>
        <w:rPr>
          <w:rFonts w:ascii="Arial" w:hAnsi="Arial" w:cs="Arial"/>
          <w:iCs/>
        </w:rPr>
      </w:pPr>
    </w:p>
    <w:p w14:paraId="65BB362C" w14:textId="441C0106" w:rsidR="0073190F" w:rsidRPr="0020466F" w:rsidRDefault="00CE165B" w:rsidP="003D3C77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20466F">
        <w:rPr>
          <w:rFonts w:ascii="Arial" w:hAnsi="Arial" w:cs="Arial"/>
          <w:iCs/>
        </w:rPr>
        <w:t>Company Group Report</w:t>
      </w:r>
      <w:r w:rsidR="003C3AEB" w:rsidRPr="0020466F">
        <w:rPr>
          <w:rFonts w:ascii="Arial" w:hAnsi="Arial" w:cs="Arial"/>
          <w:iCs/>
        </w:rPr>
        <w:t xml:space="preserve"> (1500 Words) </w:t>
      </w:r>
      <w:r w:rsidRPr="0020466F">
        <w:rPr>
          <w:rFonts w:ascii="Arial" w:hAnsi="Arial" w:cs="Arial"/>
          <w:iCs/>
        </w:rPr>
        <w:t>(15</w:t>
      </w:r>
      <w:r w:rsidR="006E3EDC" w:rsidRPr="0020466F">
        <w:rPr>
          <w:rFonts w:ascii="Arial" w:hAnsi="Arial" w:cs="Arial"/>
          <w:iCs/>
        </w:rPr>
        <w:t>%</w:t>
      </w:r>
      <w:r w:rsidR="003D3C77" w:rsidRPr="0020466F">
        <w:rPr>
          <w:rFonts w:ascii="Arial" w:hAnsi="Arial" w:cs="Arial"/>
          <w:iCs/>
        </w:rPr>
        <w:t>)</w:t>
      </w:r>
    </w:p>
    <w:p w14:paraId="144CC539" w14:textId="11E5DBFC" w:rsidR="00CE165B" w:rsidRPr="0020466F" w:rsidRDefault="00CE165B" w:rsidP="003D3C77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20466F">
        <w:rPr>
          <w:rFonts w:ascii="Arial" w:hAnsi="Arial" w:cs="Arial"/>
          <w:iCs/>
        </w:rPr>
        <w:t>In-Course Test (15%)</w:t>
      </w:r>
    </w:p>
    <w:p w14:paraId="030B6E32" w14:textId="61407837" w:rsidR="006E3EDC" w:rsidRPr="0020466F" w:rsidRDefault="00A17E5E" w:rsidP="003D3C77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20466F">
        <w:rPr>
          <w:rFonts w:ascii="Arial" w:hAnsi="Arial" w:cs="Arial"/>
          <w:iCs/>
        </w:rPr>
        <w:t>Examination, 2 hour</w:t>
      </w:r>
      <w:r w:rsidR="00CE165B" w:rsidRPr="0020466F">
        <w:rPr>
          <w:rFonts w:ascii="Arial" w:hAnsi="Arial" w:cs="Arial"/>
          <w:iCs/>
        </w:rPr>
        <w:t xml:space="preserve"> (7</w:t>
      </w:r>
      <w:r w:rsidR="006E3EDC" w:rsidRPr="0020466F">
        <w:rPr>
          <w:rFonts w:ascii="Arial" w:hAnsi="Arial" w:cs="Arial"/>
          <w:iCs/>
        </w:rPr>
        <w:t>0%)</w:t>
      </w:r>
    </w:p>
    <w:p w14:paraId="19385B7D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6DE3590E" w14:textId="0AC6481C" w:rsidR="00696FF5" w:rsidRPr="00FA6777" w:rsidRDefault="00CE165B" w:rsidP="00FA6777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Reassessment Instrument: 100% exam</w:t>
      </w:r>
    </w:p>
    <w:p w14:paraId="45DC6BF7" w14:textId="77777777" w:rsidR="00274ED7" w:rsidRPr="0020466F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20466F">
        <w:rPr>
          <w:rFonts w:ascii="Arial" w:hAnsi="Arial" w:cs="Arial"/>
          <w:b/>
          <w:iCs/>
        </w:rPr>
        <w:t xml:space="preserve">Map of </w:t>
      </w:r>
      <w:r w:rsidR="00883204" w:rsidRPr="0020466F">
        <w:rPr>
          <w:rFonts w:ascii="Arial" w:hAnsi="Arial" w:cs="Arial"/>
          <w:b/>
          <w:iCs/>
        </w:rPr>
        <w:t xml:space="preserve">module learning outcomes </w:t>
      </w:r>
      <w:r w:rsidR="00B30E07" w:rsidRPr="0020466F">
        <w:rPr>
          <w:rFonts w:ascii="Arial" w:hAnsi="Arial" w:cs="Arial"/>
          <w:b/>
          <w:iCs/>
        </w:rPr>
        <w:t>(sections 8 &amp; 9)</w:t>
      </w:r>
      <w:r w:rsidR="00883204" w:rsidRPr="0020466F">
        <w:rPr>
          <w:rFonts w:ascii="Arial" w:hAnsi="Arial" w:cs="Arial"/>
          <w:b/>
          <w:iCs/>
        </w:rPr>
        <w:t xml:space="preserve"> to l</w:t>
      </w:r>
      <w:r w:rsidRPr="0020466F">
        <w:rPr>
          <w:rFonts w:ascii="Arial" w:hAnsi="Arial" w:cs="Arial"/>
          <w:b/>
          <w:iCs/>
        </w:rPr>
        <w:t>earning</w:t>
      </w:r>
      <w:r w:rsidR="00B30E07" w:rsidRPr="0020466F">
        <w:rPr>
          <w:rFonts w:ascii="Arial" w:hAnsi="Arial" w:cs="Arial"/>
          <w:b/>
          <w:iCs/>
        </w:rPr>
        <w:t xml:space="preserve"> and </w:t>
      </w:r>
      <w:r w:rsidR="00883204" w:rsidRPr="0020466F">
        <w:rPr>
          <w:rFonts w:ascii="Arial" w:hAnsi="Arial" w:cs="Arial"/>
          <w:b/>
          <w:iCs/>
        </w:rPr>
        <w:t>teaching m</w:t>
      </w:r>
      <w:r w:rsidR="00B30E07" w:rsidRPr="0020466F">
        <w:rPr>
          <w:rFonts w:ascii="Arial" w:hAnsi="Arial" w:cs="Arial"/>
          <w:b/>
          <w:iCs/>
        </w:rPr>
        <w:t>ethods (section12</w:t>
      </w:r>
      <w:r w:rsidRPr="0020466F">
        <w:rPr>
          <w:rFonts w:ascii="Arial" w:hAnsi="Arial" w:cs="Arial"/>
          <w:b/>
          <w:iCs/>
        </w:rPr>
        <w:t>) and m</w:t>
      </w:r>
      <w:r w:rsidR="00883204" w:rsidRPr="0020466F">
        <w:rPr>
          <w:rFonts w:ascii="Arial" w:hAnsi="Arial" w:cs="Arial"/>
          <w:b/>
          <w:iCs/>
        </w:rPr>
        <w:t>ethods of a</w:t>
      </w:r>
      <w:r w:rsidR="00B30E07" w:rsidRPr="0020466F">
        <w:rPr>
          <w:rFonts w:ascii="Arial" w:hAnsi="Arial" w:cs="Arial"/>
          <w:b/>
          <w:iCs/>
        </w:rPr>
        <w:t>ssessment (section 13</w:t>
      </w:r>
      <w:r w:rsidR="00EF4933" w:rsidRPr="0020466F">
        <w:rPr>
          <w:rFonts w:ascii="Arial" w:hAnsi="Arial" w:cs="Arial"/>
          <w:b/>
          <w:i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0"/>
        <w:gridCol w:w="716"/>
        <w:gridCol w:w="707"/>
        <w:gridCol w:w="703"/>
        <w:gridCol w:w="690"/>
        <w:gridCol w:w="690"/>
        <w:gridCol w:w="690"/>
        <w:gridCol w:w="690"/>
        <w:gridCol w:w="690"/>
        <w:gridCol w:w="690"/>
        <w:gridCol w:w="690"/>
        <w:gridCol w:w="682"/>
        <w:gridCol w:w="678"/>
      </w:tblGrid>
      <w:tr w:rsidR="000001B0" w:rsidRPr="00302082" w14:paraId="2CDC84E4" w14:textId="0B1048F6" w:rsidTr="0020466F">
        <w:tc>
          <w:tcPr>
            <w:tcW w:w="1023" w:type="pct"/>
            <w:shd w:val="clear" w:color="auto" w:fill="D9D9D9" w:themeFill="background1" w:themeFillShade="D9"/>
          </w:tcPr>
          <w:p w14:paraId="094C5FB6" w14:textId="77777777" w:rsidR="000001B0" w:rsidRPr="00302082" w:rsidRDefault="000001B0" w:rsidP="000B50A8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42" w:type="pct"/>
          </w:tcPr>
          <w:p w14:paraId="78485E6C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338" w:type="pct"/>
          </w:tcPr>
          <w:p w14:paraId="0B5B46C1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336" w:type="pct"/>
          </w:tcPr>
          <w:p w14:paraId="47B614C8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330" w:type="pct"/>
          </w:tcPr>
          <w:p w14:paraId="42C10F1C" w14:textId="2D161728" w:rsidR="000001B0" w:rsidRPr="00302082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330" w:type="pct"/>
          </w:tcPr>
          <w:p w14:paraId="13404288" w14:textId="6C919170" w:rsidR="000001B0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330" w:type="pct"/>
          </w:tcPr>
          <w:p w14:paraId="39DB9099" w14:textId="46800D84" w:rsidR="000001B0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330" w:type="pct"/>
          </w:tcPr>
          <w:p w14:paraId="23A68584" w14:textId="34A3E581" w:rsidR="000001B0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8.7</w:t>
            </w:r>
          </w:p>
        </w:tc>
        <w:tc>
          <w:tcPr>
            <w:tcW w:w="330" w:type="pct"/>
          </w:tcPr>
          <w:p w14:paraId="7CDE68EF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330" w:type="pct"/>
          </w:tcPr>
          <w:p w14:paraId="7B6C8B03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330" w:type="pct"/>
          </w:tcPr>
          <w:p w14:paraId="0E1DEB67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326" w:type="pct"/>
          </w:tcPr>
          <w:p w14:paraId="29F994DF" w14:textId="68F5F557" w:rsidR="000001B0" w:rsidRPr="00302082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324" w:type="pct"/>
          </w:tcPr>
          <w:p w14:paraId="0ACBB77F" w14:textId="4D4B6717" w:rsidR="000001B0" w:rsidRDefault="000001B0" w:rsidP="000B50A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0001B0" w:rsidRPr="00302082" w14:paraId="0561B8E2" w14:textId="444B4A78" w:rsidTr="0020466F">
        <w:tc>
          <w:tcPr>
            <w:tcW w:w="1023" w:type="pct"/>
            <w:shd w:val="clear" w:color="auto" w:fill="D9D9D9" w:themeFill="background1" w:themeFillShade="D9"/>
          </w:tcPr>
          <w:p w14:paraId="22E2FAB1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42" w:type="pct"/>
          </w:tcPr>
          <w:p w14:paraId="4BA2352F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8" w:type="pct"/>
          </w:tcPr>
          <w:p w14:paraId="28DF246B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6" w:type="pct"/>
          </w:tcPr>
          <w:p w14:paraId="1384D645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1B552043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2CF99306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3D0F9F45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75EF7205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6E0F851D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6472955B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1AD8AC96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6" w:type="pct"/>
          </w:tcPr>
          <w:p w14:paraId="784B3309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4" w:type="pct"/>
          </w:tcPr>
          <w:p w14:paraId="1774B470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001B0" w:rsidRPr="00302082" w14:paraId="78D65104" w14:textId="733AF42B" w:rsidTr="0020466F">
        <w:tc>
          <w:tcPr>
            <w:tcW w:w="1023" w:type="pct"/>
          </w:tcPr>
          <w:p w14:paraId="10FE6708" w14:textId="77777777" w:rsidR="000001B0" w:rsidRPr="003F28A0" w:rsidRDefault="000001B0" w:rsidP="000B50A8">
            <w:pPr>
              <w:spacing w:after="120"/>
              <w:rPr>
                <w:rFonts w:ascii="Arial" w:hAnsi="Arial" w:cs="Arial"/>
              </w:rPr>
            </w:pPr>
            <w:r w:rsidRPr="003F28A0">
              <w:rPr>
                <w:rFonts w:ascii="Arial" w:hAnsi="Arial" w:cs="Arial"/>
              </w:rPr>
              <w:t>Private Study</w:t>
            </w:r>
          </w:p>
        </w:tc>
        <w:tc>
          <w:tcPr>
            <w:tcW w:w="342" w:type="pct"/>
          </w:tcPr>
          <w:p w14:paraId="0599A5CC" w14:textId="436B6233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8" w:type="pct"/>
          </w:tcPr>
          <w:p w14:paraId="727A4498" w14:textId="097AE91B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6" w:type="pct"/>
          </w:tcPr>
          <w:p w14:paraId="57A671FB" w14:textId="7798E2F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0" w:type="pct"/>
          </w:tcPr>
          <w:p w14:paraId="054E3A6C" w14:textId="1AFDA0A0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0" w:type="pct"/>
          </w:tcPr>
          <w:p w14:paraId="34A6836B" w14:textId="14F1CFB0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7D20EB6F" w14:textId="16C048BA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668BE103" w14:textId="35029DEA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7B98F251" w14:textId="4E9E7DF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3594F50D" w14:textId="5E612895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0" w:type="pct"/>
          </w:tcPr>
          <w:p w14:paraId="2E89D5A8" w14:textId="1C90D1E9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6" w:type="pct"/>
          </w:tcPr>
          <w:p w14:paraId="116EDF79" w14:textId="180A8AF5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4" w:type="pct"/>
          </w:tcPr>
          <w:p w14:paraId="37B5FA67" w14:textId="001ABA15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001B0" w:rsidRPr="00302082" w14:paraId="6929B441" w14:textId="5B5400BB" w:rsidTr="0020466F">
        <w:tc>
          <w:tcPr>
            <w:tcW w:w="1023" w:type="pct"/>
          </w:tcPr>
          <w:p w14:paraId="6AB6B791" w14:textId="4BA5B1C6" w:rsidR="000001B0" w:rsidRPr="003F28A0" w:rsidRDefault="000001B0" w:rsidP="000B50A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342" w:type="pct"/>
          </w:tcPr>
          <w:p w14:paraId="7EAD2E3B" w14:textId="19818565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8" w:type="pct"/>
          </w:tcPr>
          <w:p w14:paraId="54D3979A" w14:textId="712A4DFD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6" w:type="pct"/>
          </w:tcPr>
          <w:p w14:paraId="546BC6AF" w14:textId="475700E7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45B21C50" w14:textId="240647DC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3CC37989" w14:textId="5A493363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3C65287F" w14:textId="6F54940D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1237AA60" w14:textId="45C7B42C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03A4EF8E" w14:textId="75C32BFB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0" w:type="pct"/>
          </w:tcPr>
          <w:p w14:paraId="6986C30C" w14:textId="413BE40E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0" w:type="pct"/>
          </w:tcPr>
          <w:p w14:paraId="71F5807E" w14:textId="798F55AC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6" w:type="pct"/>
          </w:tcPr>
          <w:p w14:paraId="724F5982" w14:textId="7ADEA47F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4" w:type="pct"/>
          </w:tcPr>
          <w:p w14:paraId="40ACF26E" w14:textId="77777777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001B0" w:rsidRPr="00302082" w14:paraId="049C1C5E" w14:textId="45DD4066" w:rsidTr="0020466F">
        <w:tc>
          <w:tcPr>
            <w:tcW w:w="1023" w:type="pct"/>
          </w:tcPr>
          <w:p w14:paraId="43C4E940" w14:textId="5717A74C" w:rsidR="000001B0" w:rsidRPr="003F28A0" w:rsidRDefault="000001B0" w:rsidP="000B50A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Seminars</w:t>
            </w:r>
          </w:p>
        </w:tc>
        <w:tc>
          <w:tcPr>
            <w:tcW w:w="342" w:type="pct"/>
          </w:tcPr>
          <w:p w14:paraId="74350F0C" w14:textId="42FA7FB0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8" w:type="pct"/>
          </w:tcPr>
          <w:p w14:paraId="328F2530" w14:textId="5BC915F6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6" w:type="pct"/>
          </w:tcPr>
          <w:p w14:paraId="38927695" w14:textId="2E63500F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65DC0B4B" w14:textId="65E1DB16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385F6600" w14:textId="77777777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23B12707" w14:textId="33A68212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35E480F0" w14:textId="0DF58E5E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51D4CF71" w14:textId="7C657151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6C26F212" w14:textId="6F4FFD91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2D219C71" w14:textId="6B4CC1F3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6" w:type="pct"/>
          </w:tcPr>
          <w:p w14:paraId="7D7B7749" w14:textId="7BCC737B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4" w:type="pct"/>
          </w:tcPr>
          <w:p w14:paraId="53FC6C1C" w14:textId="77777777" w:rsidR="000001B0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001B0" w:rsidRPr="00302082" w14:paraId="0E13458B" w14:textId="15CC4CF6" w:rsidTr="0020466F">
        <w:tc>
          <w:tcPr>
            <w:tcW w:w="1023" w:type="pct"/>
            <w:shd w:val="clear" w:color="auto" w:fill="D9D9D9" w:themeFill="background1" w:themeFillShade="D9"/>
          </w:tcPr>
          <w:p w14:paraId="466798A4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lastRenderedPageBreak/>
              <w:t>Assessment method</w:t>
            </w:r>
          </w:p>
        </w:tc>
        <w:tc>
          <w:tcPr>
            <w:tcW w:w="342" w:type="pct"/>
          </w:tcPr>
          <w:p w14:paraId="3265F50B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8" w:type="pct"/>
          </w:tcPr>
          <w:p w14:paraId="0C7665DD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6" w:type="pct"/>
          </w:tcPr>
          <w:p w14:paraId="352E91F9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4E72DE9B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1EC7DCDF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65FB479F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3AB5EDE0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3E3626C9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3E7ABA92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05544CCF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6" w:type="pct"/>
          </w:tcPr>
          <w:p w14:paraId="43779E32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4" w:type="pct"/>
          </w:tcPr>
          <w:p w14:paraId="59B1243A" w14:textId="77777777" w:rsidR="000001B0" w:rsidRPr="00302082" w:rsidRDefault="000001B0" w:rsidP="000B50A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001B0" w:rsidRPr="00302082" w14:paraId="1EA105A6" w14:textId="7BC79B02" w:rsidTr="0020466F">
        <w:tc>
          <w:tcPr>
            <w:tcW w:w="1023" w:type="pct"/>
          </w:tcPr>
          <w:p w14:paraId="19F9E4A0" w14:textId="19A80DC9" w:rsidR="000001B0" w:rsidRDefault="000001B0" w:rsidP="00F7154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Report</w:t>
            </w:r>
          </w:p>
        </w:tc>
        <w:tc>
          <w:tcPr>
            <w:tcW w:w="342" w:type="pct"/>
          </w:tcPr>
          <w:p w14:paraId="22C49DED" w14:textId="4CEFF9F2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8" w:type="pct"/>
          </w:tcPr>
          <w:p w14:paraId="6BEB51BB" w14:textId="4F1A0DAA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6" w:type="pct"/>
          </w:tcPr>
          <w:p w14:paraId="3DAB5B76" w14:textId="5197DD3E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71E08053" w14:textId="4EAFAFAF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31559BF1" w14:textId="65088189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7819BAC5" w14:textId="23EE0F1E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195C5266" w14:textId="7998C704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15AE692C" w14:textId="24F848E6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5F056778" w14:textId="027991FA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6D5F400E" w14:textId="2B41EF48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6" w:type="pct"/>
          </w:tcPr>
          <w:p w14:paraId="7A2954A4" w14:textId="16E781F2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4" w:type="pct"/>
          </w:tcPr>
          <w:p w14:paraId="3392A90B" w14:textId="36A51EB8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001B0" w:rsidRPr="00302082" w14:paraId="07B74CF8" w14:textId="1C6BD4A7" w:rsidTr="0020466F">
        <w:tc>
          <w:tcPr>
            <w:tcW w:w="1023" w:type="pct"/>
          </w:tcPr>
          <w:p w14:paraId="70A99394" w14:textId="2DAA2747" w:rsidR="000001B0" w:rsidRDefault="000001B0" w:rsidP="00F7154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</w:t>
            </w:r>
          </w:p>
        </w:tc>
        <w:tc>
          <w:tcPr>
            <w:tcW w:w="342" w:type="pct"/>
          </w:tcPr>
          <w:p w14:paraId="348F775F" w14:textId="13F6473D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8" w:type="pct"/>
          </w:tcPr>
          <w:p w14:paraId="7EE352D9" w14:textId="18BD2CCB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6" w:type="pct"/>
          </w:tcPr>
          <w:p w14:paraId="71EE38C7" w14:textId="6E7698F1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5B052480" w14:textId="4EA7F434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55BF35CB" w14:textId="5CED9C6F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57B7CB25" w14:textId="607DDBAD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5D13118F" w14:textId="79F4FBBD" w:rsidR="000001B0" w:rsidRDefault="000A06F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50E45337" w14:textId="60AA4A24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625935AD" w14:textId="5B5ECA5A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136D1FBE" w14:textId="4E3FA049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A06F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6" w:type="pct"/>
          </w:tcPr>
          <w:p w14:paraId="5C677318" w14:textId="0BF8436F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4" w:type="pct"/>
          </w:tcPr>
          <w:p w14:paraId="6FC9D359" w14:textId="16A9D25F" w:rsidR="000001B0" w:rsidRDefault="000A06F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001B0" w:rsidRPr="00302082" w14:paraId="11A8D2AB" w14:textId="77777777" w:rsidTr="0020466F">
        <w:tc>
          <w:tcPr>
            <w:tcW w:w="1023" w:type="pct"/>
          </w:tcPr>
          <w:p w14:paraId="4745185E" w14:textId="377F17BE" w:rsidR="000001B0" w:rsidRDefault="000001B0" w:rsidP="00F7154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In-Course Test</w:t>
            </w:r>
          </w:p>
        </w:tc>
        <w:tc>
          <w:tcPr>
            <w:tcW w:w="342" w:type="pct"/>
          </w:tcPr>
          <w:p w14:paraId="40C4A37E" w14:textId="6708894A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8" w:type="pct"/>
          </w:tcPr>
          <w:p w14:paraId="52C0EE57" w14:textId="3B22BCEB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6" w:type="pct"/>
          </w:tcPr>
          <w:p w14:paraId="4E846A14" w14:textId="36DF9F96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48E65F60" w14:textId="51B0F96C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48E5C51C" w14:textId="38E97E70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31C797D8" w14:textId="70DD7A03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5118F6AF" w14:textId="77777777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6BA506AA" w14:textId="40EB0C41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</w:tcPr>
          <w:p w14:paraId="34FDA6B0" w14:textId="58B90642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0" w:type="pct"/>
          </w:tcPr>
          <w:p w14:paraId="01F07C64" w14:textId="6AB0BBA3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6" w:type="pct"/>
          </w:tcPr>
          <w:p w14:paraId="01E0C2A0" w14:textId="73CA5F41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4" w:type="pct"/>
          </w:tcPr>
          <w:p w14:paraId="269733BE" w14:textId="4F67743C" w:rsidR="000001B0" w:rsidRDefault="000001B0" w:rsidP="00F7154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3426C291" w14:textId="77777777" w:rsidR="00873473" w:rsidRDefault="00873473" w:rsidP="00873473">
      <w:pPr>
        <w:spacing w:after="120" w:line="240" w:lineRule="auto"/>
        <w:ind w:left="567" w:right="261"/>
        <w:jc w:val="both"/>
        <w:rPr>
          <w:rFonts w:ascii="Arial" w:hAnsi="Arial" w:cs="Arial"/>
          <w:b/>
          <w:i/>
          <w:iCs/>
        </w:rPr>
      </w:pPr>
    </w:p>
    <w:p w14:paraId="4B9808A1" w14:textId="77777777" w:rsidR="007A6245" w:rsidRDefault="007A6245" w:rsidP="00873473">
      <w:pPr>
        <w:spacing w:after="120" w:line="240" w:lineRule="auto"/>
        <w:ind w:right="260"/>
        <w:rPr>
          <w:rFonts w:ascii="Arial" w:hAnsi="Arial" w:cs="Arial"/>
          <w:b/>
          <w:iCs/>
        </w:rPr>
      </w:pPr>
    </w:p>
    <w:p w14:paraId="228FDD62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42CCABA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873473" w:rsidRPr="00873473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4569F80B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D5D99DD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5AE45AEC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0580ECF3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E0ED84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A8B155F" w14:textId="2947F6EB" w:rsidR="009A2D37" w:rsidRPr="00873473" w:rsidRDefault="006A3AD1" w:rsidP="00873473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Medway</w:t>
      </w:r>
    </w:p>
    <w:p w14:paraId="24BFBC99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7F0D286A" w14:textId="11D006D9" w:rsidR="00FE2171" w:rsidRDefault="00FE2171" w:rsidP="00FE2171">
      <w:pPr>
        <w:pBdr>
          <w:bottom w:val="single" w:sz="6" w:space="1" w:color="auto"/>
        </w:pBdr>
        <w:spacing w:after="120" w:line="240" w:lineRule="auto"/>
        <w:ind w:left="567" w:right="260"/>
        <w:rPr>
          <w:rFonts w:ascii="Arial" w:hAnsi="Arial" w:cs="Arial"/>
        </w:rPr>
      </w:pPr>
      <w:r w:rsidRPr="00FE2171">
        <w:rPr>
          <w:rFonts w:ascii="Arial" w:hAnsi="Arial" w:cs="Arial"/>
        </w:rPr>
        <w:t xml:space="preserve">Students </w:t>
      </w:r>
      <w:proofErr w:type="gramStart"/>
      <w:r w:rsidRPr="00FE2171">
        <w:rPr>
          <w:rFonts w:ascii="Arial" w:hAnsi="Arial" w:cs="Arial"/>
        </w:rPr>
        <w:t>are taught</w:t>
      </w:r>
      <w:proofErr w:type="gramEnd"/>
      <w:r w:rsidRPr="00FE2171">
        <w:rPr>
          <w:rFonts w:ascii="Arial" w:hAnsi="Arial" w:cs="Arial"/>
        </w:rPr>
        <w:t xml:space="preserve"> the principles of business financial </w:t>
      </w:r>
      <w:r>
        <w:rPr>
          <w:rFonts w:ascii="Arial" w:hAnsi="Arial" w:cs="Arial"/>
        </w:rPr>
        <w:t>analysis</w:t>
      </w:r>
      <w:r w:rsidRPr="00FE2171">
        <w:rPr>
          <w:rFonts w:ascii="Arial" w:hAnsi="Arial" w:cs="Arial"/>
        </w:rPr>
        <w:t xml:space="preserve"> theories and terminology in order to operate in an international business environment.</w:t>
      </w:r>
    </w:p>
    <w:p w14:paraId="4E35D255" w14:textId="77777777" w:rsidR="00FE2171" w:rsidRPr="00AD0DB1" w:rsidRDefault="00FE2171" w:rsidP="00FE2171">
      <w:pPr>
        <w:pBdr>
          <w:bottom w:val="single" w:sz="6" w:space="1" w:color="auto"/>
        </w:pBdr>
        <w:spacing w:after="120" w:line="240" w:lineRule="auto"/>
        <w:ind w:left="567" w:right="260"/>
        <w:rPr>
          <w:rFonts w:ascii="Arial" w:hAnsi="Arial" w:cs="Arial"/>
        </w:rPr>
      </w:pPr>
    </w:p>
    <w:p w14:paraId="72A6D684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5806EA2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B20E6E3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CBC2CFC" w14:textId="77777777" w:rsidTr="00694309">
        <w:trPr>
          <w:trHeight w:val="317"/>
        </w:trPr>
        <w:tc>
          <w:tcPr>
            <w:tcW w:w="1526" w:type="dxa"/>
          </w:tcPr>
          <w:p w14:paraId="2846687C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023249B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4F4013B1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8404EC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61B349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AD0DB1" w:rsidRPr="00302082" w14:paraId="07085151" w14:textId="77777777" w:rsidTr="00BC76E7">
        <w:trPr>
          <w:trHeight w:val="305"/>
        </w:trPr>
        <w:tc>
          <w:tcPr>
            <w:tcW w:w="1526" w:type="dxa"/>
            <w:shd w:val="clear" w:color="auto" w:fill="auto"/>
          </w:tcPr>
          <w:p w14:paraId="3A16B3FC" w14:textId="194A801A" w:rsidR="00AD0DB1" w:rsidRPr="00506EEA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403AEBB" w14:textId="67F0BB33" w:rsidR="00AD0DB1" w:rsidRPr="00506EEA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C52E9CA" w14:textId="73BAFFB5" w:rsidR="00AD0DB1" w:rsidRPr="00506EEA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</w:tcPr>
          <w:p w14:paraId="43DFCA84" w14:textId="0CC16E8E" w:rsidR="00AD0DB1" w:rsidRPr="00506EEA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  <w:shd w:val="clear" w:color="auto" w:fill="auto"/>
          </w:tcPr>
          <w:p w14:paraId="7B690596" w14:textId="29E68D24" w:rsidR="00AD0DB1" w:rsidRPr="00506EEA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AD0DB1" w:rsidRPr="00302082" w14:paraId="647DDE06" w14:textId="77777777" w:rsidTr="00694309">
        <w:trPr>
          <w:trHeight w:val="305"/>
        </w:trPr>
        <w:tc>
          <w:tcPr>
            <w:tcW w:w="1526" w:type="dxa"/>
          </w:tcPr>
          <w:p w14:paraId="652453C9" w14:textId="77777777" w:rsidR="00AD0DB1" w:rsidRPr="00302082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AF2B2C" w14:textId="77777777" w:rsidR="00AD0DB1" w:rsidRPr="00302082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4181912" w14:textId="77777777" w:rsidR="00AD0DB1" w:rsidRPr="00302082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B86721A" w14:textId="77777777" w:rsidR="00AD0DB1" w:rsidRPr="00302082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FD40983" w14:textId="77777777" w:rsidR="00AD0DB1" w:rsidRPr="00302082" w:rsidRDefault="00AD0DB1" w:rsidP="00AD0DB1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BBB7A8C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72593C0D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B5A2" w14:textId="77777777" w:rsidR="00FE187B" w:rsidRDefault="00FE187B" w:rsidP="009A2D37">
      <w:pPr>
        <w:spacing w:after="0" w:line="240" w:lineRule="auto"/>
      </w:pPr>
      <w:r>
        <w:separator/>
      </w:r>
    </w:p>
  </w:endnote>
  <w:endnote w:type="continuationSeparator" w:id="0">
    <w:p w14:paraId="171990AA" w14:textId="77777777" w:rsidR="00FE187B" w:rsidRDefault="00FE187B" w:rsidP="009A2D37">
      <w:pPr>
        <w:spacing w:after="0" w:line="240" w:lineRule="auto"/>
      </w:pPr>
      <w:r>
        <w:continuationSeparator/>
      </w:r>
    </w:p>
  </w:endnote>
  <w:endnote w:type="continuationNotice" w:id="1">
    <w:p w14:paraId="195CA66C" w14:textId="77777777" w:rsidR="00FE187B" w:rsidRDefault="00FE1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3DA345A" w14:textId="68F28640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B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172B54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3B778" w14:textId="77777777" w:rsidR="00FE187B" w:rsidRDefault="00FE187B" w:rsidP="009A2D37">
      <w:pPr>
        <w:spacing w:after="0" w:line="240" w:lineRule="auto"/>
      </w:pPr>
      <w:r>
        <w:separator/>
      </w:r>
    </w:p>
  </w:footnote>
  <w:footnote w:type="continuationSeparator" w:id="0">
    <w:p w14:paraId="1B7B0696" w14:textId="77777777" w:rsidR="00FE187B" w:rsidRDefault="00FE187B" w:rsidP="009A2D37">
      <w:pPr>
        <w:spacing w:after="0" w:line="240" w:lineRule="auto"/>
      </w:pPr>
      <w:r>
        <w:continuationSeparator/>
      </w:r>
    </w:p>
  </w:footnote>
  <w:footnote w:type="continuationNotice" w:id="1">
    <w:p w14:paraId="117641B7" w14:textId="77777777" w:rsidR="00FE187B" w:rsidRDefault="00FE18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CC3E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2A0836B" wp14:editId="12DEA09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19C2447C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4CCA1A7E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DEDC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1C3E9D3" wp14:editId="53EDE7C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2C02579E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57585F"/>
    <w:multiLevelType w:val="hybridMultilevel"/>
    <w:tmpl w:val="EDAA3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6AF9"/>
    <w:multiLevelType w:val="hybridMultilevel"/>
    <w:tmpl w:val="D324B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76AAF"/>
    <w:multiLevelType w:val="hybridMultilevel"/>
    <w:tmpl w:val="20106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466B1"/>
    <w:multiLevelType w:val="hybridMultilevel"/>
    <w:tmpl w:val="D79E600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F5AFE"/>
    <w:multiLevelType w:val="hybridMultilevel"/>
    <w:tmpl w:val="F4A620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30FE8"/>
    <w:multiLevelType w:val="hybridMultilevel"/>
    <w:tmpl w:val="EF646844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734A7A6">
      <w:numFmt w:val="bullet"/>
      <w:lvlText w:val="-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62AA1"/>
    <w:multiLevelType w:val="hybridMultilevel"/>
    <w:tmpl w:val="27707622"/>
    <w:lvl w:ilvl="0" w:tplc="DCF65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4491B6A"/>
    <w:multiLevelType w:val="hybridMultilevel"/>
    <w:tmpl w:val="0E007A46"/>
    <w:lvl w:ilvl="0" w:tplc="69A699A2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778F9"/>
    <w:multiLevelType w:val="multilevel"/>
    <w:tmpl w:val="5066ED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9610A19"/>
    <w:multiLevelType w:val="hybridMultilevel"/>
    <w:tmpl w:val="FEDE0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405E9"/>
    <w:multiLevelType w:val="hybridMultilevel"/>
    <w:tmpl w:val="DECE3B48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734A7A6">
      <w:numFmt w:val="bullet"/>
      <w:lvlText w:val="-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72268"/>
    <w:multiLevelType w:val="hybridMultilevel"/>
    <w:tmpl w:val="48DC6F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BD3078"/>
    <w:multiLevelType w:val="hybridMultilevel"/>
    <w:tmpl w:val="41281D0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F07BB5"/>
    <w:multiLevelType w:val="hybridMultilevel"/>
    <w:tmpl w:val="33F245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5201A55"/>
    <w:multiLevelType w:val="hybridMultilevel"/>
    <w:tmpl w:val="E57C8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118D1"/>
    <w:multiLevelType w:val="hybridMultilevel"/>
    <w:tmpl w:val="8814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371AA"/>
    <w:multiLevelType w:val="hybridMultilevel"/>
    <w:tmpl w:val="B0C873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F92BFE"/>
    <w:multiLevelType w:val="hybridMultilevel"/>
    <w:tmpl w:val="C16AB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F331E"/>
    <w:multiLevelType w:val="hybridMultilevel"/>
    <w:tmpl w:val="5E6861B2"/>
    <w:lvl w:ilvl="0" w:tplc="4D9845C2">
      <w:start w:val="1"/>
      <w:numFmt w:val="bullet"/>
      <w:pStyle w:val="MichaelBullet1"/>
      <w:lvlText w:val=""/>
      <w:lvlJc w:val="left"/>
      <w:pPr>
        <w:tabs>
          <w:tab w:val="num" w:pos="408"/>
        </w:tabs>
        <w:ind w:left="408" w:hanging="408"/>
      </w:pPr>
      <w:rPr>
        <w:rFonts w:ascii="Symbol" w:hAnsi="Symbol" w:hint="default"/>
        <w:color w:val="auto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164EE7"/>
    <w:multiLevelType w:val="hybridMultilevel"/>
    <w:tmpl w:val="7220A1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5D16F3"/>
    <w:multiLevelType w:val="hybridMultilevel"/>
    <w:tmpl w:val="42AE9816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8" w15:restartNumberingAfterBreak="0">
    <w:nsid w:val="5CB544F6"/>
    <w:multiLevelType w:val="hybridMultilevel"/>
    <w:tmpl w:val="4BEE46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1B5E75"/>
    <w:multiLevelType w:val="hybridMultilevel"/>
    <w:tmpl w:val="DB109D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26"/>
  </w:num>
  <w:num w:numId="6">
    <w:abstractNumId w:val="23"/>
  </w:num>
  <w:num w:numId="7">
    <w:abstractNumId w:val="30"/>
  </w:num>
  <w:num w:numId="8">
    <w:abstractNumId w:val="24"/>
  </w:num>
  <w:num w:numId="9">
    <w:abstractNumId w:val="10"/>
  </w:num>
  <w:num w:numId="10">
    <w:abstractNumId w:val="27"/>
  </w:num>
  <w:num w:numId="11">
    <w:abstractNumId w:val="17"/>
  </w:num>
  <w:num w:numId="12">
    <w:abstractNumId w:val="5"/>
  </w:num>
  <w:num w:numId="13">
    <w:abstractNumId w:val="13"/>
  </w:num>
  <w:num w:numId="14">
    <w:abstractNumId w:val="28"/>
  </w:num>
  <w:num w:numId="15">
    <w:abstractNumId w:val="25"/>
  </w:num>
  <w:num w:numId="16">
    <w:abstractNumId w:val="8"/>
  </w:num>
  <w:num w:numId="17">
    <w:abstractNumId w:val="15"/>
  </w:num>
  <w:num w:numId="18">
    <w:abstractNumId w:val="2"/>
  </w:num>
  <w:num w:numId="19">
    <w:abstractNumId w:val="4"/>
  </w:num>
  <w:num w:numId="20">
    <w:abstractNumId w:val="22"/>
  </w:num>
  <w:num w:numId="21">
    <w:abstractNumId w:val="21"/>
  </w:num>
  <w:num w:numId="22">
    <w:abstractNumId w:val="20"/>
  </w:num>
  <w:num w:numId="23">
    <w:abstractNumId w:val="14"/>
  </w:num>
  <w:num w:numId="24">
    <w:abstractNumId w:val="11"/>
  </w:num>
  <w:num w:numId="25">
    <w:abstractNumId w:val="3"/>
  </w:num>
  <w:num w:numId="26">
    <w:abstractNumId w:val="12"/>
  </w:num>
  <w:num w:numId="27">
    <w:abstractNumId w:val="16"/>
  </w:num>
  <w:num w:numId="28">
    <w:abstractNumId w:val="18"/>
  </w:num>
  <w:num w:numId="29">
    <w:abstractNumId w:val="6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7B"/>
    <w:rsid w:val="000001B0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55BB"/>
    <w:rsid w:val="000678D3"/>
    <w:rsid w:val="00094810"/>
    <w:rsid w:val="00096DA4"/>
    <w:rsid w:val="000A06F0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316D8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C66CE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66F"/>
    <w:rsid w:val="0021578E"/>
    <w:rsid w:val="00227582"/>
    <w:rsid w:val="002308BE"/>
    <w:rsid w:val="002407C0"/>
    <w:rsid w:val="002461AF"/>
    <w:rsid w:val="002465A1"/>
    <w:rsid w:val="002524C0"/>
    <w:rsid w:val="00264576"/>
    <w:rsid w:val="0026585A"/>
    <w:rsid w:val="00266735"/>
    <w:rsid w:val="00273CF0"/>
    <w:rsid w:val="002748D4"/>
    <w:rsid w:val="00274ED7"/>
    <w:rsid w:val="0028461D"/>
    <w:rsid w:val="0028488A"/>
    <w:rsid w:val="0028590C"/>
    <w:rsid w:val="002929F0"/>
    <w:rsid w:val="00292C46"/>
    <w:rsid w:val="002938D6"/>
    <w:rsid w:val="00294B73"/>
    <w:rsid w:val="002A0C18"/>
    <w:rsid w:val="002A219B"/>
    <w:rsid w:val="002A22DB"/>
    <w:rsid w:val="002B1CD6"/>
    <w:rsid w:val="002B20F5"/>
    <w:rsid w:val="002B2A1A"/>
    <w:rsid w:val="002B71F2"/>
    <w:rsid w:val="002D58D1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00F4"/>
    <w:rsid w:val="003A46D6"/>
    <w:rsid w:val="003A5DA0"/>
    <w:rsid w:val="003A5EEB"/>
    <w:rsid w:val="003A6143"/>
    <w:rsid w:val="003B35F4"/>
    <w:rsid w:val="003B4FC5"/>
    <w:rsid w:val="003B7C76"/>
    <w:rsid w:val="003C3AEB"/>
    <w:rsid w:val="003C3E0C"/>
    <w:rsid w:val="003C776B"/>
    <w:rsid w:val="003D3C77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27FB8"/>
    <w:rsid w:val="00436BE9"/>
    <w:rsid w:val="00441E76"/>
    <w:rsid w:val="00443647"/>
    <w:rsid w:val="004443DA"/>
    <w:rsid w:val="00446A75"/>
    <w:rsid w:val="004474A2"/>
    <w:rsid w:val="00460925"/>
    <w:rsid w:val="00466718"/>
    <w:rsid w:val="00471C6C"/>
    <w:rsid w:val="00472023"/>
    <w:rsid w:val="00472509"/>
    <w:rsid w:val="00486993"/>
    <w:rsid w:val="00492DA4"/>
    <w:rsid w:val="00496AA3"/>
    <w:rsid w:val="00497C98"/>
    <w:rsid w:val="004A39D7"/>
    <w:rsid w:val="004A55FA"/>
    <w:rsid w:val="004B3AF7"/>
    <w:rsid w:val="004B5D03"/>
    <w:rsid w:val="004C1EC4"/>
    <w:rsid w:val="004D035C"/>
    <w:rsid w:val="004E68F4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C2F4B"/>
    <w:rsid w:val="005D7CD0"/>
    <w:rsid w:val="005E1A3A"/>
    <w:rsid w:val="005E6ADC"/>
    <w:rsid w:val="005E6D10"/>
    <w:rsid w:val="005E6D38"/>
    <w:rsid w:val="005E7B3F"/>
    <w:rsid w:val="005F0105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0901"/>
    <w:rsid w:val="0066747B"/>
    <w:rsid w:val="0067199B"/>
    <w:rsid w:val="006725EC"/>
    <w:rsid w:val="00674ED0"/>
    <w:rsid w:val="0067766C"/>
    <w:rsid w:val="00682650"/>
    <w:rsid w:val="00683609"/>
    <w:rsid w:val="00684851"/>
    <w:rsid w:val="00694309"/>
    <w:rsid w:val="00695285"/>
    <w:rsid w:val="00696FF5"/>
    <w:rsid w:val="006A3AD1"/>
    <w:rsid w:val="006A6BB4"/>
    <w:rsid w:val="006A7708"/>
    <w:rsid w:val="006A7FB0"/>
    <w:rsid w:val="006B4DE6"/>
    <w:rsid w:val="006C2A9A"/>
    <w:rsid w:val="006C423D"/>
    <w:rsid w:val="006C46EF"/>
    <w:rsid w:val="006C4C67"/>
    <w:rsid w:val="006D13C0"/>
    <w:rsid w:val="006D41AB"/>
    <w:rsid w:val="006D444F"/>
    <w:rsid w:val="006D506A"/>
    <w:rsid w:val="006E3810"/>
    <w:rsid w:val="006E3EDC"/>
    <w:rsid w:val="006F0C32"/>
    <w:rsid w:val="006F1A15"/>
    <w:rsid w:val="006F3F8B"/>
    <w:rsid w:val="00700488"/>
    <w:rsid w:val="00703404"/>
    <w:rsid w:val="007035F9"/>
    <w:rsid w:val="00703F92"/>
    <w:rsid w:val="00704637"/>
    <w:rsid w:val="007105E4"/>
    <w:rsid w:val="00714EE5"/>
    <w:rsid w:val="00720270"/>
    <w:rsid w:val="00724362"/>
    <w:rsid w:val="00727780"/>
    <w:rsid w:val="0073190F"/>
    <w:rsid w:val="0073792C"/>
    <w:rsid w:val="00754069"/>
    <w:rsid w:val="007667DF"/>
    <w:rsid w:val="0077080B"/>
    <w:rsid w:val="00787070"/>
    <w:rsid w:val="007906FD"/>
    <w:rsid w:val="007950E0"/>
    <w:rsid w:val="00797197"/>
    <w:rsid w:val="007972A7"/>
    <w:rsid w:val="007A0130"/>
    <w:rsid w:val="007A2BA2"/>
    <w:rsid w:val="007A6245"/>
    <w:rsid w:val="007B1DB2"/>
    <w:rsid w:val="007B375B"/>
    <w:rsid w:val="007B412A"/>
    <w:rsid w:val="007B635E"/>
    <w:rsid w:val="007B7724"/>
    <w:rsid w:val="007B7CDC"/>
    <w:rsid w:val="007C05EE"/>
    <w:rsid w:val="007C74B4"/>
    <w:rsid w:val="007C76E3"/>
    <w:rsid w:val="007E3412"/>
    <w:rsid w:val="007F393D"/>
    <w:rsid w:val="008029AF"/>
    <w:rsid w:val="00802FFA"/>
    <w:rsid w:val="00803785"/>
    <w:rsid w:val="008102E5"/>
    <w:rsid w:val="008111B4"/>
    <w:rsid w:val="00811BEE"/>
    <w:rsid w:val="008133F0"/>
    <w:rsid w:val="00815880"/>
    <w:rsid w:val="0082322C"/>
    <w:rsid w:val="00823942"/>
    <w:rsid w:val="00827FFD"/>
    <w:rsid w:val="0083074C"/>
    <w:rsid w:val="00845CFD"/>
    <w:rsid w:val="0084764D"/>
    <w:rsid w:val="00854535"/>
    <w:rsid w:val="00856EB3"/>
    <w:rsid w:val="00863C96"/>
    <w:rsid w:val="00864A72"/>
    <w:rsid w:val="00873473"/>
    <w:rsid w:val="00873E9F"/>
    <w:rsid w:val="00874047"/>
    <w:rsid w:val="008778CB"/>
    <w:rsid w:val="00881545"/>
    <w:rsid w:val="00883204"/>
    <w:rsid w:val="00883A3E"/>
    <w:rsid w:val="0089148D"/>
    <w:rsid w:val="00891E0D"/>
    <w:rsid w:val="008A0A07"/>
    <w:rsid w:val="008A0F36"/>
    <w:rsid w:val="008B2543"/>
    <w:rsid w:val="008B4B6E"/>
    <w:rsid w:val="008D7401"/>
    <w:rsid w:val="00903DF6"/>
    <w:rsid w:val="00903EF5"/>
    <w:rsid w:val="00921CF6"/>
    <w:rsid w:val="00922E9E"/>
    <w:rsid w:val="00924EF0"/>
    <w:rsid w:val="00927A9E"/>
    <w:rsid w:val="00934D7B"/>
    <w:rsid w:val="00947180"/>
    <w:rsid w:val="009567BE"/>
    <w:rsid w:val="00957EF5"/>
    <w:rsid w:val="009676FA"/>
    <w:rsid w:val="009679E0"/>
    <w:rsid w:val="009757E3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17E5E"/>
    <w:rsid w:val="00A3007E"/>
    <w:rsid w:val="00A32048"/>
    <w:rsid w:val="00A41F06"/>
    <w:rsid w:val="00A50FD4"/>
    <w:rsid w:val="00A528FC"/>
    <w:rsid w:val="00A52DB4"/>
    <w:rsid w:val="00A618E1"/>
    <w:rsid w:val="00A629B9"/>
    <w:rsid w:val="00A70C20"/>
    <w:rsid w:val="00A74292"/>
    <w:rsid w:val="00A776DE"/>
    <w:rsid w:val="00A80640"/>
    <w:rsid w:val="00A87FFD"/>
    <w:rsid w:val="00A90E24"/>
    <w:rsid w:val="00A97038"/>
    <w:rsid w:val="00AA3C15"/>
    <w:rsid w:val="00AA6330"/>
    <w:rsid w:val="00AC7501"/>
    <w:rsid w:val="00AD0DB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3A1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B34E8"/>
    <w:rsid w:val="00CC25A2"/>
    <w:rsid w:val="00CD7F07"/>
    <w:rsid w:val="00CE04F3"/>
    <w:rsid w:val="00CE12D8"/>
    <w:rsid w:val="00CE165B"/>
    <w:rsid w:val="00CE4574"/>
    <w:rsid w:val="00CE70E6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E3BE7"/>
    <w:rsid w:val="00DF665B"/>
    <w:rsid w:val="00E0152A"/>
    <w:rsid w:val="00E03394"/>
    <w:rsid w:val="00E066E5"/>
    <w:rsid w:val="00E22F03"/>
    <w:rsid w:val="00E233C1"/>
    <w:rsid w:val="00E476B6"/>
    <w:rsid w:val="00E51404"/>
    <w:rsid w:val="00E574C9"/>
    <w:rsid w:val="00E610DE"/>
    <w:rsid w:val="00E65A33"/>
    <w:rsid w:val="00E66167"/>
    <w:rsid w:val="00E71F2F"/>
    <w:rsid w:val="00E73E96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154D"/>
    <w:rsid w:val="00F72CCE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A6777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187B"/>
    <w:rsid w:val="00FE2171"/>
    <w:rsid w:val="00FE260B"/>
    <w:rsid w:val="00FE3884"/>
    <w:rsid w:val="00FE692E"/>
    <w:rsid w:val="00FF0847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5B3E34"/>
  <w15:docId w15:val="{A93C2D7F-2CD0-4250-9235-6EDA1BFC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MichaelBullet1">
    <w:name w:val="Michael Bullet 1"/>
    <w:basedOn w:val="Normal"/>
    <w:uiPriority w:val="99"/>
    <w:rsid w:val="003A46D6"/>
    <w:pPr>
      <w:numPr>
        <w:numId w:val="20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Bullet3">
    <w:name w:val="List Bullet 3"/>
    <w:basedOn w:val="Normal"/>
    <w:autoRedefine/>
    <w:uiPriority w:val="99"/>
    <w:rsid w:val="003A46D6"/>
    <w:pPr>
      <w:numPr>
        <w:numId w:val="24"/>
      </w:numPr>
      <w:spacing w:after="0" w:line="240" w:lineRule="auto"/>
    </w:pPr>
    <w:rPr>
      <w:rFonts w:ascii="Arial" w:eastAsia="Times New Roman" w:hAnsi="Arial" w:cs="Arial"/>
      <w:lang w:val="en-US" w:eastAsia="en-US"/>
    </w:rPr>
  </w:style>
  <w:style w:type="paragraph" w:customStyle="1" w:styleId="Indent2">
    <w:name w:val="Indent 2"/>
    <w:basedOn w:val="Normal"/>
    <w:rsid w:val="00427FB8"/>
    <w:pPr>
      <w:tabs>
        <w:tab w:val="left" w:pos="851"/>
      </w:tabs>
      <w:spacing w:before="60" w:after="0" w:line="240" w:lineRule="auto"/>
      <w:ind w:left="850" w:hanging="425"/>
    </w:pPr>
    <w:rPr>
      <w:rFonts w:ascii="Trebuchet MS" w:eastAsia="Times New Roman" w:hAnsi="Trebuchet MS" w:cs="Times New Roman"/>
      <w:sz w:val="20"/>
      <w:szCs w:val="24"/>
      <w:lang w:val="en-US" w:eastAsia="en-US"/>
    </w:rPr>
  </w:style>
  <w:style w:type="paragraph" w:customStyle="1" w:styleId="Indent">
    <w:name w:val="Indent"/>
    <w:basedOn w:val="Normal"/>
    <w:rsid w:val="003D3C77"/>
    <w:pPr>
      <w:spacing w:before="120" w:after="0" w:line="240" w:lineRule="auto"/>
      <w:ind w:left="425"/>
    </w:pPr>
    <w:rPr>
      <w:rFonts w:ascii="Trebuchet MS" w:eastAsia="Times New Roman" w:hAnsi="Trebuchet MS" w:cs="Times New Roman"/>
      <w:sz w:val="20"/>
      <w:szCs w:val="24"/>
      <w:lang w:eastAsia="en-US"/>
    </w:rPr>
  </w:style>
  <w:style w:type="character" w:styleId="Strong">
    <w:name w:val="Strong"/>
    <w:qFormat/>
    <w:rsid w:val="003C3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MA%20Project\Module%20Specifications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662DC97719942A575EA07AEFCBE5D" ma:contentTypeVersion="0" ma:contentTypeDescription="Create a new document." ma:contentTypeScope="" ma:versionID="42c3912187eff923c5b9bd070bec09f7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D730-9558-47DA-83A4-5A9792B1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32410-C4EF-4C46-AA39-D6458D0B71DB}"/>
</file>

<file path=customXml/itemProps3.xml><?xml version="1.0" encoding="utf-8"?>
<ds:datastoreItem xmlns:ds="http://schemas.openxmlformats.org/officeDocument/2006/customXml" ds:itemID="{13CB40C6-E9E9-4BDD-A41A-1F3A092EEE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29899F-110C-445E-B3EF-203B634D0745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ef2b9e05-657a-4dc1-8c6c-679bdea18f38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60450F8-715E-4C0E-A221-A11EC411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</Template>
  <TotalTime>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Murray</dc:creator>
  <cp:lastModifiedBy>Vicki Murray</cp:lastModifiedBy>
  <cp:revision>2</cp:revision>
  <cp:lastPrinted>2015-09-09T08:37:00Z</cp:lastPrinted>
  <dcterms:created xsi:type="dcterms:W3CDTF">2018-03-01T12:03:00Z</dcterms:created>
  <dcterms:modified xsi:type="dcterms:W3CDTF">2018-03-01T12:03:00Z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  <property fmtid="{D5CDD505-2E9C-101B-9397-08002B2CF9AE}" pid="3" name="_dlc_DocIdItemGuid">
    <vt:lpwstr>d797802b-8e58-47a4-b20e-ac2eb9bb8b6f</vt:lpwstr>
  </property>
</Properties>
</file>