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A8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FCA885" w14:textId="1D8D29B0" w:rsidR="009A2D37" w:rsidRDefault="0000145A" w:rsidP="00154D48">
      <w:pPr>
        <w:spacing w:after="120" w:line="240" w:lineRule="auto"/>
        <w:ind w:left="567" w:right="260"/>
        <w:jc w:val="both"/>
        <w:rPr>
          <w:rFonts w:ascii="Arial" w:hAnsi="Arial" w:cs="Arial"/>
        </w:rPr>
      </w:pPr>
      <w:r>
        <w:rPr>
          <w:rFonts w:ascii="Arial" w:hAnsi="Arial" w:cs="Arial"/>
        </w:rPr>
        <w:t xml:space="preserve">BUSN6007 </w:t>
      </w:r>
      <w:r w:rsidR="00C528E1">
        <w:rPr>
          <w:rFonts w:ascii="Arial" w:hAnsi="Arial" w:cs="Arial"/>
        </w:rPr>
        <w:t>(</w:t>
      </w:r>
      <w:r>
        <w:rPr>
          <w:rFonts w:ascii="Arial" w:hAnsi="Arial" w:cs="Arial"/>
        </w:rPr>
        <w:t>CB6007</w:t>
      </w:r>
      <w:r w:rsidR="00C528E1">
        <w:rPr>
          <w:rFonts w:ascii="Arial" w:hAnsi="Arial" w:cs="Arial"/>
        </w:rPr>
        <w:t xml:space="preserve">) </w:t>
      </w:r>
      <w:r w:rsidR="00DD5D5F">
        <w:rPr>
          <w:rFonts w:ascii="Arial" w:hAnsi="Arial" w:cs="Arial"/>
        </w:rPr>
        <w:t>People</w:t>
      </w:r>
      <w:r w:rsidR="00C528E1">
        <w:rPr>
          <w:rFonts w:ascii="Arial" w:hAnsi="Arial" w:cs="Arial"/>
        </w:rPr>
        <w:t xml:space="preserve"> Analytics</w:t>
      </w:r>
    </w:p>
    <w:p w14:paraId="26FCA886" w14:textId="77777777" w:rsidR="00154D48" w:rsidRPr="00154D48" w:rsidRDefault="00154D48" w:rsidP="00154D48">
      <w:pPr>
        <w:spacing w:after="120" w:line="240" w:lineRule="auto"/>
        <w:ind w:left="567" w:right="260"/>
        <w:jc w:val="both"/>
        <w:rPr>
          <w:rFonts w:ascii="Arial" w:hAnsi="Arial" w:cs="Arial"/>
        </w:rPr>
      </w:pPr>
    </w:p>
    <w:p w14:paraId="26FCA8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FCA888" w14:textId="24AEA129" w:rsidR="009A2D37" w:rsidRPr="00154D48" w:rsidRDefault="00C528E1" w:rsidP="00154D48">
      <w:pPr>
        <w:spacing w:after="120" w:line="240" w:lineRule="auto"/>
        <w:ind w:left="567" w:right="260"/>
        <w:rPr>
          <w:rFonts w:ascii="Arial" w:hAnsi="Arial" w:cs="Arial"/>
          <w:iCs/>
        </w:rPr>
      </w:pPr>
      <w:r>
        <w:rPr>
          <w:rFonts w:ascii="Arial" w:hAnsi="Arial" w:cs="Arial"/>
          <w:iCs/>
        </w:rPr>
        <w:t>Kent Business School</w:t>
      </w:r>
      <w:bookmarkStart w:id="0" w:name="_GoBack"/>
      <w:bookmarkEnd w:id="0"/>
    </w:p>
    <w:p w14:paraId="26FCA889" w14:textId="77777777" w:rsidR="00154D48" w:rsidRPr="00154D48" w:rsidRDefault="00154D48" w:rsidP="00154D48">
      <w:pPr>
        <w:spacing w:after="120" w:line="240" w:lineRule="auto"/>
        <w:ind w:left="567" w:right="260"/>
        <w:rPr>
          <w:rFonts w:ascii="Arial" w:hAnsi="Arial" w:cs="Arial"/>
          <w:iCs/>
        </w:rPr>
      </w:pPr>
    </w:p>
    <w:p w14:paraId="26FCA8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6FCA88B" w14:textId="154CC5BB" w:rsidR="009A2D37" w:rsidRPr="00154D48" w:rsidRDefault="007F63F1" w:rsidP="00154D48">
      <w:pPr>
        <w:spacing w:after="120" w:line="240" w:lineRule="auto"/>
        <w:ind w:left="567" w:right="260"/>
        <w:rPr>
          <w:rFonts w:ascii="Arial" w:hAnsi="Arial" w:cs="Arial"/>
        </w:rPr>
      </w:pPr>
      <w:r>
        <w:rPr>
          <w:rFonts w:ascii="Arial" w:hAnsi="Arial" w:cs="Arial"/>
        </w:rPr>
        <w:t xml:space="preserve">Level </w:t>
      </w:r>
      <w:r w:rsidR="00C528E1">
        <w:rPr>
          <w:rFonts w:ascii="Arial" w:hAnsi="Arial" w:cs="Arial"/>
        </w:rPr>
        <w:t>6</w:t>
      </w:r>
    </w:p>
    <w:p w14:paraId="26FCA88C" w14:textId="77777777" w:rsidR="00154D48" w:rsidRPr="00154D48" w:rsidRDefault="00154D48" w:rsidP="00154D48">
      <w:pPr>
        <w:spacing w:after="120" w:line="240" w:lineRule="auto"/>
        <w:ind w:left="567" w:right="260"/>
        <w:rPr>
          <w:rFonts w:ascii="Arial" w:hAnsi="Arial" w:cs="Arial"/>
          <w:iCs/>
        </w:rPr>
      </w:pPr>
    </w:p>
    <w:p w14:paraId="26FCA8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FCA88E" w14:textId="2AB7C9EA" w:rsidR="009A2D37" w:rsidRPr="00154D48" w:rsidRDefault="00C528E1" w:rsidP="00154D48">
      <w:pPr>
        <w:spacing w:after="120" w:line="240" w:lineRule="auto"/>
        <w:ind w:left="567" w:right="260"/>
        <w:rPr>
          <w:rFonts w:ascii="Arial" w:hAnsi="Arial" w:cs="Arial"/>
        </w:rPr>
      </w:pPr>
      <w:r>
        <w:rPr>
          <w:rFonts w:ascii="Arial" w:hAnsi="Arial" w:cs="Arial"/>
        </w:rPr>
        <w:t>15 credits (7.5 ECTs)</w:t>
      </w:r>
    </w:p>
    <w:p w14:paraId="26FCA88F" w14:textId="77777777" w:rsidR="00154D48" w:rsidRPr="00154D48" w:rsidRDefault="00154D48" w:rsidP="00154D48">
      <w:pPr>
        <w:spacing w:after="120" w:line="240" w:lineRule="auto"/>
        <w:ind w:left="567" w:right="260"/>
        <w:rPr>
          <w:rFonts w:ascii="Arial" w:hAnsi="Arial" w:cs="Arial"/>
        </w:rPr>
      </w:pPr>
    </w:p>
    <w:p w14:paraId="26FCA89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FCA891" w14:textId="581FDEC9" w:rsidR="009A2D37" w:rsidRPr="00154D48" w:rsidRDefault="00C528E1" w:rsidP="00154D48">
      <w:pPr>
        <w:spacing w:after="120" w:line="240" w:lineRule="auto"/>
        <w:ind w:left="567" w:right="260"/>
        <w:rPr>
          <w:rFonts w:ascii="Arial" w:hAnsi="Arial" w:cs="Arial"/>
          <w:iCs/>
        </w:rPr>
      </w:pPr>
      <w:r>
        <w:rPr>
          <w:rFonts w:ascii="Arial" w:hAnsi="Arial" w:cs="Arial"/>
          <w:iCs/>
        </w:rPr>
        <w:t>Autumn</w:t>
      </w:r>
    </w:p>
    <w:p w14:paraId="26FCA892" w14:textId="77777777" w:rsidR="00154D48" w:rsidRPr="00154D48" w:rsidRDefault="00154D48" w:rsidP="00154D48">
      <w:pPr>
        <w:spacing w:after="120" w:line="240" w:lineRule="auto"/>
        <w:ind w:left="567" w:right="260"/>
        <w:rPr>
          <w:rFonts w:ascii="Arial" w:hAnsi="Arial" w:cs="Arial"/>
          <w:iCs/>
        </w:rPr>
      </w:pPr>
    </w:p>
    <w:p w14:paraId="26FCA8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E5FAA7" w14:textId="75E56167" w:rsidR="002C40A2" w:rsidRPr="002C40A2" w:rsidRDefault="002C40A2" w:rsidP="00154D48">
      <w:pPr>
        <w:spacing w:after="120" w:line="240" w:lineRule="auto"/>
        <w:ind w:left="567" w:right="260"/>
        <w:rPr>
          <w:rFonts w:ascii="Arial" w:hAnsi="Arial" w:cs="Arial"/>
          <w:iCs/>
        </w:rPr>
      </w:pPr>
      <w:r w:rsidRPr="002C40A2">
        <w:rPr>
          <w:rFonts w:ascii="Arial" w:hAnsi="Arial" w:cs="Arial"/>
          <w:iCs/>
        </w:rPr>
        <w:t>BUSN3130 Introduction to Statistics for Business</w:t>
      </w:r>
    </w:p>
    <w:p w14:paraId="26FCA895" w14:textId="26548102" w:rsidR="00154D48" w:rsidRDefault="00DF5D53" w:rsidP="00154D48">
      <w:pPr>
        <w:spacing w:after="120" w:line="240" w:lineRule="auto"/>
        <w:ind w:left="567" w:right="260"/>
        <w:rPr>
          <w:rFonts w:ascii="Arial" w:hAnsi="Arial" w:cs="Arial"/>
          <w:iCs/>
        </w:rPr>
      </w:pPr>
      <w:r w:rsidRPr="002C40A2">
        <w:rPr>
          <w:rFonts w:ascii="Arial" w:hAnsi="Arial" w:cs="Arial"/>
          <w:iCs/>
        </w:rPr>
        <w:t>BUSN5011 Human Resource Management</w:t>
      </w:r>
    </w:p>
    <w:p w14:paraId="3BD9FD49" w14:textId="77777777" w:rsidR="00DF5D53" w:rsidRPr="00154D48" w:rsidRDefault="00DF5D53" w:rsidP="00154D48">
      <w:pPr>
        <w:spacing w:after="120" w:line="240" w:lineRule="auto"/>
        <w:ind w:left="567" w:right="260"/>
        <w:rPr>
          <w:rFonts w:ascii="Arial" w:hAnsi="Arial" w:cs="Arial"/>
          <w:iCs/>
        </w:rPr>
      </w:pPr>
    </w:p>
    <w:p w14:paraId="26FCA8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6FCA897" w14:textId="442A801C" w:rsidR="009A2D37" w:rsidRPr="00154D48" w:rsidRDefault="00C528E1" w:rsidP="00154D48">
      <w:pPr>
        <w:spacing w:after="120" w:line="240" w:lineRule="auto"/>
        <w:ind w:left="567" w:right="260"/>
        <w:rPr>
          <w:rFonts w:ascii="Arial" w:hAnsi="Arial" w:cs="Arial"/>
          <w:iCs/>
        </w:rPr>
      </w:pPr>
      <w:r>
        <w:rPr>
          <w:rFonts w:ascii="Arial" w:hAnsi="Arial" w:cs="Arial"/>
          <w:iCs/>
        </w:rPr>
        <w:t>BSc Management (People Management pathway)</w:t>
      </w:r>
    </w:p>
    <w:p w14:paraId="26FCA898" w14:textId="77777777" w:rsidR="00154D48" w:rsidRPr="00154D48" w:rsidRDefault="00154D48" w:rsidP="00154D48">
      <w:pPr>
        <w:spacing w:after="120" w:line="240" w:lineRule="auto"/>
        <w:ind w:left="567" w:right="260"/>
        <w:rPr>
          <w:rFonts w:ascii="Arial" w:hAnsi="Arial" w:cs="Arial"/>
          <w:iCs/>
        </w:rPr>
      </w:pPr>
    </w:p>
    <w:p w14:paraId="43992A4D" w14:textId="77777777" w:rsidR="00C90549" w:rsidRDefault="009A2D37" w:rsidP="00C9054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3D1423" w14:textId="0B47DB98" w:rsidR="00C90549" w:rsidRDefault="00C90549" w:rsidP="00C90549">
      <w:pPr>
        <w:spacing w:after="120" w:line="240" w:lineRule="auto"/>
        <w:ind w:left="709" w:right="260" w:hanging="491"/>
        <w:rPr>
          <w:rFonts w:ascii="Arial" w:hAnsi="Arial" w:cs="Arial"/>
        </w:rPr>
      </w:pPr>
      <w:r w:rsidRPr="00C90549">
        <w:rPr>
          <w:rFonts w:ascii="Arial" w:hAnsi="Arial" w:cs="Arial"/>
        </w:rPr>
        <w:t xml:space="preserve">8.1. </w:t>
      </w:r>
      <w:r w:rsidR="00031234">
        <w:rPr>
          <w:rFonts w:ascii="Arial" w:hAnsi="Arial" w:cs="Arial"/>
        </w:rPr>
        <w:t>Demonstrate a</w:t>
      </w:r>
      <w:r w:rsidRPr="00C90549">
        <w:rPr>
          <w:rFonts w:ascii="Arial" w:hAnsi="Arial" w:cs="Arial"/>
        </w:rPr>
        <w:t xml:space="preserve"> </w:t>
      </w:r>
      <w:r w:rsidR="00031234">
        <w:rPr>
          <w:rFonts w:ascii="Arial" w:hAnsi="Arial" w:cs="Arial"/>
        </w:rPr>
        <w:t>systematic</w:t>
      </w:r>
      <w:r w:rsidRPr="00C90549">
        <w:rPr>
          <w:rFonts w:ascii="Arial" w:hAnsi="Arial" w:cs="Arial"/>
        </w:rPr>
        <w:t xml:space="preserve"> knowledge and understanding of core concepts and analytical frameworks in HR analytics with the aim to influence and shape people and business strategy by aiding strategic decision making.</w:t>
      </w:r>
    </w:p>
    <w:p w14:paraId="77EC59E2" w14:textId="67D953CF" w:rsidR="00031234" w:rsidRPr="00C90549" w:rsidRDefault="00031234" w:rsidP="00031234">
      <w:pPr>
        <w:spacing w:after="120" w:line="240" w:lineRule="auto"/>
        <w:ind w:left="709" w:right="260" w:hanging="491"/>
        <w:rPr>
          <w:rFonts w:ascii="Arial" w:hAnsi="Arial" w:cs="Arial"/>
        </w:rPr>
      </w:pPr>
      <w:r w:rsidRPr="00C90549">
        <w:rPr>
          <w:rFonts w:ascii="Arial" w:hAnsi="Arial" w:cs="Arial"/>
        </w:rPr>
        <w:t>8.</w:t>
      </w:r>
      <w:r w:rsidR="00727362">
        <w:rPr>
          <w:rFonts w:ascii="Arial" w:hAnsi="Arial" w:cs="Arial"/>
        </w:rPr>
        <w:t>2</w:t>
      </w:r>
      <w:r w:rsidRPr="00C90549">
        <w:rPr>
          <w:rFonts w:ascii="Arial" w:hAnsi="Arial" w:cs="Arial"/>
        </w:rPr>
        <w:t xml:space="preserve">. </w:t>
      </w:r>
      <w:r>
        <w:rPr>
          <w:rFonts w:ascii="Arial" w:hAnsi="Arial" w:cs="Arial"/>
        </w:rPr>
        <w:t>Develop an accurate understanding of methods of statistical inference required to analyse people data.</w:t>
      </w:r>
    </w:p>
    <w:p w14:paraId="19B47132" w14:textId="3806B845" w:rsidR="00C90549" w:rsidRPr="00C90549" w:rsidRDefault="00C90549" w:rsidP="00C90549">
      <w:pPr>
        <w:spacing w:after="120" w:line="240" w:lineRule="auto"/>
        <w:ind w:left="709" w:right="260" w:hanging="491"/>
        <w:rPr>
          <w:rFonts w:ascii="Arial" w:hAnsi="Arial" w:cs="Arial"/>
        </w:rPr>
      </w:pPr>
      <w:r w:rsidRPr="00C90549">
        <w:rPr>
          <w:rFonts w:ascii="Arial" w:hAnsi="Arial" w:cs="Arial"/>
        </w:rPr>
        <w:t xml:space="preserve">8.2. Critically identify links between HR analytics and </w:t>
      </w:r>
      <w:r w:rsidR="00031234">
        <w:rPr>
          <w:rFonts w:ascii="Arial" w:hAnsi="Arial" w:cs="Arial"/>
        </w:rPr>
        <w:t xml:space="preserve">drivers of </w:t>
      </w:r>
      <w:r w:rsidRPr="00C90549">
        <w:rPr>
          <w:rFonts w:ascii="Arial" w:hAnsi="Arial" w:cs="Arial"/>
        </w:rPr>
        <w:t>sustainable organisational performance</w:t>
      </w:r>
      <w:r w:rsidRPr="00C90549">
        <w:t>.</w:t>
      </w:r>
    </w:p>
    <w:p w14:paraId="283657BB" w14:textId="7492BA26" w:rsidR="00C90549" w:rsidRPr="00C90549" w:rsidRDefault="00727362" w:rsidP="00C90549">
      <w:pPr>
        <w:spacing w:after="120" w:line="240" w:lineRule="auto"/>
        <w:ind w:left="709" w:right="260" w:hanging="491"/>
        <w:rPr>
          <w:rFonts w:ascii="Arial" w:hAnsi="Arial" w:cs="Arial"/>
        </w:rPr>
      </w:pPr>
      <w:r>
        <w:rPr>
          <w:rFonts w:ascii="Arial" w:hAnsi="Arial" w:cs="Arial"/>
        </w:rPr>
        <w:t>8.4</w:t>
      </w:r>
      <w:r w:rsidR="00C90549" w:rsidRPr="00C90549">
        <w:rPr>
          <w:rFonts w:ascii="Arial" w:hAnsi="Arial" w:cs="Arial"/>
        </w:rPr>
        <w:t xml:space="preserve">. Critically apply relevant knowledge, skills and creativity in analysing HR data </w:t>
      </w:r>
      <w:r w:rsidR="00031234">
        <w:rPr>
          <w:rFonts w:ascii="Arial" w:hAnsi="Arial" w:cs="Arial"/>
        </w:rPr>
        <w:t>to improve the efficiency and effectiveness of HR processes</w:t>
      </w:r>
      <w:r w:rsidR="00C90549" w:rsidRPr="00C90549">
        <w:rPr>
          <w:rFonts w:ascii="Arial" w:hAnsi="Arial" w:cs="Arial"/>
        </w:rPr>
        <w:t>.</w:t>
      </w:r>
    </w:p>
    <w:p w14:paraId="1461F4D2" w14:textId="53540114" w:rsidR="00C90549" w:rsidRPr="00C90549" w:rsidRDefault="00C90549" w:rsidP="00C90549">
      <w:pPr>
        <w:spacing w:after="120" w:line="240" w:lineRule="auto"/>
        <w:ind w:left="709" w:right="260" w:hanging="491"/>
        <w:rPr>
          <w:rFonts w:ascii="Arial" w:hAnsi="Arial" w:cs="Arial"/>
        </w:rPr>
      </w:pPr>
      <w:r w:rsidRPr="00C90549">
        <w:rPr>
          <w:rFonts w:ascii="Arial" w:hAnsi="Arial" w:cs="Arial"/>
        </w:rPr>
        <w:t>8.5. Demonstrate a practical understanding of model building and problem-solving techniques to support ethical and responsible HR policies using specialised software.</w:t>
      </w:r>
    </w:p>
    <w:p w14:paraId="1E852A0F" w14:textId="77777777" w:rsidR="0039209C" w:rsidRDefault="0039209C" w:rsidP="0039209C">
      <w:pPr>
        <w:spacing w:after="120" w:line="240" w:lineRule="auto"/>
        <w:ind w:left="567" w:right="260"/>
        <w:rPr>
          <w:rFonts w:ascii="Arial" w:hAnsi="Arial" w:cs="Arial"/>
          <w:b/>
        </w:rPr>
      </w:pPr>
    </w:p>
    <w:p w14:paraId="26FCA89C" w14:textId="641897D1"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FEEF80" w14:textId="11A7F719" w:rsidR="00031234" w:rsidRDefault="00031234" w:rsidP="0039209C">
      <w:pPr>
        <w:spacing w:after="120" w:line="240" w:lineRule="auto"/>
        <w:ind w:left="709" w:right="260" w:hanging="491"/>
        <w:rPr>
          <w:rFonts w:ascii="Arial" w:hAnsi="Arial" w:cs="Arial"/>
        </w:rPr>
      </w:pPr>
      <w:r w:rsidRPr="0039209C">
        <w:rPr>
          <w:rFonts w:ascii="Arial" w:hAnsi="Arial" w:cs="Arial"/>
        </w:rPr>
        <w:lastRenderedPageBreak/>
        <w:t>9.1</w:t>
      </w:r>
      <w:r w:rsidR="0039209C">
        <w:rPr>
          <w:rFonts w:ascii="Arial" w:hAnsi="Arial" w:cs="Arial"/>
        </w:rPr>
        <w:t>.</w:t>
      </w:r>
      <w:r w:rsidRPr="0039209C">
        <w:rPr>
          <w:rFonts w:ascii="Arial" w:hAnsi="Arial" w:cs="Arial"/>
        </w:rPr>
        <w:t xml:space="preserve"> </w:t>
      </w:r>
      <w:r w:rsidR="00036F9F">
        <w:rPr>
          <w:rFonts w:ascii="Arial" w:hAnsi="Arial" w:cs="Arial"/>
        </w:rPr>
        <w:t>D</w:t>
      </w:r>
      <w:r w:rsidRPr="0039209C">
        <w:rPr>
          <w:rFonts w:ascii="Arial" w:hAnsi="Arial" w:cs="Arial"/>
        </w:rPr>
        <w:t xml:space="preserve">emonstrate enhanced analytical skills by </w:t>
      </w:r>
      <w:r w:rsidR="0039209C">
        <w:rPr>
          <w:rFonts w:ascii="Arial" w:hAnsi="Arial" w:cs="Arial"/>
        </w:rPr>
        <w:t>linking quantitative techniques to people management processes/data</w:t>
      </w:r>
    </w:p>
    <w:p w14:paraId="5E36DCE9" w14:textId="4B089417" w:rsidR="00031234" w:rsidRDefault="00031234" w:rsidP="0039209C">
      <w:pPr>
        <w:spacing w:after="120" w:line="240" w:lineRule="auto"/>
        <w:ind w:left="709" w:right="260" w:hanging="491"/>
        <w:rPr>
          <w:rFonts w:ascii="Arial" w:hAnsi="Arial" w:cs="Arial"/>
        </w:rPr>
      </w:pPr>
      <w:r w:rsidRPr="0039209C">
        <w:rPr>
          <w:rFonts w:ascii="Arial" w:hAnsi="Arial" w:cs="Arial"/>
        </w:rPr>
        <w:t>9.2</w:t>
      </w:r>
      <w:r w:rsidR="0039209C">
        <w:rPr>
          <w:rFonts w:ascii="Arial" w:hAnsi="Arial" w:cs="Arial"/>
        </w:rPr>
        <w:t>.</w:t>
      </w:r>
      <w:r w:rsidRPr="0039209C">
        <w:rPr>
          <w:rFonts w:ascii="Arial" w:hAnsi="Arial" w:cs="Arial"/>
        </w:rPr>
        <w:t xml:space="preserve"> </w:t>
      </w:r>
      <w:r w:rsidR="00036F9F">
        <w:rPr>
          <w:rFonts w:ascii="Arial" w:hAnsi="Arial" w:cs="Arial"/>
        </w:rPr>
        <w:t>W</w:t>
      </w:r>
      <w:r w:rsidRPr="0039209C">
        <w:rPr>
          <w:rFonts w:ascii="Arial" w:hAnsi="Arial" w:cs="Arial"/>
        </w:rPr>
        <w:t xml:space="preserve">ork </w:t>
      </w:r>
      <w:r w:rsidR="0039209C">
        <w:rPr>
          <w:rFonts w:ascii="Arial" w:hAnsi="Arial" w:cs="Arial"/>
        </w:rPr>
        <w:t>effectively in groups in order to solve complex problems</w:t>
      </w:r>
    </w:p>
    <w:p w14:paraId="1AA4A910" w14:textId="01E42D94" w:rsidR="00680DF8" w:rsidRDefault="00680DF8" w:rsidP="0039209C">
      <w:pPr>
        <w:spacing w:after="120" w:line="240" w:lineRule="auto"/>
        <w:ind w:left="709" w:right="260" w:hanging="491"/>
        <w:rPr>
          <w:rFonts w:ascii="Arial" w:hAnsi="Arial" w:cs="Arial"/>
        </w:rPr>
      </w:pPr>
      <w:r>
        <w:rPr>
          <w:rFonts w:ascii="Arial" w:hAnsi="Arial" w:cs="Arial"/>
        </w:rPr>
        <w:t>9.3. Analyse as well as synthesize complex data to facilitate decision-making</w:t>
      </w:r>
    </w:p>
    <w:p w14:paraId="68507A99" w14:textId="3222B898" w:rsidR="0039209C" w:rsidRPr="0039209C" w:rsidRDefault="00680DF8" w:rsidP="0039209C">
      <w:pPr>
        <w:spacing w:after="120" w:line="240" w:lineRule="auto"/>
        <w:ind w:left="709" w:right="260" w:hanging="491"/>
        <w:rPr>
          <w:rFonts w:ascii="Arial" w:hAnsi="Arial" w:cs="Arial"/>
        </w:rPr>
      </w:pPr>
      <w:r>
        <w:rPr>
          <w:rFonts w:ascii="Arial" w:hAnsi="Arial" w:cs="Arial"/>
        </w:rPr>
        <w:t>9.4</w:t>
      </w:r>
      <w:r w:rsidR="0039209C">
        <w:rPr>
          <w:rFonts w:ascii="Arial" w:hAnsi="Arial" w:cs="Arial"/>
        </w:rPr>
        <w:t xml:space="preserve">. </w:t>
      </w:r>
      <w:r w:rsidR="00036F9F">
        <w:rPr>
          <w:rFonts w:ascii="Arial" w:hAnsi="Arial" w:cs="Arial"/>
        </w:rPr>
        <w:t>C</w:t>
      </w:r>
      <w:r w:rsidR="0039209C">
        <w:rPr>
          <w:rFonts w:ascii="Arial" w:hAnsi="Arial" w:cs="Arial"/>
        </w:rPr>
        <w:t>ritically evaluate current practices using big data and artificial intelligence in the context of company management</w:t>
      </w:r>
    </w:p>
    <w:p w14:paraId="79C5C78F" w14:textId="472F4CB2" w:rsidR="00031234" w:rsidRPr="00031234" w:rsidRDefault="0039209C" w:rsidP="0039209C">
      <w:pPr>
        <w:spacing w:after="120" w:line="240" w:lineRule="auto"/>
        <w:ind w:left="709" w:right="260" w:hanging="491"/>
        <w:rPr>
          <w:rFonts w:ascii="Arial" w:hAnsi="Arial" w:cs="Arial"/>
        </w:rPr>
      </w:pPr>
      <w:r>
        <w:rPr>
          <w:rFonts w:ascii="Arial" w:hAnsi="Arial" w:cs="Arial"/>
        </w:rPr>
        <w:t>9.</w:t>
      </w:r>
      <w:r w:rsidR="00680DF8">
        <w:rPr>
          <w:rFonts w:ascii="Arial" w:hAnsi="Arial" w:cs="Arial"/>
        </w:rPr>
        <w:t>5</w:t>
      </w:r>
      <w:r>
        <w:rPr>
          <w:rFonts w:ascii="Arial" w:hAnsi="Arial" w:cs="Arial"/>
        </w:rPr>
        <w:t>.</w:t>
      </w:r>
      <w:r w:rsidR="00031234" w:rsidRPr="0039209C">
        <w:rPr>
          <w:rFonts w:ascii="Arial" w:hAnsi="Arial" w:cs="Arial"/>
        </w:rPr>
        <w:t xml:space="preserve"> </w:t>
      </w:r>
      <w:r w:rsidR="00036F9F">
        <w:rPr>
          <w:rFonts w:ascii="Arial" w:hAnsi="Arial" w:cs="Arial"/>
        </w:rPr>
        <w:t>D</w:t>
      </w:r>
      <w:r w:rsidR="00031234" w:rsidRPr="0039209C">
        <w:rPr>
          <w:rFonts w:ascii="Arial" w:hAnsi="Arial" w:cs="Arial"/>
        </w:rPr>
        <w:t xml:space="preserve">emonstrate </w:t>
      </w:r>
      <w:r w:rsidR="005A6B07">
        <w:rPr>
          <w:rFonts w:ascii="Arial" w:hAnsi="Arial" w:cs="Arial"/>
        </w:rPr>
        <w:t xml:space="preserve">an ability </w:t>
      </w:r>
      <w:r w:rsidR="005A6B07">
        <w:rPr>
          <w:rFonts w:ascii="Arial" w:hAnsi="Arial" w:cs="Arial"/>
          <w:color w:val="262626"/>
          <w:sz w:val="21"/>
          <w:szCs w:val="21"/>
          <w:shd w:val="clear" w:color="auto" w:fill="FFFFFF"/>
        </w:rPr>
        <w:t>to communicate effectively to a variety of audiences and/or using a variety of methods</w:t>
      </w:r>
    </w:p>
    <w:p w14:paraId="26FCA89D" w14:textId="77777777" w:rsidR="009A2D37" w:rsidRDefault="009A2D37" w:rsidP="00154D48">
      <w:pPr>
        <w:pStyle w:val="Default"/>
        <w:spacing w:after="120"/>
        <w:ind w:left="567" w:right="260"/>
        <w:rPr>
          <w:color w:val="auto"/>
          <w:sz w:val="22"/>
          <w:szCs w:val="22"/>
        </w:rPr>
      </w:pPr>
    </w:p>
    <w:p w14:paraId="26FCA89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17ADE9" w14:textId="77777777" w:rsidR="00031234" w:rsidRDefault="00031234" w:rsidP="00031234">
      <w:pPr>
        <w:spacing w:after="120" w:line="240" w:lineRule="auto"/>
        <w:ind w:left="567" w:right="260"/>
        <w:jc w:val="both"/>
        <w:rPr>
          <w:rFonts w:ascii="Arial" w:hAnsi="Arial" w:cs="Arial"/>
          <w:b/>
        </w:rPr>
      </w:pPr>
    </w:p>
    <w:p w14:paraId="11BFE176" w14:textId="06D068EE" w:rsidR="004662AF" w:rsidRPr="0023412B" w:rsidRDefault="004662AF" w:rsidP="00031234">
      <w:pPr>
        <w:spacing w:after="120" w:line="240" w:lineRule="auto"/>
        <w:ind w:left="567" w:right="260"/>
        <w:jc w:val="both"/>
        <w:rPr>
          <w:rFonts w:ascii="Arial" w:hAnsi="Arial" w:cs="Arial"/>
          <w:b/>
        </w:rPr>
      </w:pPr>
      <w:r w:rsidRPr="0023412B">
        <w:rPr>
          <w:rFonts w:ascii="Arial" w:hAnsi="Arial" w:cs="Arial"/>
          <w:b/>
        </w:rPr>
        <w:t>Employee performance, retention, recruitment/selection, development</w:t>
      </w:r>
      <w:r w:rsidR="005428EB" w:rsidRPr="0023412B">
        <w:rPr>
          <w:rFonts w:ascii="Arial" w:hAnsi="Arial" w:cs="Arial"/>
          <w:b/>
        </w:rPr>
        <w:t>, engagement</w:t>
      </w:r>
    </w:p>
    <w:p w14:paraId="7F6F707C" w14:textId="4797FD6A" w:rsidR="001C3787" w:rsidRPr="0023412B" w:rsidRDefault="001C3787" w:rsidP="00154D48">
      <w:pPr>
        <w:spacing w:after="120" w:line="240" w:lineRule="auto"/>
        <w:ind w:left="567" w:right="260"/>
        <w:rPr>
          <w:rFonts w:ascii="Arial" w:hAnsi="Arial" w:cs="Arial"/>
          <w:iCs/>
        </w:rPr>
      </w:pPr>
      <w:r w:rsidRPr="0023412B">
        <w:rPr>
          <w:rFonts w:ascii="Arial" w:hAnsi="Arial" w:cs="Arial"/>
          <w:iCs/>
        </w:rPr>
        <w:t xml:space="preserve">The module will focus on practical applications of analytical methods in the context of HR processes. Participants will acquire an understanding of quantitative methods important for prediction and evaluation. </w:t>
      </w:r>
      <w:r w:rsidR="00652D78">
        <w:rPr>
          <w:rFonts w:ascii="Arial" w:hAnsi="Arial" w:cs="Arial"/>
          <w:iCs/>
        </w:rPr>
        <w:t>Statistical techniques</w:t>
      </w:r>
      <w:r w:rsidRPr="0023412B">
        <w:rPr>
          <w:rFonts w:ascii="Arial" w:hAnsi="Arial" w:cs="Arial"/>
          <w:iCs/>
        </w:rPr>
        <w:t xml:space="preserve"> will be applied to analyse a range of employee characteristics and HR processes in view of their optimisation and contribution to employee well-being and firm performance.</w:t>
      </w:r>
    </w:p>
    <w:p w14:paraId="26FCA8A0" w14:textId="72B5B5F6" w:rsidR="009A2D37" w:rsidRPr="0023412B" w:rsidRDefault="00031234" w:rsidP="00154D48">
      <w:pPr>
        <w:spacing w:after="120" w:line="240" w:lineRule="auto"/>
        <w:ind w:left="567" w:right="260"/>
        <w:rPr>
          <w:rFonts w:ascii="Arial" w:hAnsi="Arial" w:cs="Arial"/>
          <w:iCs/>
        </w:rPr>
      </w:pPr>
      <w:r w:rsidRPr="0023412B">
        <w:rPr>
          <w:rFonts w:ascii="Arial" w:hAnsi="Arial" w:cs="Arial"/>
          <w:iCs/>
        </w:rPr>
        <w:t>Indicative topics of study are:</w:t>
      </w:r>
    </w:p>
    <w:p w14:paraId="6DC664D9" w14:textId="3D826991" w:rsidR="007C3722" w:rsidRPr="0023412B" w:rsidRDefault="007C3722" w:rsidP="007C3722">
      <w:pPr>
        <w:pStyle w:val="ListParagraph"/>
        <w:numPr>
          <w:ilvl w:val="0"/>
          <w:numId w:val="10"/>
        </w:numPr>
        <w:spacing w:after="120" w:line="240" w:lineRule="auto"/>
        <w:ind w:left="1287" w:right="260"/>
        <w:rPr>
          <w:rFonts w:ascii="Arial" w:hAnsi="Arial" w:cs="Arial"/>
          <w:iCs/>
        </w:rPr>
      </w:pPr>
      <w:r w:rsidRPr="0023412B">
        <w:rPr>
          <w:rFonts w:ascii="Arial" w:hAnsi="Arial" w:cs="Arial"/>
          <w:iCs/>
        </w:rPr>
        <w:t xml:space="preserve">Introduction to </w:t>
      </w:r>
      <w:r w:rsidR="0039209C">
        <w:rPr>
          <w:rFonts w:ascii="Arial" w:hAnsi="Arial" w:cs="Arial"/>
          <w:iCs/>
        </w:rPr>
        <w:t>People</w:t>
      </w:r>
      <w:r w:rsidRPr="0023412B">
        <w:rPr>
          <w:rFonts w:ascii="Arial" w:hAnsi="Arial" w:cs="Arial"/>
          <w:iCs/>
        </w:rPr>
        <w:t xml:space="preserve"> Analytics</w:t>
      </w:r>
    </w:p>
    <w:p w14:paraId="6F17BC8F" w14:textId="02DD3CC5" w:rsidR="007C3722" w:rsidRPr="0023412B" w:rsidRDefault="007C3722" w:rsidP="007C3722">
      <w:pPr>
        <w:pStyle w:val="ListParagraph"/>
        <w:numPr>
          <w:ilvl w:val="0"/>
          <w:numId w:val="10"/>
        </w:numPr>
        <w:spacing w:after="120" w:line="240" w:lineRule="auto"/>
        <w:ind w:left="1287" w:right="260"/>
        <w:rPr>
          <w:rFonts w:ascii="Arial" w:hAnsi="Arial" w:cs="Arial"/>
          <w:iCs/>
        </w:rPr>
      </w:pPr>
      <w:r w:rsidRPr="0023412B">
        <w:rPr>
          <w:rFonts w:ascii="Arial" w:hAnsi="Arial" w:cs="Arial"/>
          <w:iCs/>
        </w:rPr>
        <w:t>HR Systems, Data Databases and their usage</w:t>
      </w:r>
    </w:p>
    <w:p w14:paraId="7C710F3B" w14:textId="627760AB" w:rsidR="001C3787" w:rsidRPr="0023412B" w:rsidRDefault="001C3787" w:rsidP="007C3722">
      <w:pPr>
        <w:pStyle w:val="ListParagraph"/>
        <w:numPr>
          <w:ilvl w:val="0"/>
          <w:numId w:val="10"/>
        </w:numPr>
        <w:spacing w:after="120" w:line="240" w:lineRule="auto"/>
        <w:ind w:left="1287" w:right="260"/>
        <w:rPr>
          <w:rFonts w:ascii="Arial" w:hAnsi="Arial" w:cs="Arial"/>
          <w:iCs/>
        </w:rPr>
      </w:pPr>
      <w:r w:rsidRPr="0023412B">
        <w:rPr>
          <w:rFonts w:ascii="Arial" w:hAnsi="Arial" w:cs="Arial"/>
          <w:iCs/>
        </w:rPr>
        <w:t>Statistical methods for prediction and evaluation</w:t>
      </w:r>
    </w:p>
    <w:p w14:paraId="7CA9B128" w14:textId="169666E9" w:rsidR="007C3722" w:rsidRPr="0023412B" w:rsidRDefault="007C3722" w:rsidP="007C3722">
      <w:pPr>
        <w:pStyle w:val="ListParagraph"/>
        <w:numPr>
          <w:ilvl w:val="0"/>
          <w:numId w:val="10"/>
        </w:numPr>
        <w:spacing w:after="120" w:line="240" w:lineRule="auto"/>
        <w:ind w:left="1287" w:right="260"/>
        <w:rPr>
          <w:rFonts w:ascii="Arial" w:hAnsi="Arial" w:cs="Arial"/>
          <w:iCs/>
        </w:rPr>
      </w:pPr>
      <w:r w:rsidRPr="0023412B">
        <w:rPr>
          <w:rFonts w:ascii="Arial" w:hAnsi="Arial" w:cs="Arial"/>
          <w:iCs/>
        </w:rPr>
        <w:t>Analytics</w:t>
      </w:r>
      <w:r w:rsidR="001C3787" w:rsidRPr="0023412B">
        <w:rPr>
          <w:rFonts w:ascii="Arial" w:hAnsi="Arial" w:cs="Arial"/>
          <w:iCs/>
        </w:rPr>
        <w:t xml:space="preserve"> for diversity management</w:t>
      </w:r>
    </w:p>
    <w:p w14:paraId="14FE4B70" w14:textId="47AA566C" w:rsidR="007C3722" w:rsidRPr="0023412B" w:rsidRDefault="001C3787" w:rsidP="007C3722">
      <w:pPr>
        <w:pStyle w:val="ListParagraph"/>
        <w:numPr>
          <w:ilvl w:val="0"/>
          <w:numId w:val="10"/>
        </w:numPr>
        <w:spacing w:after="120" w:line="240" w:lineRule="auto"/>
        <w:ind w:left="1287" w:right="260"/>
        <w:rPr>
          <w:rFonts w:ascii="Arial" w:hAnsi="Arial" w:cs="Arial"/>
          <w:iCs/>
        </w:rPr>
      </w:pPr>
      <w:r w:rsidRPr="0023412B">
        <w:rPr>
          <w:rFonts w:ascii="Arial" w:hAnsi="Arial" w:cs="Arial"/>
          <w:iCs/>
        </w:rPr>
        <w:t>Analytics for employee attitudes and perceptions</w:t>
      </w:r>
    </w:p>
    <w:p w14:paraId="7AA0BD8F" w14:textId="289B3A6D" w:rsidR="007C3722" w:rsidRPr="0023412B" w:rsidRDefault="001C3787" w:rsidP="007C3722">
      <w:pPr>
        <w:pStyle w:val="ListParagraph"/>
        <w:numPr>
          <w:ilvl w:val="0"/>
          <w:numId w:val="10"/>
        </w:numPr>
        <w:spacing w:after="120" w:line="240" w:lineRule="auto"/>
        <w:ind w:left="1287" w:right="260"/>
        <w:rPr>
          <w:rFonts w:ascii="Arial" w:hAnsi="Arial" w:cs="Arial"/>
          <w:iCs/>
        </w:rPr>
      </w:pPr>
      <w:r w:rsidRPr="0023412B">
        <w:rPr>
          <w:rFonts w:ascii="Arial" w:hAnsi="Arial" w:cs="Arial"/>
          <w:iCs/>
        </w:rPr>
        <w:t>Analytics for managing e</w:t>
      </w:r>
      <w:r w:rsidR="007C3722" w:rsidRPr="0023412B">
        <w:rPr>
          <w:rFonts w:ascii="Arial" w:hAnsi="Arial" w:cs="Arial"/>
          <w:iCs/>
        </w:rPr>
        <w:t>mployee turnover and performance</w:t>
      </w:r>
    </w:p>
    <w:p w14:paraId="039507CC" w14:textId="768E2EB5" w:rsidR="007C3722" w:rsidRPr="0023412B" w:rsidRDefault="001C3787" w:rsidP="007C3722">
      <w:pPr>
        <w:pStyle w:val="ListParagraph"/>
        <w:numPr>
          <w:ilvl w:val="0"/>
          <w:numId w:val="10"/>
        </w:numPr>
        <w:spacing w:after="120" w:line="240" w:lineRule="auto"/>
        <w:ind w:left="1287" w:right="260"/>
        <w:rPr>
          <w:rFonts w:ascii="Arial" w:hAnsi="Arial" w:cs="Arial"/>
          <w:iCs/>
        </w:rPr>
      </w:pPr>
      <w:r w:rsidRPr="0023412B">
        <w:rPr>
          <w:rFonts w:ascii="Arial" w:hAnsi="Arial" w:cs="Arial"/>
          <w:iCs/>
        </w:rPr>
        <w:t>A</w:t>
      </w:r>
      <w:r w:rsidR="007C3722" w:rsidRPr="0023412B">
        <w:rPr>
          <w:rFonts w:ascii="Arial" w:hAnsi="Arial" w:cs="Arial"/>
          <w:iCs/>
        </w:rPr>
        <w:t xml:space="preserve">nalytics </w:t>
      </w:r>
      <w:r w:rsidRPr="0023412B">
        <w:rPr>
          <w:rFonts w:ascii="Arial" w:hAnsi="Arial" w:cs="Arial"/>
          <w:iCs/>
        </w:rPr>
        <w:t>for managing</w:t>
      </w:r>
      <w:r w:rsidR="007C3722" w:rsidRPr="0023412B">
        <w:rPr>
          <w:rFonts w:ascii="Arial" w:hAnsi="Arial" w:cs="Arial"/>
          <w:iCs/>
        </w:rPr>
        <w:t xml:space="preserve"> recruitment and selection</w:t>
      </w:r>
    </w:p>
    <w:p w14:paraId="5455CCD4" w14:textId="464E6A32" w:rsidR="001C3787" w:rsidRPr="0023412B" w:rsidRDefault="007C3722" w:rsidP="001C3787">
      <w:pPr>
        <w:pStyle w:val="ListParagraph"/>
        <w:numPr>
          <w:ilvl w:val="0"/>
          <w:numId w:val="10"/>
        </w:numPr>
        <w:spacing w:after="120" w:line="240" w:lineRule="auto"/>
        <w:ind w:left="1287" w:right="260"/>
        <w:rPr>
          <w:rFonts w:ascii="Arial" w:hAnsi="Arial" w:cs="Arial"/>
          <w:iCs/>
        </w:rPr>
      </w:pPr>
      <w:r w:rsidRPr="0023412B">
        <w:rPr>
          <w:rFonts w:ascii="Arial" w:hAnsi="Arial" w:cs="Arial"/>
          <w:iCs/>
        </w:rPr>
        <w:t xml:space="preserve">Analytics </w:t>
      </w:r>
      <w:r w:rsidR="001C3787" w:rsidRPr="0023412B">
        <w:rPr>
          <w:rFonts w:ascii="Arial" w:hAnsi="Arial" w:cs="Arial"/>
          <w:iCs/>
        </w:rPr>
        <w:t>for training, learning</w:t>
      </w:r>
      <w:r w:rsidRPr="0023412B">
        <w:rPr>
          <w:rFonts w:ascii="Arial" w:hAnsi="Arial" w:cs="Arial"/>
          <w:iCs/>
        </w:rPr>
        <w:t xml:space="preserve"> </w:t>
      </w:r>
      <w:r w:rsidR="001C3787" w:rsidRPr="0023412B">
        <w:rPr>
          <w:rFonts w:ascii="Arial" w:hAnsi="Arial" w:cs="Arial"/>
          <w:iCs/>
        </w:rPr>
        <w:t>and development</w:t>
      </w:r>
    </w:p>
    <w:p w14:paraId="72B779A6" w14:textId="5CF3EB30" w:rsidR="007C3722" w:rsidRPr="0023412B" w:rsidRDefault="007C3722" w:rsidP="007C3722">
      <w:pPr>
        <w:pStyle w:val="ListParagraph"/>
        <w:numPr>
          <w:ilvl w:val="0"/>
          <w:numId w:val="10"/>
        </w:numPr>
        <w:spacing w:after="120" w:line="240" w:lineRule="auto"/>
        <w:ind w:left="1287" w:right="260"/>
        <w:rPr>
          <w:rFonts w:ascii="Arial" w:hAnsi="Arial" w:cs="Arial"/>
          <w:iCs/>
        </w:rPr>
      </w:pPr>
      <w:r w:rsidRPr="0023412B">
        <w:rPr>
          <w:rFonts w:ascii="Arial" w:hAnsi="Arial" w:cs="Arial"/>
          <w:iCs/>
        </w:rPr>
        <w:t xml:space="preserve">Critical </w:t>
      </w:r>
      <w:r w:rsidR="0039209C">
        <w:rPr>
          <w:rFonts w:ascii="Arial" w:hAnsi="Arial" w:cs="Arial"/>
          <w:iCs/>
        </w:rPr>
        <w:t xml:space="preserve">People </w:t>
      </w:r>
      <w:r w:rsidRPr="0023412B">
        <w:rPr>
          <w:rFonts w:ascii="Arial" w:hAnsi="Arial" w:cs="Arial"/>
          <w:iCs/>
        </w:rPr>
        <w:t xml:space="preserve">Analytics – </w:t>
      </w:r>
      <w:r w:rsidR="001C3787" w:rsidRPr="0023412B">
        <w:rPr>
          <w:rFonts w:ascii="Arial" w:hAnsi="Arial" w:cs="Arial"/>
          <w:iCs/>
        </w:rPr>
        <w:t>data privacy, transparency, security and ethics</w:t>
      </w:r>
    </w:p>
    <w:p w14:paraId="26FCA8A1" w14:textId="77777777" w:rsidR="00154D48" w:rsidRPr="00154D48" w:rsidRDefault="00154D48" w:rsidP="00154D48">
      <w:pPr>
        <w:spacing w:after="120" w:line="240" w:lineRule="auto"/>
        <w:ind w:left="567" w:right="260"/>
        <w:rPr>
          <w:rFonts w:ascii="Arial" w:hAnsi="Arial" w:cs="Arial"/>
          <w:iCs/>
        </w:rPr>
      </w:pPr>
    </w:p>
    <w:p w14:paraId="26FCA8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5BFB5E" w14:textId="77777777" w:rsidR="00DF5D53" w:rsidRDefault="00DF5D53" w:rsidP="00DF5D53">
      <w:pPr>
        <w:pStyle w:val="ListParagraph"/>
        <w:rPr>
          <w:rFonts w:ascii="Arial" w:hAnsi="Arial" w:cs="Arial"/>
          <w:szCs w:val="20"/>
        </w:rPr>
      </w:pPr>
    </w:p>
    <w:p w14:paraId="78B5890F" w14:textId="528655A0" w:rsidR="00DF5D53" w:rsidRPr="00DF5D53" w:rsidRDefault="00DF5D53" w:rsidP="00DF5D53">
      <w:pPr>
        <w:pStyle w:val="ListParagraph"/>
        <w:rPr>
          <w:rFonts w:ascii="Arial" w:hAnsi="Arial" w:cs="Arial"/>
          <w:color w:val="222222"/>
          <w:szCs w:val="20"/>
          <w:shd w:val="clear" w:color="auto" w:fill="FFFFFF"/>
        </w:rPr>
      </w:pPr>
      <w:r w:rsidRPr="00DF5D53">
        <w:rPr>
          <w:rFonts w:ascii="Arial" w:hAnsi="Arial" w:cs="Arial"/>
          <w:color w:val="222222"/>
          <w:szCs w:val="20"/>
          <w:shd w:val="clear" w:color="auto" w:fill="FFFFFF"/>
        </w:rPr>
        <w:t>Edwards, M. R., &amp; Edwards, K. (2018). </w:t>
      </w:r>
      <w:r w:rsidRPr="00DF5D53">
        <w:rPr>
          <w:rFonts w:ascii="Arial" w:hAnsi="Arial" w:cs="Arial"/>
          <w:i/>
          <w:iCs/>
          <w:color w:val="222222"/>
          <w:szCs w:val="20"/>
          <w:shd w:val="clear" w:color="auto" w:fill="FFFFFF"/>
        </w:rPr>
        <w:t>Predictive HR Analytics: Mastering the HR Metric</w:t>
      </w:r>
      <w:r w:rsidRPr="00DF5D53">
        <w:rPr>
          <w:rFonts w:ascii="Arial" w:hAnsi="Arial" w:cs="Arial"/>
          <w:color w:val="222222"/>
          <w:szCs w:val="20"/>
          <w:shd w:val="clear" w:color="auto" w:fill="FFFFFF"/>
        </w:rPr>
        <w:t xml:space="preserve">. London: </w:t>
      </w:r>
      <w:proofErr w:type="spellStart"/>
      <w:r w:rsidRPr="00DF5D53">
        <w:rPr>
          <w:rFonts w:ascii="Arial" w:hAnsi="Arial" w:cs="Arial"/>
          <w:color w:val="222222"/>
          <w:szCs w:val="20"/>
          <w:shd w:val="clear" w:color="auto" w:fill="FFFFFF"/>
        </w:rPr>
        <w:t>Kogan</w:t>
      </w:r>
      <w:proofErr w:type="spellEnd"/>
      <w:r w:rsidRPr="00DF5D53">
        <w:rPr>
          <w:rFonts w:ascii="Arial" w:hAnsi="Arial" w:cs="Arial"/>
          <w:color w:val="222222"/>
          <w:szCs w:val="20"/>
          <w:shd w:val="clear" w:color="auto" w:fill="FFFFFF"/>
        </w:rPr>
        <w:t xml:space="preserve"> Page Publishers</w:t>
      </w:r>
    </w:p>
    <w:p w14:paraId="7A34D602" w14:textId="77777777" w:rsidR="00DF5D53" w:rsidRDefault="00DF5D53" w:rsidP="00DF5D53">
      <w:pPr>
        <w:pStyle w:val="ListParagraph"/>
        <w:rPr>
          <w:rFonts w:ascii="Arial" w:hAnsi="Arial" w:cs="Arial"/>
          <w:color w:val="222222"/>
          <w:szCs w:val="20"/>
          <w:shd w:val="clear" w:color="auto" w:fill="FFFFFF"/>
        </w:rPr>
      </w:pPr>
    </w:p>
    <w:p w14:paraId="6757F37E" w14:textId="3FE2C88E" w:rsidR="00DF5D53" w:rsidRPr="00DF5D53" w:rsidRDefault="00DF5D53" w:rsidP="00DF5D53">
      <w:pPr>
        <w:pStyle w:val="ListParagraph"/>
        <w:rPr>
          <w:rFonts w:ascii="Arial" w:hAnsi="Arial" w:cs="Arial"/>
          <w:color w:val="222222"/>
          <w:szCs w:val="20"/>
          <w:shd w:val="clear" w:color="auto" w:fill="FFFFFF"/>
        </w:rPr>
      </w:pPr>
      <w:r w:rsidRPr="00DF5D53">
        <w:rPr>
          <w:rFonts w:ascii="Arial" w:hAnsi="Arial" w:cs="Arial"/>
          <w:color w:val="222222"/>
          <w:szCs w:val="20"/>
          <w:shd w:val="clear" w:color="auto" w:fill="FFFFFF"/>
        </w:rPr>
        <w:t xml:space="preserve">Marr, B., (2018). Data-Driven HR: </w:t>
      </w:r>
      <w:r w:rsidRPr="00DF5D53">
        <w:rPr>
          <w:rFonts w:ascii="Arial" w:hAnsi="Arial" w:cs="Arial"/>
          <w:i/>
          <w:color w:val="222222"/>
          <w:szCs w:val="20"/>
          <w:shd w:val="clear" w:color="auto" w:fill="FFFFFF"/>
        </w:rPr>
        <w:t>How to Use Analytics and Metrics to Drive Performance</w:t>
      </w:r>
      <w:r w:rsidRPr="00DF5D53">
        <w:rPr>
          <w:rFonts w:ascii="Arial" w:hAnsi="Arial" w:cs="Arial"/>
          <w:color w:val="222222"/>
          <w:szCs w:val="20"/>
          <w:shd w:val="clear" w:color="auto" w:fill="FFFFFF"/>
        </w:rPr>
        <w:t xml:space="preserve">. London: </w:t>
      </w:r>
      <w:proofErr w:type="spellStart"/>
      <w:r w:rsidRPr="00DF5D53">
        <w:rPr>
          <w:rFonts w:ascii="Arial" w:hAnsi="Arial" w:cs="Arial"/>
          <w:color w:val="222222"/>
          <w:szCs w:val="20"/>
          <w:shd w:val="clear" w:color="auto" w:fill="FFFFFF"/>
        </w:rPr>
        <w:t>Kogan</w:t>
      </w:r>
      <w:proofErr w:type="spellEnd"/>
      <w:r w:rsidRPr="00DF5D53">
        <w:rPr>
          <w:rFonts w:ascii="Arial" w:hAnsi="Arial" w:cs="Arial"/>
          <w:color w:val="222222"/>
          <w:szCs w:val="20"/>
          <w:shd w:val="clear" w:color="auto" w:fill="FFFFFF"/>
        </w:rPr>
        <w:t xml:space="preserve"> Page Publishers</w:t>
      </w:r>
    </w:p>
    <w:p w14:paraId="26FCA8A4" w14:textId="30524C0E" w:rsidR="00154D48" w:rsidRPr="00154D48" w:rsidRDefault="00DF5D53" w:rsidP="00154D48">
      <w:pPr>
        <w:spacing w:after="120" w:line="240" w:lineRule="auto"/>
        <w:ind w:left="567" w:right="260"/>
        <w:jc w:val="both"/>
        <w:rPr>
          <w:rFonts w:ascii="Arial" w:hAnsi="Arial" w:cs="Arial"/>
        </w:rPr>
      </w:pPr>
      <w:r>
        <w:rPr>
          <w:rFonts w:ascii="Arial" w:hAnsi="Arial" w:cs="Arial"/>
        </w:rPr>
        <w:tab/>
        <w:t xml:space="preserve"> </w:t>
      </w:r>
    </w:p>
    <w:p w14:paraId="26FCA8A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9510DE" w14:textId="72E2E2A6" w:rsidR="00DF5D53" w:rsidRPr="00DF5D53" w:rsidRDefault="00DF5D53" w:rsidP="00DF5D53">
      <w:pPr>
        <w:spacing w:after="120" w:line="240" w:lineRule="auto"/>
        <w:ind w:left="567" w:right="260"/>
        <w:rPr>
          <w:rFonts w:ascii="Arial" w:hAnsi="Arial" w:cs="Arial"/>
          <w:iCs/>
        </w:rPr>
      </w:pPr>
      <w:r w:rsidRPr="00DF5D53">
        <w:rPr>
          <w:rFonts w:ascii="Arial" w:hAnsi="Arial" w:cs="Arial"/>
          <w:iCs/>
        </w:rPr>
        <w:t>Total contact hours: 2</w:t>
      </w:r>
      <w:r w:rsidR="006D1B4B">
        <w:rPr>
          <w:rFonts w:ascii="Arial" w:hAnsi="Arial" w:cs="Arial"/>
          <w:iCs/>
        </w:rPr>
        <w:t>2</w:t>
      </w:r>
    </w:p>
    <w:p w14:paraId="45B4FE4C" w14:textId="628C62D4" w:rsidR="00DF5D53" w:rsidRPr="00DF5D53" w:rsidRDefault="00DF5D53" w:rsidP="00DF5D53">
      <w:pPr>
        <w:spacing w:after="120" w:line="240" w:lineRule="auto"/>
        <w:ind w:left="567" w:right="260"/>
        <w:rPr>
          <w:rFonts w:ascii="Arial" w:hAnsi="Arial" w:cs="Arial"/>
          <w:iCs/>
        </w:rPr>
      </w:pPr>
      <w:r w:rsidRPr="00DF5D53">
        <w:rPr>
          <w:rFonts w:ascii="Arial" w:hAnsi="Arial" w:cs="Arial"/>
          <w:iCs/>
        </w:rPr>
        <w:t>Private study hours: 12</w:t>
      </w:r>
      <w:r w:rsidR="006D1B4B">
        <w:rPr>
          <w:rFonts w:ascii="Arial" w:hAnsi="Arial" w:cs="Arial"/>
          <w:iCs/>
        </w:rPr>
        <w:t>8</w:t>
      </w:r>
    </w:p>
    <w:p w14:paraId="26FCA8A6" w14:textId="4B8C87CB" w:rsidR="009A2D37" w:rsidRPr="00154D48" w:rsidRDefault="00DF5D53" w:rsidP="00DF5D53">
      <w:pPr>
        <w:spacing w:after="120" w:line="240" w:lineRule="auto"/>
        <w:ind w:left="567" w:right="260"/>
        <w:rPr>
          <w:rFonts w:ascii="Arial" w:hAnsi="Arial" w:cs="Arial"/>
          <w:iCs/>
        </w:rPr>
      </w:pPr>
      <w:r w:rsidRPr="00DF5D53">
        <w:rPr>
          <w:rFonts w:ascii="Arial" w:hAnsi="Arial" w:cs="Arial"/>
          <w:iCs/>
        </w:rPr>
        <w:t>Total study hours: 150</w:t>
      </w:r>
    </w:p>
    <w:p w14:paraId="26FCA8A7" w14:textId="77777777" w:rsidR="00154D48" w:rsidRPr="00154D48" w:rsidRDefault="00154D48" w:rsidP="00154D48">
      <w:pPr>
        <w:spacing w:after="120" w:line="240" w:lineRule="auto"/>
        <w:ind w:left="567" w:right="260"/>
        <w:rPr>
          <w:rFonts w:ascii="Arial" w:hAnsi="Arial" w:cs="Arial"/>
          <w:iCs/>
        </w:rPr>
      </w:pPr>
    </w:p>
    <w:p w14:paraId="26FCA8A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26FCA8A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5ECF3C8" w14:textId="05249977" w:rsidR="00DF5D53" w:rsidRPr="00DF5D53" w:rsidRDefault="00DF5D53" w:rsidP="00DF5D53">
      <w:pPr>
        <w:spacing w:after="120" w:line="240" w:lineRule="auto"/>
        <w:ind w:left="567" w:right="260"/>
        <w:rPr>
          <w:rFonts w:ascii="Arial" w:hAnsi="Arial" w:cs="Arial"/>
          <w:iCs/>
        </w:rPr>
      </w:pPr>
      <w:r w:rsidRPr="00DF5D53">
        <w:rPr>
          <w:rFonts w:ascii="Arial" w:hAnsi="Arial" w:cs="Arial"/>
          <w:iCs/>
        </w:rPr>
        <w:t>Group presentation – 15-20 minutes (20%)</w:t>
      </w:r>
    </w:p>
    <w:p w14:paraId="26FCA8AA" w14:textId="4184CDEC" w:rsidR="003F3578" w:rsidRPr="00154D48" w:rsidRDefault="00DF5D53" w:rsidP="00DF5D53">
      <w:pPr>
        <w:spacing w:after="120" w:line="240" w:lineRule="auto"/>
        <w:ind w:left="567" w:right="260"/>
        <w:rPr>
          <w:rFonts w:ascii="Arial" w:hAnsi="Arial" w:cs="Arial"/>
          <w:iCs/>
        </w:rPr>
      </w:pPr>
      <w:r w:rsidRPr="00DF5D53">
        <w:rPr>
          <w:rFonts w:ascii="Arial" w:hAnsi="Arial" w:cs="Arial"/>
          <w:iCs/>
        </w:rPr>
        <w:t>3000 word individual report (</w:t>
      </w:r>
      <w:r>
        <w:rPr>
          <w:rFonts w:ascii="Arial" w:hAnsi="Arial" w:cs="Arial"/>
          <w:iCs/>
        </w:rPr>
        <w:t>8</w:t>
      </w:r>
      <w:r w:rsidRPr="00DF5D53">
        <w:rPr>
          <w:rFonts w:ascii="Arial" w:hAnsi="Arial" w:cs="Arial"/>
          <w:iCs/>
        </w:rPr>
        <w:t>0%)</w:t>
      </w:r>
    </w:p>
    <w:p w14:paraId="26FCA8AB" w14:textId="77777777" w:rsidR="00154D48" w:rsidRPr="00154D48" w:rsidRDefault="00154D48" w:rsidP="00154D48">
      <w:pPr>
        <w:spacing w:after="120" w:line="240" w:lineRule="auto"/>
        <w:ind w:left="567" w:right="260"/>
        <w:rPr>
          <w:rFonts w:ascii="Arial" w:hAnsi="Arial" w:cs="Arial"/>
          <w:iCs/>
        </w:rPr>
      </w:pPr>
    </w:p>
    <w:p w14:paraId="26FCA8A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FCA8AD" w14:textId="3D095EED" w:rsidR="00B72470" w:rsidRPr="00154D48" w:rsidRDefault="00DF5D53" w:rsidP="00154D48">
      <w:pPr>
        <w:spacing w:after="120" w:line="240" w:lineRule="auto"/>
        <w:ind w:left="567" w:right="260"/>
        <w:rPr>
          <w:rFonts w:ascii="Arial" w:hAnsi="Arial" w:cs="Arial"/>
          <w:iCs/>
        </w:rPr>
      </w:pPr>
      <w:r w:rsidRPr="00DF5D53">
        <w:rPr>
          <w:rFonts w:ascii="Arial" w:hAnsi="Arial" w:cs="Arial"/>
          <w:iCs/>
        </w:rPr>
        <w:t>100% coursework</w:t>
      </w:r>
    </w:p>
    <w:p w14:paraId="26FCA8AE" w14:textId="77777777" w:rsidR="00154D48" w:rsidRPr="00154D48" w:rsidRDefault="00154D48" w:rsidP="00154D48">
      <w:pPr>
        <w:spacing w:after="120" w:line="240" w:lineRule="auto"/>
        <w:ind w:left="567" w:right="260"/>
        <w:rPr>
          <w:rFonts w:ascii="Arial" w:hAnsi="Arial" w:cs="Arial"/>
          <w:iCs/>
        </w:rPr>
      </w:pPr>
    </w:p>
    <w:p w14:paraId="26FCA8A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6FCA8B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711" w:type="dxa"/>
        <w:tblInd w:w="108" w:type="dxa"/>
        <w:tblLayout w:type="fixed"/>
        <w:tblLook w:val="04A0" w:firstRow="1" w:lastRow="0" w:firstColumn="1" w:lastColumn="0" w:noHBand="0" w:noVBand="1"/>
      </w:tblPr>
      <w:tblGrid>
        <w:gridCol w:w="2921"/>
        <w:gridCol w:w="679"/>
        <w:gridCol w:w="679"/>
        <w:gridCol w:w="679"/>
        <w:gridCol w:w="679"/>
        <w:gridCol w:w="679"/>
        <w:gridCol w:w="679"/>
        <w:gridCol w:w="679"/>
        <w:gridCol w:w="679"/>
        <w:gridCol w:w="679"/>
        <w:gridCol w:w="679"/>
      </w:tblGrid>
      <w:tr w:rsidR="002302FD" w:rsidRPr="00302082" w14:paraId="26FCA8BC" w14:textId="77777777" w:rsidTr="007200EF">
        <w:trPr>
          <w:trHeight w:val="607"/>
        </w:trPr>
        <w:tc>
          <w:tcPr>
            <w:tcW w:w="2921" w:type="dxa"/>
            <w:shd w:val="clear" w:color="auto" w:fill="D9D9D9" w:themeFill="background1" w:themeFillShade="D9"/>
          </w:tcPr>
          <w:p w14:paraId="26FCA8B1"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679" w:type="dxa"/>
          </w:tcPr>
          <w:p w14:paraId="26FCA8B2" w14:textId="77777777" w:rsidR="002302FD" w:rsidRPr="002302FD" w:rsidRDefault="002302FD" w:rsidP="00302082">
            <w:pPr>
              <w:spacing w:after="120"/>
              <w:rPr>
                <w:rFonts w:ascii="Arial" w:hAnsi="Arial" w:cs="Arial"/>
              </w:rPr>
            </w:pPr>
            <w:r w:rsidRPr="002302FD">
              <w:rPr>
                <w:rFonts w:ascii="Arial" w:hAnsi="Arial" w:cs="Arial"/>
              </w:rPr>
              <w:t>8.1</w:t>
            </w:r>
          </w:p>
        </w:tc>
        <w:tc>
          <w:tcPr>
            <w:tcW w:w="679" w:type="dxa"/>
          </w:tcPr>
          <w:p w14:paraId="26FCA8B3" w14:textId="77777777" w:rsidR="002302FD" w:rsidRPr="002302FD" w:rsidRDefault="002302FD" w:rsidP="00302082">
            <w:pPr>
              <w:spacing w:after="120"/>
              <w:rPr>
                <w:rFonts w:ascii="Arial" w:hAnsi="Arial" w:cs="Arial"/>
              </w:rPr>
            </w:pPr>
            <w:r w:rsidRPr="002302FD">
              <w:rPr>
                <w:rFonts w:ascii="Arial" w:hAnsi="Arial" w:cs="Arial"/>
              </w:rPr>
              <w:t>8.2</w:t>
            </w:r>
          </w:p>
        </w:tc>
        <w:tc>
          <w:tcPr>
            <w:tcW w:w="679" w:type="dxa"/>
          </w:tcPr>
          <w:p w14:paraId="26FCA8B4" w14:textId="77777777" w:rsidR="002302FD" w:rsidRPr="002302FD" w:rsidRDefault="002302FD" w:rsidP="00302082">
            <w:pPr>
              <w:spacing w:after="120"/>
              <w:rPr>
                <w:rFonts w:ascii="Arial" w:hAnsi="Arial" w:cs="Arial"/>
              </w:rPr>
            </w:pPr>
            <w:r w:rsidRPr="002302FD">
              <w:rPr>
                <w:rFonts w:ascii="Arial" w:hAnsi="Arial" w:cs="Arial"/>
              </w:rPr>
              <w:t>8.3</w:t>
            </w:r>
          </w:p>
        </w:tc>
        <w:tc>
          <w:tcPr>
            <w:tcW w:w="679" w:type="dxa"/>
          </w:tcPr>
          <w:p w14:paraId="26FCA8B5" w14:textId="77777777" w:rsidR="002302FD" w:rsidRPr="002302FD" w:rsidRDefault="002302FD" w:rsidP="00302082">
            <w:pPr>
              <w:spacing w:after="120"/>
              <w:rPr>
                <w:rFonts w:ascii="Arial" w:hAnsi="Arial" w:cs="Arial"/>
              </w:rPr>
            </w:pPr>
            <w:r w:rsidRPr="002302FD">
              <w:rPr>
                <w:rFonts w:ascii="Arial" w:hAnsi="Arial" w:cs="Arial"/>
              </w:rPr>
              <w:t>8.4</w:t>
            </w:r>
          </w:p>
        </w:tc>
        <w:tc>
          <w:tcPr>
            <w:tcW w:w="679" w:type="dxa"/>
          </w:tcPr>
          <w:p w14:paraId="26FCA8B6" w14:textId="77777777" w:rsidR="002302FD" w:rsidRPr="002302FD" w:rsidRDefault="002302FD" w:rsidP="00302082">
            <w:pPr>
              <w:spacing w:after="120"/>
              <w:rPr>
                <w:rFonts w:ascii="Arial" w:hAnsi="Arial" w:cs="Arial"/>
              </w:rPr>
            </w:pPr>
            <w:r w:rsidRPr="002302FD">
              <w:rPr>
                <w:rFonts w:ascii="Arial" w:hAnsi="Arial" w:cs="Arial"/>
              </w:rPr>
              <w:t>8.5</w:t>
            </w:r>
          </w:p>
        </w:tc>
        <w:tc>
          <w:tcPr>
            <w:tcW w:w="679" w:type="dxa"/>
          </w:tcPr>
          <w:p w14:paraId="26FCA8B7" w14:textId="77777777" w:rsidR="002302FD" w:rsidRPr="002302FD" w:rsidRDefault="002302FD" w:rsidP="00302082">
            <w:pPr>
              <w:spacing w:after="120"/>
              <w:rPr>
                <w:rFonts w:ascii="Arial" w:hAnsi="Arial" w:cs="Arial"/>
              </w:rPr>
            </w:pPr>
            <w:r w:rsidRPr="002302FD">
              <w:rPr>
                <w:rFonts w:ascii="Arial" w:hAnsi="Arial" w:cs="Arial"/>
              </w:rPr>
              <w:t>9.1</w:t>
            </w:r>
          </w:p>
        </w:tc>
        <w:tc>
          <w:tcPr>
            <w:tcW w:w="679" w:type="dxa"/>
          </w:tcPr>
          <w:p w14:paraId="26FCA8B8" w14:textId="77777777" w:rsidR="002302FD" w:rsidRPr="002302FD" w:rsidRDefault="002302FD" w:rsidP="00302082">
            <w:pPr>
              <w:spacing w:after="120"/>
              <w:rPr>
                <w:rFonts w:ascii="Arial" w:hAnsi="Arial" w:cs="Arial"/>
              </w:rPr>
            </w:pPr>
            <w:r w:rsidRPr="002302FD">
              <w:rPr>
                <w:rFonts w:ascii="Arial" w:hAnsi="Arial" w:cs="Arial"/>
              </w:rPr>
              <w:t>9.2</w:t>
            </w:r>
          </w:p>
        </w:tc>
        <w:tc>
          <w:tcPr>
            <w:tcW w:w="679" w:type="dxa"/>
          </w:tcPr>
          <w:p w14:paraId="26FCA8B9" w14:textId="77777777" w:rsidR="002302FD" w:rsidRPr="002302FD" w:rsidRDefault="002302FD" w:rsidP="00302082">
            <w:pPr>
              <w:spacing w:after="120"/>
              <w:rPr>
                <w:rFonts w:ascii="Arial" w:hAnsi="Arial" w:cs="Arial"/>
              </w:rPr>
            </w:pPr>
            <w:r w:rsidRPr="002302FD">
              <w:rPr>
                <w:rFonts w:ascii="Arial" w:hAnsi="Arial" w:cs="Arial"/>
              </w:rPr>
              <w:t>9.3</w:t>
            </w:r>
          </w:p>
        </w:tc>
        <w:tc>
          <w:tcPr>
            <w:tcW w:w="679" w:type="dxa"/>
          </w:tcPr>
          <w:p w14:paraId="26FCA8BA" w14:textId="77777777" w:rsidR="002302FD" w:rsidRPr="002302FD" w:rsidRDefault="002302FD" w:rsidP="00302082">
            <w:pPr>
              <w:spacing w:after="120"/>
              <w:rPr>
                <w:rFonts w:ascii="Arial" w:hAnsi="Arial" w:cs="Arial"/>
              </w:rPr>
            </w:pPr>
            <w:r w:rsidRPr="002302FD">
              <w:rPr>
                <w:rFonts w:ascii="Arial" w:hAnsi="Arial" w:cs="Arial"/>
              </w:rPr>
              <w:t>9.4</w:t>
            </w:r>
          </w:p>
        </w:tc>
        <w:tc>
          <w:tcPr>
            <w:tcW w:w="679" w:type="dxa"/>
          </w:tcPr>
          <w:p w14:paraId="26FCA8BB"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26FCA8C8" w14:textId="77777777" w:rsidTr="007200EF">
        <w:trPr>
          <w:trHeight w:val="622"/>
        </w:trPr>
        <w:tc>
          <w:tcPr>
            <w:tcW w:w="2921" w:type="dxa"/>
            <w:shd w:val="clear" w:color="auto" w:fill="D9D9D9" w:themeFill="background1" w:themeFillShade="D9"/>
          </w:tcPr>
          <w:p w14:paraId="26FCA8BD"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679" w:type="dxa"/>
          </w:tcPr>
          <w:p w14:paraId="26FCA8BE" w14:textId="77777777" w:rsidR="002302FD" w:rsidRPr="00302082" w:rsidRDefault="002302FD" w:rsidP="00302082">
            <w:pPr>
              <w:spacing w:after="120"/>
              <w:rPr>
                <w:rFonts w:ascii="Arial" w:hAnsi="Arial" w:cs="Arial"/>
                <w:b/>
              </w:rPr>
            </w:pPr>
          </w:p>
        </w:tc>
        <w:tc>
          <w:tcPr>
            <w:tcW w:w="679" w:type="dxa"/>
          </w:tcPr>
          <w:p w14:paraId="26FCA8BF" w14:textId="77777777" w:rsidR="002302FD" w:rsidRPr="00302082" w:rsidRDefault="002302FD" w:rsidP="00302082">
            <w:pPr>
              <w:spacing w:after="120"/>
              <w:rPr>
                <w:rFonts w:ascii="Arial" w:hAnsi="Arial" w:cs="Arial"/>
                <w:b/>
              </w:rPr>
            </w:pPr>
          </w:p>
        </w:tc>
        <w:tc>
          <w:tcPr>
            <w:tcW w:w="679" w:type="dxa"/>
          </w:tcPr>
          <w:p w14:paraId="26FCA8C0" w14:textId="77777777" w:rsidR="002302FD" w:rsidRPr="00302082" w:rsidRDefault="002302FD" w:rsidP="00302082">
            <w:pPr>
              <w:spacing w:after="120"/>
              <w:rPr>
                <w:rFonts w:ascii="Arial" w:hAnsi="Arial" w:cs="Arial"/>
                <w:b/>
              </w:rPr>
            </w:pPr>
          </w:p>
        </w:tc>
        <w:tc>
          <w:tcPr>
            <w:tcW w:w="679" w:type="dxa"/>
          </w:tcPr>
          <w:p w14:paraId="26FCA8C1" w14:textId="77777777" w:rsidR="002302FD" w:rsidRPr="00302082" w:rsidRDefault="002302FD" w:rsidP="00302082">
            <w:pPr>
              <w:spacing w:after="120"/>
              <w:rPr>
                <w:rFonts w:ascii="Arial" w:hAnsi="Arial" w:cs="Arial"/>
                <w:b/>
              </w:rPr>
            </w:pPr>
          </w:p>
        </w:tc>
        <w:tc>
          <w:tcPr>
            <w:tcW w:w="679" w:type="dxa"/>
          </w:tcPr>
          <w:p w14:paraId="26FCA8C2" w14:textId="77777777" w:rsidR="002302FD" w:rsidRPr="00302082" w:rsidRDefault="002302FD" w:rsidP="00302082">
            <w:pPr>
              <w:spacing w:after="120"/>
              <w:rPr>
                <w:rFonts w:ascii="Arial" w:hAnsi="Arial" w:cs="Arial"/>
                <w:b/>
              </w:rPr>
            </w:pPr>
          </w:p>
        </w:tc>
        <w:tc>
          <w:tcPr>
            <w:tcW w:w="679" w:type="dxa"/>
          </w:tcPr>
          <w:p w14:paraId="26FCA8C3" w14:textId="77777777" w:rsidR="002302FD" w:rsidRPr="00302082" w:rsidRDefault="002302FD" w:rsidP="00302082">
            <w:pPr>
              <w:spacing w:after="120"/>
              <w:rPr>
                <w:rFonts w:ascii="Arial" w:hAnsi="Arial" w:cs="Arial"/>
                <w:b/>
              </w:rPr>
            </w:pPr>
          </w:p>
        </w:tc>
        <w:tc>
          <w:tcPr>
            <w:tcW w:w="679" w:type="dxa"/>
          </w:tcPr>
          <w:p w14:paraId="26FCA8C4" w14:textId="77777777" w:rsidR="002302FD" w:rsidRPr="00302082" w:rsidRDefault="002302FD" w:rsidP="00302082">
            <w:pPr>
              <w:spacing w:after="120"/>
              <w:rPr>
                <w:rFonts w:ascii="Arial" w:hAnsi="Arial" w:cs="Arial"/>
                <w:b/>
              </w:rPr>
            </w:pPr>
          </w:p>
        </w:tc>
        <w:tc>
          <w:tcPr>
            <w:tcW w:w="679" w:type="dxa"/>
          </w:tcPr>
          <w:p w14:paraId="26FCA8C5" w14:textId="77777777" w:rsidR="002302FD" w:rsidRPr="00302082" w:rsidRDefault="002302FD" w:rsidP="00302082">
            <w:pPr>
              <w:spacing w:after="120"/>
              <w:rPr>
                <w:rFonts w:ascii="Arial" w:hAnsi="Arial" w:cs="Arial"/>
                <w:b/>
              </w:rPr>
            </w:pPr>
          </w:p>
        </w:tc>
        <w:tc>
          <w:tcPr>
            <w:tcW w:w="679" w:type="dxa"/>
          </w:tcPr>
          <w:p w14:paraId="26FCA8C6" w14:textId="77777777" w:rsidR="002302FD" w:rsidRPr="00302082" w:rsidRDefault="002302FD" w:rsidP="00302082">
            <w:pPr>
              <w:spacing w:after="120"/>
              <w:rPr>
                <w:rFonts w:ascii="Arial" w:hAnsi="Arial" w:cs="Arial"/>
                <w:b/>
              </w:rPr>
            </w:pPr>
          </w:p>
        </w:tc>
        <w:tc>
          <w:tcPr>
            <w:tcW w:w="679" w:type="dxa"/>
          </w:tcPr>
          <w:p w14:paraId="26FCA8C7" w14:textId="77777777" w:rsidR="002302FD" w:rsidRPr="00302082" w:rsidRDefault="002302FD" w:rsidP="00302082">
            <w:pPr>
              <w:spacing w:after="120"/>
              <w:rPr>
                <w:rFonts w:ascii="Arial" w:hAnsi="Arial" w:cs="Arial"/>
                <w:b/>
              </w:rPr>
            </w:pPr>
          </w:p>
        </w:tc>
      </w:tr>
      <w:tr w:rsidR="00321649" w:rsidRPr="00302082" w14:paraId="26FCA8D4" w14:textId="77777777" w:rsidTr="007200EF">
        <w:trPr>
          <w:trHeight w:val="355"/>
        </w:trPr>
        <w:tc>
          <w:tcPr>
            <w:tcW w:w="2921" w:type="dxa"/>
          </w:tcPr>
          <w:p w14:paraId="26FCA8C9" w14:textId="2FF477CD" w:rsidR="00321649" w:rsidRPr="00BC5F13" w:rsidRDefault="00321649" w:rsidP="00321649">
            <w:pPr>
              <w:spacing w:after="120"/>
              <w:rPr>
                <w:rFonts w:ascii="Arial" w:hAnsi="Arial" w:cs="Arial"/>
              </w:rPr>
            </w:pPr>
            <w:r w:rsidRPr="00BC5F13">
              <w:rPr>
                <w:rFonts w:ascii="Arial" w:hAnsi="Arial" w:cs="Arial"/>
              </w:rPr>
              <w:t>Lectures</w:t>
            </w:r>
          </w:p>
        </w:tc>
        <w:tc>
          <w:tcPr>
            <w:tcW w:w="679" w:type="dxa"/>
          </w:tcPr>
          <w:p w14:paraId="26FCA8CA" w14:textId="5282E027" w:rsidR="00321649" w:rsidRPr="00302082" w:rsidRDefault="00321649" w:rsidP="00321649">
            <w:pPr>
              <w:spacing w:after="120"/>
              <w:rPr>
                <w:rFonts w:ascii="Arial" w:hAnsi="Arial" w:cs="Arial"/>
                <w:b/>
              </w:rPr>
            </w:pPr>
            <w:r w:rsidRPr="007374D2">
              <w:rPr>
                <w:rFonts w:ascii="Arial" w:hAnsi="Arial" w:cs="Arial"/>
                <w:b/>
              </w:rPr>
              <w:t>x</w:t>
            </w:r>
          </w:p>
        </w:tc>
        <w:tc>
          <w:tcPr>
            <w:tcW w:w="679" w:type="dxa"/>
          </w:tcPr>
          <w:p w14:paraId="26FCA8CB" w14:textId="01DE15AF" w:rsidR="00321649" w:rsidRPr="00302082" w:rsidRDefault="00321649" w:rsidP="00321649">
            <w:pPr>
              <w:spacing w:after="120"/>
              <w:rPr>
                <w:rFonts w:ascii="Arial" w:hAnsi="Arial" w:cs="Arial"/>
                <w:b/>
              </w:rPr>
            </w:pPr>
            <w:r w:rsidRPr="007374D2">
              <w:rPr>
                <w:rFonts w:ascii="Arial" w:hAnsi="Arial" w:cs="Arial"/>
                <w:b/>
              </w:rPr>
              <w:t>x</w:t>
            </w:r>
          </w:p>
        </w:tc>
        <w:tc>
          <w:tcPr>
            <w:tcW w:w="679" w:type="dxa"/>
          </w:tcPr>
          <w:p w14:paraId="26FCA8CC" w14:textId="3FF28210" w:rsidR="00321649" w:rsidRPr="00302082" w:rsidRDefault="00321649" w:rsidP="00321649">
            <w:pPr>
              <w:spacing w:after="120"/>
              <w:rPr>
                <w:rFonts w:ascii="Arial" w:hAnsi="Arial" w:cs="Arial"/>
                <w:b/>
              </w:rPr>
            </w:pPr>
            <w:r w:rsidRPr="007374D2">
              <w:rPr>
                <w:rFonts w:ascii="Arial" w:hAnsi="Arial" w:cs="Arial"/>
                <w:b/>
              </w:rPr>
              <w:t>x</w:t>
            </w:r>
          </w:p>
        </w:tc>
        <w:tc>
          <w:tcPr>
            <w:tcW w:w="679" w:type="dxa"/>
          </w:tcPr>
          <w:p w14:paraId="26FCA8CD" w14:textId="55746F17" w:rsidR="00321649" w:rsidRPr="00302082" w:rsidRDefault="00321649" w:rsidP="00321649">
            <w:pPr>
              <w:spacing w:after="120"/>
              <w:rPr>
                <w:rFonts w:ascii="Arial" w:hAnsi="Arial" w:cs="Arial"/>
                <w:b/>
              </w:rPr>
            </w:pPr>
            <w:r w:rsidRPr="007374D2">
              <w:rPr>
                <w:rFonts w:ascii="Arial" w:hAnsi="Arial" w:cs="Arial"/>
                <w:b/>
              </w:rPr>
              <w:t>x</w:t>
            </w:r>
          </w:p>
        </w:tc>
        <w:tc>
          <w:tcPr>
            <w:tcW w:w="679" w:type="dxa"/>
          </w:tcPr>
          <w:p w14:paraId="26FCA8CE" w14:textId="6ED69693" w:rsidR="00321649" w:rsidRPr="00302082" w:rsidRDefault="00321649" w:rsidP="00321649">
            <w:pPr>
              <w:spacing w:after="120"/>
              <w:rPr>
                <w:rFonts w:ascii="Arial" w:hAnsi="Arial" w:cs="Arial"/>
                <w:b/>
              </w:rPr>
            </w:pPr>
            <w:r w:rsidRPr="007374D2">
              <w:rPr>
                <w:rFonts w:ascii="Arial" w:hAnsi="Arial" w:cs="Arial"/>
                <w:b/>
              </w:rPr>
              <w:t>x</w:t>
            </w:r>
          </w:p>
        </w:tc>
        <w:tc>
          <w:tcPr>
            <w:tcW w:w="679" w:type="dxa"/>
          </w:tcPr>
          <w:p w14:paraId="26FCA8CF" w14:textId="395B81B6" w:rsidR="00321649" w:rsidRPr="00302082" w:rsidRDefault="00321649" w:rsidP="00321649">
            <w:pPr>
              <w:spacing w:after="120"/>
              <w:rPr>
                <w:rFonts w:ascii="Arial" w:hAnsi="Arial" w:cs="Arial"/>
                <w:b/>
              </w:rPr>
            </w:pPr>
            <w:r w:rsidRPr="007374D2">
              <w:rPr>
                <w:rFonts w:ascii="Arial" w:hAnsi="Arial" w:cs="Arial"/>
                <w:b/>
              </w:rPr>
              <w:t>x</w:t>
            </w:r>
          </w:p>
        </w:tc>
        <w:tc>
          <w:tcPr>
            <w:tcW w:w="679" w:type="dxa"/>
          </w:tcPr>
          <w:p w14:paraId="26FCA8D0" w14:textId="26E10E85" w:rsidR="00321649" w:rsidRPr="00302082" w:rsidRDefault="00321649" w:rsidP="00321649">
            <w:pPr>
              <w:spacing w:after="120"/>
              <w:rPr>
                <w:rFonts w:ascii="Arial" w:hAnsi="Arial" w:cs="Arial"/>
                <w:b/>
              </w:rPr>
            </w:pPr>
          </w:p>
        </w:tc>
        <w:tc>
          <w:tcPr>
            <w:tcW w:w="679" w:type="dxa"/>
          </w:tcPr>
          <w:p w14:paraId="26FCA8D1" w14:textId="0BAED461" w:rsidR="00321649" w:rsidRPr="00302082" w:rsidRDefault="00321649" w:rsidP="00321649">
            <w:pPr>
              <w:spacing w:after="120"/>
              <w:rPr>
                <w:rFonts w:ascii="Arial" w:hAnsi="Arial" w:cs="Arial"/>
                <w:b/>
              </w:rPr>
            </w:pPr>
            <w:r>
              <w:rPr>
                <w:rFonts w:ascii="Arial" w:hAnsi="Arial" w:cs="Arial"/>
                <w:b/>
              </w:rPr>
              <w:t>x</w:t>
            </w:r>
          </w:p>
        </w:tc>
        <w:tc>
          <w:tcPr>
            <w:tcW w:w="679" w:type="dxa"/>
          </w:tcPr>
          <w:p w14:paraId="26FCA8D2" w14:textId="1ADF0EFA" w:rsidR="00321649" w:rsidRPr="00302082" w:rsidRDefault="00321649" w:rsidP="00321649">
            <w:pPr>
              <w:spacing w:after="120"/>
              <w:rPr>
                <w:rFonts w:ascii="Arial" w:hAnsi="Arial" w:cs="Arial"/>
                <w:b/>
              </w:rPr>
            </w:pPr>
            <w:r w:rsidRPr="007374D2">
              <w:rPr>
                <w:rFonts w:ascii="Arial" w:hAnsi="Arial" w:cs="Arial"/>
                <w:b/>
              </w:rPr>
              <w:t>x</w:t>
            </w:r>
          </w:p>
        </w:tc>
        <w:tc>
          <w:tcPr>
            <w:tcW w:w="679" w:type="dxa"/>
          </w:tcPr>
          <w:p w14:paraId="26FCA8D3" w14:textId="3CC7FD4D" w:rsidR="00321649" w:rsidRPr="00302082" w:rsidRDefault="00321649" w:rsidP="00321649">
            <w:pPr>
              <w:spacing w:after="120"/>
              <w:rPr>
                <w:rFonts w:ascii="Arial" w:hAnsi="Arial" w:cs="Arial"/>
                <w:b/>
              </w:rPr>
            </w:pPr>
          </w:p>
        </w:tc>
      </w:tr>
      <w:tr w:rsidR="002302FD" w:rsidRPr="00302082" w14:paraId="26FCA8E0" w14:textId="77777777" w:rsidTr="007200EF">
        <w:trPr>
          <w:trHeight w:val="370"/>
        </w:trPr>
        <w:tc>
          <w:tcPr>
            <w:tcW w:w="2921" w:type="dxa"/>
          </w:tcPr>
          <w:p w14:paraId="26FCA8D5" w14:textId="50A4C49F" w:rsidR="002302FD" w:rsidRPr="00BC5F13" w:rsidRDefault="00BC5F13" w:rsidP="00302082">
            <w:pPr>
              <w:spacing w:after="120"/>
              <w:rPr>
                <w:rFonts w:ascii="Arial" w:hAnsi="Arial" w:cs="Arial"/>
              </w:rPr>
            </w:pPr>
            <w:r w:rsidRPr="00BC5F13">
              <w:rPr>
                <w:rFonts w:ascii="Arial" w:hAnsi="Arial" w:cs="Arial"/>
              </w:rPr>
              <w:t>Lab sessions</w:t>
            </w:r>
          </w:p>
        </w:tc>
        <w:tc>
          <w:tcPr>
            <w:tcW w:w="679" w:type="dxa"/>
          </w:tcPr>
          <w:p w14:paraId="26FCA8D6" w14:textId="6D873DC1"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7" w14:textId="2CBE9D4A"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8" w14:textId="7550D7AD"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9" w14:textId="627A4764"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A" w14:textId="3DCEC324"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B" w14:textId="2F5740F7"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C" w14:textId="04493DD0"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D" w14:textId="75A69674"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E" w14:textId="5AC6B32A" w:rsidR="002302FD" w:rsidRPr="00302082" w:rsidRDefault="00321649" w:rsidP="00302082">
            <w:pPr>
              <w:spacing w:after="120"/>
              <w:rPr>
                <w:rFonts w:ascii="Arial" w:hAnsi="Arial" w:cs="Arial"/>
                <w:b/>
              </w:rPr>
            </w:pPr>
            <w:r>
              <w:rPr>
                <w:rFonts w:ascii="Arial" w:hAnsi="Arial" w:cs="Arial"/>
                <w:b/>
              </w:rPr>
              <w:t>x</w:t>
            </w:r>
          </w:p>
        </w:tc>
        <w:tc>
          <w:tcPr>
            <w:tcW w:w="679" w:type="dxa"/>
          </w:tcPr>
          <w:p w14:paraId="26FCA8DF" w14:textId="12B61742" w:rsidR="002302FD" w:rsidRPr="00302082" w:rsidRDefault="00321649" w:rsidP="00302082">
            <w:pPr>
              <w:spacing w:after="120"/>
              <w:rPr>
                <w:rFonts w:ascii="Arial" w:hAnsi="Arial" w:cs="Arial"/>
                <w:b/>
              </w:rPr>
            </w:pPr>
            <w:r>
              <w:rPr>
                <w:rFonts w:ascii="Arial" w:hAnsi="Arial" w:cs="Arial"/>
                <w:b/>
              </w:rPr>
              <w:t>x</w:t>
            </w:r>
          </w:p>
        </w:tc>
      </w:tr>
      <w:tr w:rsidR="00321649" w:rsidRPr="00302082" w14:paraId="26FCA8EC" w14:textId="77777777" w:rsidTr="007200EF">
        <w:trPr>
          <w:trHeight w:val="355"/>
        </w:trPr>
        <w:tc>
          <w:tcPr>
            <w:tcW w:w="2921" w:type="dxa"/>
          </w:tcPr>
          <w:p w14:paraId="26FCA8E1" w14:textId="50560B67" w:rsidR="00321649" w:rsidRPr="00BC5F13" w:rsidRDefault="00321649" w:rsidP="00321649">
            <w:pPr>
              <w:spacing w:after="120"/>
              <w:rPr>
                <w:rFonts w:ascii="Arial" w:hAnsi="Arial" w:cs="Arial"/>
              </w:rPr>
            </w:pPr>
            <w:r w:rsidRPr="00BC5F13">
              <w:rPr>
                <w:rFonts w:ascii="Arial" w:hAnsi="Arial" w:cs="Arial"/>
              </w:rPr>
              <w:t>Private Study</w:t>
            </w:r>
          </w:p>
        </w:tc>
        <w:tc>
          <w:tcPr>
            <w:tcW w:w="679" w:type="dxa"/>
          </w:tcPr>
          <w:p w14:paraId="26FCA8E2" w14:textId="7786B7CE" w:rsidR="00321649" w:rsidRPr="00302082" w:rsidRDefault="00321649" w:rsidP="00321649">
            <w:pPr>
              <w:spacing w:after="120"/>
              <w:rPr>
                <w:rFonts w:ascii="Arial" w:hAnsi="Arial" w:cs="Arial"/>
                <w:b/>
              </w:rPr>
            </w:pPr>
            <w:r w:rsidRPr="000A5C0E">
              <w:rPr>
                <w:rFonts w:ascii="Arial" w:hAnsi="Arial" w:cs="Arial"/>
                <w:b/>
              </w:rPr>
              <w:t>x</w:t>
            </w:r>
          </w:p>
        </w:tc>
        <w:tc>
          <w:tcPr>
            <w:tcW w:w="679" w:type="dxa"/>
          </w:tcPr>
          <w:p w14:paraId="26FCA8E3" w14:textId="06463F25" w:rsidR="00321649" w:rsidRPr="00302082" w:rsidRDefault="00321649" w:rsidP="00321649">
            <w:pPr>
              <w:spacing w:after="120"/>
              <w:rPr>
                <w:rFonts w:ascii="Arial" w:hAnsi="Arial" w:cs="Arial"/>
                <w:b/>
              </w:rPr>
            </w:pPr>
            <w:r w:rsidRPr="000A5C0E">
              <w:rPr>
                <w:rFonts w:ascii="Arial" w:hAnsi="Arial" w:cs="Arial"/>
                <w:b/>
              </w:rPr>
              <w:t>x</w:t>
            </w:r>
          </w:p>
        </w:tc>
        <w:tc>
          <w:tcPr>
            <w:tcW w:w="679" w:type="dxa"/>
          </w:tcPr>
          <w:p w14:paraId="26FCA8E4" w14:textId="4FF111BB" w:rsidR="00321649" w:rsidRPr="00302082" w:rsidRDefault="00321649" w:rsidP="00321649">
            <w:pPr>
              <w:spacing w:after="120"/>
              <w:rPr>
                <w:rFonts w:ascii="Arial" w:hAnsi="Arial" w:cs="Arial"/>
                <w:b/>
              </w:rPr>
            </w:pPr>
            <w:r w:rsidRPr="000A5C0E">
              <w:rPr>
                <w:rFonts w:ascii="Arial" w:hAnsi="Arial" w:cs="Arial"/>
                <w:b/>
              </w:rPr>
              <w:t>x</w:t>
            </w:r>
          </w:p>
        </w:tc>
        <w:tc>
          <w:tcPr>
            <w:tcW w:w="679" w:type="dxa"/>
          </w:tcPr>
          <w:p w14:paraId="26FCA8E5" w14:textId="6E4221FA" w:rsidR="00321649" w:rsidRPr="00302082" w:rsidRDefault="00321649" w:rsidP="00321649">
            <w:pPr>
              <w:spacing w:after="120"/>
              <w:rPr>
                <w:rFonts w:ascii="Arial" w:hAnsi="Arial" w:cs="Arial"/>
                <w:b/>
              </w:rPr>
            </w:pPr>
            <w:r w:rsidRPr="000A5C0E">
              <w:rPr>
                <w:rFonts w:ascii="Arial" w:hAnsi="Arial" w:cs="Arial"/>
                <w:b/>
              </w:rPr>
              <w:t>x</w:t>
            </w:r>
          </w:p>
        </w:tc>
        <w:tc>
          <w:tcPr>
            <w:tcW w:w="679" w:type="dxa"/>
          </w:tcPr>
          <w:p w14:paraId="26FCA8E6" w14:textId="7A1E5500" w:rsidR="00321649" w:rsidRPr="00302082" w:rsidRDefault="00321649" w:rsidP="00321649">
            <w:pPr>
              <w:spacing w:after="120"/>
              <w:rPr>
                <w:rFonts w:ascii="Arial" w:hAnsi="Arial" w:cs="Arial"/>
                <w:b/>
              </w:rPr>
            </w:pPr>
            <w:r w:rsidRPr="000A5C0E">
              <w:rPr>
                <w:rFonts w:ascii="Arial" w:hAnsi="Arial" w:cs="Arial"/>
                <w:b/>
              </w:rPr>
              <w:t>x</w:t>
            </w:r>
          </w:p>
        </w:tc>
        <w:tc>
          <w:tcPr>
            <w:tcW w:w="679" w:type="dxa"/>
          </w:tcPr>
          <w:p w14:paraId="26FCA8E7" w14:textId="17D6A9A0" w:rsidR="00321649" w:rsidRPr="00302082" w:rsidRDefault="00321649" w:rsidP="00321649">
            <w:pPr>
              <w:spacing w:after="120"/>
              <w:rPr>
                <w:rFonts w:ascii="Arial" w:hAnsi="Arial" w:cs="Arial"/>
                <w:b/>
              </w:rPr>
            </w:pPr>
            <w:r w:rsidRPr="00C038AA">
              <w:rPr>
                <w:rFonts w:ascii="Arial" w:hAnsi="Arial" w:cs="Arial"/>
                <w:b/>
              </w:rPr>
              <w:t>x</w:t>
            </w:r>
          </w:p>
        </w:tc>
        <w:tc>
          <w:tcPr>
            <w:tcW w:w="679" w:type="dxa"/>
          </w:tcPr>
          <w:p w14:paraId="26FCA8E8" w14:textId="21362FE6" w:rsidR="00321649" w:rsidRPr="00302082" w:rsidRDefault="00321649" w:rsidP="00321649">
            <w:pPr>
              <w:spacing w:after="120"/>
              <w:rPr>
                <w:rFonts w:ascii="Arial" w:hAnsi="Arial" w:cs="Arial"/>
                <w:b/>
              </w:rPr>
            </w:pPr>
            <w:r w:rsidRPr="00C038AA">
              <w:rPr>
                <w:rFonts w:ascii="Arial" w:hAnsi="Arial" w:cs="Arial"/>
                <w:b/>
              </w:rPr>
              <w:t>x</w:t>
            </w:r>
          </w:p>
        </w:tc>
        <w:tc>
          <w:tcPr>
            <w:tcW w:w="679" w:type="dxa"/>
          </w:tcPr>
          <w:p w14:paraId="26FCA8E9" w14:textId="36D85D0D" w:rsidR="00321649" w:rsidRPr="00302082" w:rsidRDefault="00321649" w:rsidP="00321649">
            <w:pPr>
              <w:spacing w:after="120"/>
              <w:rPr>
                <w:rFonts w:ascii="Arial" w:hAnsi="Arial" w:cs="Arial"/>
                <w:b/>
              </w:rPr>
            </w:pPr>
            <w:r w:rsidRPr="00C038AA">
              <w:rPr>
                <w:rFonts w:ascii="Arial" w:hAnsi="Arial" w:cs="Arial"/>
                <w:b/>
              </w:rPr>
              <w:t>x</w:t>
            </w:r>
          </w:p>
        </w:tc>
        <w:tc>
          <w:tcPr>
            <w:tcW w:w="679" w:type="dxa"/>
          </w:tcPr>
          <w:p w14:paraId="26FCA8EA" w14:textId="2576950A" w:rsidR="00321649" w:rsidRPr="00302082" w:rsidRDefault="00321649" w:rsidP="00321649">
            <w:pPr>
              <w:spacing w:after="120"/>
              <w:rPr>
                <w:rFonts w:ascii="Arial" w:hAnsi="Arial" w:cs="Arial"/>
                <w:b/>
              </w:rPr>
            </w:pPr>
            <w:r w:rsidRPr="00C038AA">
              <w:rPr>
                <w:rFonts w:ascii="Arial" w:hAnsi="Arial" w:cs="Arial"/>
                <w:b/>
              </w:rPr>
              <w:t>x</w:t>
            </w:r>
          </w:p>
        </w:tc>
        <w:tc>
          <w:tcPr>
            <w:tcW w:w="679" w:type="dxa"/>
          </w:tcPr>
          <w:p w14:paraId="26FCA8EB" w14:textId="4F6427C2" w:rsidR="00321649" w:rsidRPr="00302082" w:rsidRDefault="00321649" w:rsidP="00321649">
            <w:pPr>
              <w:spacing w:after="120"/>
              <w:rPr>
                <w:rFonts w:ascii="Arial" w:hAnsi="Arial" w:cs="Arial"/>
                <w:b/>
              </w:rPr>
            </w:pPr>
            <w:r w:rsidRPr="00C038AA">
              <w:rPr>
                <w:rFonts w:ascii="Arial" w:hAnsi="Arial" w:cs="Arial"/>
                <w:b/>
              </w:rPr>
              <w:t>x</w:t>
            </w:r>
          </w:p>
        </w:tc>
      </w:tr>
      <w:tr w:rsidR="00BC5F13" w:rsidRPr="00302082" w14:paraId="26FCA904" w14:textId="77777777" w:rsidTr="007200EF">
        <w:trPr>
          <w:trHeight w:val="370"/>
        </w:trPr>
        <w:tc>
          <w:tcPr>
            <w:tcW w:w="2921" w:type="dxa"/>
            <w:shd w:val="clear" w:color="auto" w:fill="D9D9D9" w:themeFill="background1" w:themeFillShade="D9"/>
          </w:tcPr>
          <w:p w14:paraId="26FCA8F9" w14:textId="77777777" w:rsidR="00BC5F13" w:rsidRPr="00302082" w:rsidRDefault="00BC5F13" w:rsidP="00302082">
            <w:pPr>
              <w:spacing w:after="120"/>
              <w:rPr>
                <w:rFonts w:ascii="Arial" w:hAnsi="Arial" w:cs="Arial"/>
                <w:b/>
              </w:rPr>
            </w:pPr>
            <w:r w:rsidRPr="00302082">
              <w:rPr>
                <w:rFonts w:ascii="Arial" w:hAnsi="Arial" w:cs="Arial"/>
                <w:b/>
              </w:rPr>
              <w:t>Assessment method</w:t>
            </w:r>
          </w:p>
        </w:tc>
        <w:tc>
          <w:tcPr>
            <w:tcW w:w="679" w:type="dxa"/>
          </w:tcPr>
          <w:p w14:paraId="26FCA8FA" w14:textId="77777777" w:rsidR="00BC5F13" w:rsidRPr="00302082" w:rsidRDefault="00BC5F13" w:rsidP="00302082">
            <w:pPr>
              <w:spacing w:after="120"/>
              <w:rPr>
                <w:rFonts w:ascii="Arial" w:hAnsi="Arial" w:cs="Arial"/>
                <w:b/>
              </w:rPr>
            </w:pPr>
          </w:p>
        </w:tc>
        <w:tc>
          <w:tcPr>
            <w:tcW w:w="679" w:type="dxa"/>
          </w:tcPr>
          <w:p w14:paraId="26FCA8FB" w14:textId="77777777" w:rsidR="00BC5F13" w:rsidRPr="00302082" w:rsidRDefault="00BC5F13" w:rsidP="00302082">
            <w:pPr>
              <w:spacing w:after="120"/>
              <w:rPr>
                <w:rFonts w:ascii="Arial" w:hAnsi="Arial" w:cs="Arial"/>
                <w:b/>
              </w:rPr>
            </w:pPr>
          </w:p>
        </w:tc>
        <w:tc>
          <w:tcPr>
            <w:tcW w:w="679" w:type="dxa"/>
          </w:tcPr>
          <w:p w14:paraId="26FCA8FC" w14:textId="77777777" w:rsidR="00BC5F13" w:rsidRPr="00302082" w:rsidRDefault="00BC5F13" w:rsidP="00302082">
            <w:pPr>
              <w:spacing w:after="120"/>
              <w:rPr>
                <w:rFonts w:ascii="Arial" w:hAnsi="Arial" w:cs="Arial"/>
                <w:b/>
              </w:rPr>
            </w:pPr>
          </w:p>
        </w:tc>
        <w:tc>
          <w:tcPr>
            <w:tcW w:w="679" w:type="dxa"/>
          </w:tcPr>
          <w:p w14:paraId="26FCA8FD" w14:textId="77777777" w:rsidR="00BC5F13" w:rsidRPr="00302082" w:rsidRDefault="00BC5F13" w:rsidP="00302082">
            <w:pPr>
              <w:spacing w:after="120"/>
              <w:rPr>
                <w:rFonts w:ascii="Arial" w:hAnsi="Arial" w:cs="Arial"/>
                <w:b/>
              </w:rPr>
            </w:pPr>
          </w:p>
        </w:tc>
        <w:tc>
          <w:tcPr>
            <w:tcW w:w="679" w:type="dxa"/>
          </w:tcPr>
          <w:p w14:paraId="26FCA8FE" w14:textId="77777777" w:rsidR="00BC5F13" w:rsidRPr="00302082" w:rsidRDefault="00BC5F13" w:rsidP="00302082">
            <w:pPr>
              <w:spacing w:after="120"/>
              <w:rPr>
                <w:rFonts w:ascii="Arial" w:hAnsi="Arial" w:cs="Arial"/>
                <w:b/>
              </w:rPr>
            </w:pPr>
          </w:p>
        </w:tc>
        <w:tc>
          <w:tcPr>
            <w:tcW w:w="679" w:type="dxa"/>
          </w:tcPr>
          <w:p w14:paraId="26FCA8FF" w14:textId="77777777" w:rsidR="00BC5F13" w:rsidRPr="00302082" w:rsidRDefault="00BC5F13" w:rsidP="00302082">
            <w:pPr>
              <w:spacing w:after="120"/>
              <w:rPr>
                <w:rFonts w:ascii="Arial" w:hAnsi="Arial" w:cs="Arial"/>
                <w:b/>
              </w:rPr>
            </w:pPr>
          </w:p>
        </w:tc>
        <w:tc>
          <w:tcPr>
            <w:tcW w:w="679" w:type="dxa"/>
          </w:tcPr>
          <w:p w14:paraId="26FCA900" w14:textId="77777777" w:rsidR="00BC5F13" w:rsidRPr="00302082" w:rsidRDefault="00BC5F13" w:rsidP="00302082">
            <w:pPr>
              <w:spacing w:after="120"/>
              <w:rPr>
                <w:rFonts w:ascii="Arial" w:hAnsi="Arial" w:cs="Arial"/>
                <w:b/>
              </w:rPr>
            </w:pPr>
          </w:p>
        </w:tc>
        <w:tc>
          <w:tcPr>
            <w:tcW w:w="679" w:type="dxa"/>
          </w:tcPr>
          <w:p w14:paraId="26FCA901" w14:textId="77777777" w:rsidR="00BC5F13" w:rsidRPr="00302082" w:rsidRDefault="00BC5F13" w:rsidP="00302082">
            <w:pPr>
              <w:spacing w:after="120"/>
              <w:rPr>
                <w:rFonts w:ascii="Arial" w:hAnsi="Arial" w:cs="Arial"/>
                <w:b/>
              </w:rPr>
            </w:pPr>
          </w:p>
        </w:tc>
        <w:tc>
          <w:tcPr>
            <w:tcW w:w="679" w:type="dxa"/>
          </w:tcPr>
          <w:p w14:paraId="26FCA902" w14:textId="77777777" w:rsidR="00BC5F13" w:rsidRPr="00302082" w:rsidRDefault="00BC5F13" w:rsidP="00302082">
            <w:pPr>
              <w:spacing w:after="120"/>
              <w:rPr>
                <w:rFonts w:ascii="Arial" w:hAnsi="Arial" w:cs="Arial"/>
                <w:b/>
              </w:rPr>
            </w:pPr>
          </w:p>
        </w:tc>
        <w:tc>
          <w:tcPr>
            <w:tcW w:w="679" w:type="dxa"/>
          </w:tcPr>
          <w:p w14:paraId="26FCA903" w14:textId="77777777" w:rsidR="00BC5F13" w:rsidRPr="00302082" w:rsidRDefault="00BC5F13" w:rsidP="00302082">
            <w:pPr>
              <w:spacing w:after="120"/>
              <w:rPr>
                <w:rFonts w:ascii="Arial" w:hAnsi="Arial" w:cs="Arial"/>
                <w:b/>
              </w:rPr>
            </w:pPr>
          </w:p>
        </w:tc>
      </w:tr>
      <w:tr w:rsidR="00321649" w:rsidRPr="00302082" w14:paraId="26FCA910" w14:textId="77777777" w:rsidTr="007200EF">
        <w:trPr>
          <w:trHeight w:val="355"/>
        </w:trPr>
        <w:tc>
          <w:tcPr>
            <w:tcW w:w="2921" w:type="dxa"/>
          </w:tcPr>
          <w:p w14:paraId="26FCA905" w14:textId="5C17D6BC" w:rsidR="00321649" w:rsidRPr="00154D48" w:rsidRDefault="00321649" w:rsidP="00321649">
            <w:pPr>
              <w:spacing w:after="120"/>
              <w:rPr>
                <w:rFonts w:ascii="Arial" w:hAnsi="Arial" w:cs="Arial"/>
              </w:rPr>
            </w:pPr>
            <w:r>
              <w:rPr>
                <w:rFonts w:ascii="Arial" w:hAnsi="Arial" w:cs="Arial"/>
              </w:rPr>
              <w:t>Group presentation</w:t>
            </w:r>
          </w:p>
        </w:tc>
        <w:tc>
          <w:tcPr>
            <w:tcW w:w="679" w:type="dxa"/>
          </w:tcPr>
          <w:p w14:paraId="26FCA906" w14:textId="59574614" w:rsidR="00321649" w:rsidRPr="00302082" w:rsidRDefault="00321649" w:rsidP="00321649">
            <w:pPr>
              <w:spacing w:after="120"/>
              <w:rPr>
                <w:rFonts w:ascii="Arial" w:hAnsi="Arial" w:cs="Arial"/>
                <w:b/>
              </w:rPr>
            </w:pPr>
            <w:r>
              <w:rPr>
                <w:rFonts w:ascii="Arial" w:hAnsi="Arial" w:cs="Arial"/>
                <w:b/>
              </w:rPr>
              <w:t>x</w:t>
            </w:r>
          </w:p>
        </w:tc>
        <w:tc>
          <w:tcPr>
            <w:tcW w:w="679" w:type="dxa"/>
          </w:tcPr>
          <w:p w14:paraId="26FCA907" w14:textId="119F9372" w:rsidR="00321649" w:rsidRPr="00302082" w:rsidRDefault="00321649" w:rsidP="00321649">
            <w:pPr>
              <w:spacing w:after="120"/>
              <w:rPr>
                <w:rFonts w:ascii="Arial" w:hAnsi="Arial" w:cs="Arial"/>
                <w:b/>
              </w:rPr>
            </w:pPr>
            <w:r w:rsidRPr="008C4551">
              <w:rPr>
                <w:rFonts w:ascii="Arial" w:hAnsi="Arial" w:cs="Arial"/>
                <w:b/>
              </w:rPr>
              <w:t>x</w:t>
            </w:r>
          </w:p>
        </w:tc>
        <w:tc>
          <w:tcPr>
            <w:tcW w:w="679" w:type="dxa"/>
          </w:tcPr>
          <w:p w14:paraId="26FCA908" w14:textId="31E83596" w:rsidR="00321649" w:rsidRPr="00302082" w:rsidRDefault="00321649" w:rsidP="00321649">
            <w:pPr>
              <w:spacing w:after="120"/>
              <w:rPr>
                <w:rFonts w:ascii="Arial" w:hAnsi="Arial" w:cs="Arial"/>
                <w:b/>
              </w:rPr>
            </w:pPr>
            <w:r w:rsidRPr="008C4551">
              <w:rPr>
                <w:rFonts w:ascii="Arial" w:hAnsi="Arial" w:cs="Arial"/>
                <w:b/>
              </w:rPr>
              <w:t>x</w:t>
            </w:r>
          </w:p>
        </w:tc>
        <w:tc>
          <w:tcPr>
            <w:tcW w:w="679" w:type="dxa"/>
          </w:tcPr>
          <w:p w14:paraId="26FCA909" w14:textId="345C85AC" w:rsidR="00321649" w:rsidRPr="00302082" w:rsidRDefault="00321649" w:rsidP="00321649">
            <w:pPr>
              <w:spacing w:after="120"/>
              <w:rPr>
                <w:rFonts w:ascii="Arial" w:hAnsi="Arial" w:cs="Arial"/>
                <w:b/>
              </w:rPr>
            </w:pPr>
            <w:r w:rsidRPr="008C4551">
              <w:rPr>
                <w:rFonts w:ascii="Arial" w:hAnsi="Arial" w:cs="Arial"/>
                <w:b/>
              </w:rPr>
              <w:t>x</w:t>
            </w:r>
          </w:p>
        </w:tc>
        <w:tc>
          <w:tcPr>
            <w:tcW w:w="679" w:type="dxa"/>
          </w:tcPr>
          <w:p w14:paraId="26FCA90A" w14:textId="5C80EA94" w:rsidR="00321649" w:rsidRPr="00302082" w:rsidRDefault="00321649" w:rsidP="00321649">
            <w:pPr>
              <w:spacing w:after="120"/>
              <w:rPr>
                <w:rFonts w:ascii="Arial" w:hAnsi="Arial" w:cs="Arial"/>
                <w:b/>
              </w:rPr>
            </w:pPr>
            <w:r w:rsidRPr="008C4551">
              <w:rPr>
                <w:rFonts w:ascii="Arial" w:hAnsi="Arial" w:cs="Arial"/>
                <w:b/>
              </w:rPr>
              <w:t>x</w:t>
            </w:r>
          </w:p>
        </w:tc>
        <w:tc>
          <w:tcPr>
            <w:tcW w:w="679" w:type="dxa"/>
          </w:tcPr>
          <w:p w14:paraId="26FCA90B" w14:textId="4EF890A7" w:rsidR="00321649" w:rsidRPr="00302082" w:rsidRDefault="00321649" w:rsidP="00321649">
            <w:pPr>
              <w:spacing w:after="120"/>
              <w:rPr>
                <w:rFonts w:ascii="Arial" w:hAnsi="Arial" w:cs="Arial"/>
                <w:b/>
              </w:rPr>
            </w:pPr>
            <w:r>
              <w:rPr>
                <w:rFonts w:ascii="Arial" w:hAnsi="Arial" w:cs="Arial"/>
                <w:b/>
              </w:rPr>
              <w:t>x</w:t>
            </w:r>
          </w:p>
        </w:tc>
        <w:tc>
          <w:tcPr>
            <w:tcW w:w="679" w:type="dxa"/>
          </w:tcPr>
          <w:p w14:paraId="26FCA90C" w14:textId="6787A5C7" w:rsidR="00321649" w:rsidRPr="00302082" w:rsidRDefault="00321649" w:rsidP="00321649">
            <w:pPr>
              <w:spacing w:after="120"/>
              <w:rPr>
                <w:rFonts w:ascii="Arial" w:hAnsi="Arial" w:cs="Arial"/>
                <w:b/>
              </w:rPr>
            </w:pPr>
            <w:r>
              <w:rPr>
                <w:rFonts w:ascii="Arial" w:hAnsi="Arial" w:cs="Arial"/>
                <w:b/>
              </w:rPr>
              <w:t>x</w:t>
            </w:r>
          </w:p>
        </w:tc>
        <w:tc>
          <w:tcPr>
            <w:tcW w:w="679" w:type="dxa"/>
          </w:tcPr>
          <w:p w14:paraId="26FCA90D" w14:textId="41951593" w:rsidR="00321649" w:rsidRPr="00302082" w:rsidRDefault="00321649" w:rsidP="00321649">
            <w:pPr>
              <w:spacing w:after="120"/>
              <w:rPr>
                <w:rFonts w:ascii="Arial" w:hAnsi="Arial" w:cs="Arial"/>
                <w:b/>
              </w:rPr>
            </w:pPr>
            <w:r>
              <w:rPr>
                <w:rFonts w:ascii="Arial" w:hAnsi="Arial" w:cs="Arial"/>
                <w:b/>
              </w:rPr>
              <w:t>x</w:t>
            </w:r>
          </w:p>
        </w:tc>
        <w:tc>
          <w:tcPr>
            <w:tcW w:w="679" w:type="dxa"/>
          </w:tcPr>
          <w:p w14:paraId="26FCA90E" w14:textId="77FA741F" w:rsidR="00321649" w:rsidRPr="00302082" w:rsidRDefault="00321649" w:rsidP="00321649">
            <w:pPr>
              <w:spacing w:after="120"/>
              <w:rPr>
                <w:rFonts w:ascii="Arial" w:hAnsi="Arial" w:cs="Arial"/>
                <w:b/>
              </w:rPr>
            </w:pPr>
            <w:r>
              <w:rPr>
                <w:rFonts w:ascii="Arial" w:hAnsi="Arial" w:cs="Arial"/>
                <w:b/>
              </w:rPr>
              <w:t>x</w:t>
            </w:r>
          </w:p>
        </w:tc>
        <w:tc>
          <w:tcPr>
            <w:tcW w:w="679" w:type="dxa"/>
          </w:tcPr>
          <w:p w14:paraId="26FCA90F" w14:textId="0D10B248" w:rsidR="00321649" w:rsidRPr="00302082" w:rsidRDefault="00321649" w:rsidP="00321649">
            <w:pPr>
              <w:spacing w:after="120"/>
              <w:rPr>
                <w:rFonts w:ascii="Arial" w:hAnsi="Arial" w:cs="Arial"/>
                <w:b/>
              </w:rPr>
            </w:pPr>
            <w:r>
              <w:rPr>
                <w:rFonts w:ascii="Arial" w:hAnsi="Arial" w:cs="Arial"/>
                <w:b/>
              </w:rPr>
              <w:t>x</w:t>
            </w:r>
          </w:p>
        </w:tc>
      </w:tr>
      <w:tr w:rsidR="00321649" w:rsidRPr="00302082" w14:paraId="26FCA91C" w14:textId="77777777" w:rsidTr="007200EF">
        <w:trPr>
          <w:trHeight w:val="370"/>
        </w:trPr>
        <w:tc>
          <w:tcPr>
            <w:tcW w:w="2921" w:type="dxa"/>
          </w:tcPr>
          <w:p w14:paraId="26FCA911" w14:textId="1995D55F" w:rsidR="00321649" w:rsidRPr="00154D48" w:rsidRDefault="00321649" w:rsidP="00321649">
            <w:pPr>
              <w:spacing w:after="120"/>
              <w:rPr>
                <w:rFonts w:ascii="Arial" w:hAnsi="Arial" w:cs="Arial"/>
              </w:rPr>
            </w:pPr>
            <w:r>
              <w:rPr>
                <w:rFonts w:ascii="Arial" w:hAnsi="Arial" w:cs="Arial"/>
              </w:rPr>
              <w:t>Individual report</w:t>
            </w:r>
          </w:p>
        </w:tc>
        <w:tc>
          <w:tcPr>
            <w:tcW w:w="679" w:type="dxa"/>
          </w:tcPr>
          <w:p w14:paraId="26FCA912" w14:textId="28B4E271" w:rsidR="00321649" w:rsidRPr="00302082" w:rsidRDefault="00321649" w:rsidP="00321649">
            <w:pPr>
              <w:spacing w:after="120"/>
              <w:rPr>
                <w:rFonts w:ascii="Arial" w:hAnsi="Arial" w:cs="Arial"/>
                <w:b/>
              </w:rPr>
            </w:pPr>
            <w:r w:rsidRPr="00F02BFA">
              <w:rPr>
                <w:rFonts w:ascii="Arial" w:hAnsi="Arial" w:cs="Arial"/>
                <w:b/>
              </w:rPr>
              <w:t>x</w:t>
            </w:r>
          </w:p>
        </w:tc>
        <w:tc>
          <w:tcPr>
            <w:tcW w:w="679" w:type="dxa"/>
          </w:tcPr>
          <w:p w14:paraId="26FCA913" w14:textId="3E5FCE6F" w:rsidR="00321649" w:rsidRPr="00302082" w:rsidRDefault="00321649" w:rsidP="00321649">
            <w:pPr>
              <w:spacing w:after="120"/>
              <w:rPr>
                <w:rFonts w:ascii="Arial" w:hAnsi="Arial" w:cs="Arial"/>
                <w:b/>
              </w:rPr>
            </w:pPr>
            <w:r w:rsidRPr="00F02BFA">
              <w:rPr>
                <w:rFonts w:ascii="Arial" w:hAnsi="Arial" w:cs="Arial"/>
                <w:b/>
              </w:rPr>
              <w:t>x</w:t>
            </w:r>
          </w:p>
        </w:tc>
        <w:tc>
          <w:tcPr>
            <w:tcW w:w="679" w:type="dxa"/>
          </w:tcPr>
          <w:p w14:paraId="26FCA914" w14:textId="7C7F59CD" w:rsidR="00321649" w:rsidRPr="00302082" w:rsidRDefault="00321649" w:rsidP="00321649">
            <w:pPr>
              <w:spacing w:after="120"/>
              <w:rPr>
                <w:rFonts w:ascii="Arial" w:hAnsi="Arial" w:cs="Arial"/>
                <w:b/>
              </w:rPr>
            </w:pPr>
            <w:r w:rsidRPr="00F02BFA">
              <w:rPr>
                <w:rFonts w:ascii="Arial" w:hAnsi="Arial" w:cs="Arial"/>
                <w:b/>
              </w:rPr>
              <w:t>x</w:t>
            </w:r>
          </w:p>
        </w:tc>
        <w:tc>
          <w:tcPr>
            <w:tcW w:w="679" w:type="dxa"/>
          </w:tcPr>
          <w:p w14:paraId="26FCA915" w14:textId="3CA519BD" w:rsidR="00321649" w:rsidRPr="00302082" w:rsidRDefault="00321649" w:rsidP="00321649">
            <w:pPr>
              <w:spacing w:after="120"/>
              <w:rPr>
                <w:rFonts w:ascii="Arial" w:hAnsi="Arial" w:cs="Arial"/>
                <w:b/>
              </w:rPr>
            </w:pPr>
            <w:r w:rsidRPr="00F02BFA">
              <w:rPr>
                <w:rFonts w:ascii="Arial" w:hAnsi="Arial" w:cs="Arial"/>
                <w:b/>
              </w:rPr>
              <w:t>x</w:t>
            </w:r>
          </w:p>
        </w:tc>
        <w:tc>
          <w:tcPr>
            <w:tcW w:w="679" w:type="dxa"/>
          </w:tcPr>
          <w:p w14:paraId="26FCA916" w14:textId="24D942B3" w:rsidR="00321649" w:rsidRPr="00302082" w:rsidRDefault="00321649" w:rsidP="00321649">
            <w:pPr>
              <w:spacing w:after="120"/>
              <w:rPr>
                <w:rFonts w:ascii="Arial" w:hAnsi="Arial" w:cs="Arial"/>
                <w:b/>
              </w:rPr>
            </w:pPr>
            <w:r w:rsidRPr="00F02BFA">
              <w:rPr>
                <w:rFonts w:ascii="Arial" w:hAnsi="Arial" w:cs="Arial"/>
                <w:b/>
              </w:rPr>
              <w:t>x</w:t>
            </w:r>
          </w:p>
        </w:tc>
        <w:tc>
          <w:tcPr>
            <w:tcW w:w="679" w:type="dxa"/>
          </w:tcPr>
          <w:p w14:paraId="26FCA917" w14:textId="5026D7EC" w:rsidR="00321649" w:rsidRPr="00302082" w:rsidRDefault="00321649" w:rsidP="00321649">
            <w:pPr>
              <w:spacing w:after="120"/>
              <w:rPr>
                <w:rFonts w:ascii="Arial" w:hAnsi="Arial" w:cs="Arial"/>
                <w:b/>
              </w:rPr>
            </w:pPr>
            <w:r>
              <w:rPr>
                <w:rFonts w:ascii="Arial" w:hAnsi="Arial" w:cs="Arial"/>
                <w:b/>
              </w:rPr>
              <w:t>x</w:t>
            </w:r>
          </w:p>
        </w:tc>
        <w:tc>
          <w:tcPr>
            <w:tcW w:w="679" w:type="dxa"/>
          </w:tcPr>
          <w:p w14:paraId="26FCA918" w14:textId="77777777" w:rsidR="00321649" w:rsidRPr="00302082" w:rsidRDefault="00321649" w:rsidP="00321649">
            <w:pPr>
              <w:spacing w:after="120"/>
              <w:rPr>
                <w:rFonts w:ascii="Arial" w:hAnsi="Arial" w:cs="Arial"/>
                <w:b/>
              </w:rPr>
            </w:pPr>
          </w:p>
        </w:tc>
        <w:tc>
          <w:tcPr>
            <w:tcW w:w="679" w:type="dxa"/>
          </w:tcPr>
          <w:p w14:paraId="26FCA919" w14:textId="2DB15242" w:rsidR="00321649" w:rsidRPr="00302082" w:rsidRDefault="00321649" w:rsidP="00321649">
            <w:pPr>
              <w:spacing w:after="120"/>
              <w:rPr>
                <w:rFonts w:ascii="Arial" w:hAnsi="Arial" w:cs="Arial"/>
                <w:b/>
              </w:rPr>
            </w:pPr>
            <w:r>
              <w:rPr>
                <w:rFonts w:ascii="Arial" w:hAnsi="Arial" w:cs="Arial"/>
                <w:b/>
              </w:rPr>
              <w:t>x</w:t>
            </w:r>
          </w:p>
        </w:tc>
        <w:tc>
          <w:tcPr>
            <w:tcW w:w="679" w:type="dxa"/>
          </w:tcPr>
          <w:p w14:paraId="26FCA91A" w14:textId="2743A8A0" w:rsidR="00321649" w:rsidRPr="00302082" w:rsidRDefault="00321649" w:rsidP="00321649">
            <w:pPr>
              <w:spacing w:after="120"/>
              <w:rPr>
                <w:rFonts w:ascii="Arial" w:hAnsi="Arial" w:cs="Arial"/>
                <w:b/>
              </w:rPr>
            </w:pPr>
            <w:r>
              <w:rPr>
                <w:rFonts w:ascii="Arial" w:hAnsi="Arial" w:cs="Arial"/>
                <w:b/>
              </w:rPr>
              <w:t>x</w:t>
            </w:r>
          </w:p>
        </w:tc>
        <w:tc>
          <w:tcPr>
            <w:tcW w:w="679" w:type="dxa"/>
          </w:tcPr>
          <w:p w14:paraId="26FCA91B" w14:textId="18D38C1C" w:rsidR="00321649" w:rsidRPr="00302082" w:rsidRDefault="00321649" w:rsidP="00321649">
            <w:pPr>
              <w:spacing w:after="120"/>
              <w:rPr>
                <w:rFonts w:ascii="Arial" w:hAnsi="Arial" w:cs="Arial"/>
                <w:b/>
              </w:rPr>
            </w:pPr>
            <w:r>
              <w:rPr>
                <w:rFonts w:ascii="Arial" w:hAnsi="Arial" w:cs="Arial"/>
                <w:b/>
              </w:rPr>
              <w:t>x</w:t>
            </w:r>
          </w:p>
        </w:tc>
      </w:tr>
    </w:tbl>
    <w:p w14:paraId="26FCA935" w14:textId="77777777" w:rsidR="007A6245" w:rsidRDefault="007A6245" w:rsidP="00302082">
      <w:pPr>
        <w:spacing w:after="120" w:line="240" w:lineRule="auto"/>
        <w:ind w:left="426" w:right="260"/>
        <w:rPr>
          <w:rFonts w:ascii="Arial" w:hAnsi="Arial" w:cs="Arial"/>
          <w:b/>
          <w:iCs/>
        </w:rPr>
      </w:pPr>
    </w:p>
    <w:p w14:paraId="26FCA9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FCA937" w14:textId="1ABE76EC" w:rsidR="00883204" w:rsidRPr="00D50113" w:rsidRDefault="00BC5F13"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FCA9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6FCA93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FCA93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6FCA93C" w14:textId="77777777" w:rsidR="00096DA4" w:rsidRPr="00302082" w:rsidRDefault="00096DA4" w:rsidP="00302082">
      <w:pPr>
        <w:spacing w:after="120" w:line="240" w:lineRule="auto"/>
        <w:ind w:left="426" w:right="260"/>
        <w:rPr>
          <w:rFonts w:ascii="Arial" w:hAnsi="Arial" w:cs="Arial"/>
          <w:i/>
          <w:iCs/>
        </w:rPr>
      </w:pPr>
    </w:p>
    <w:p w14:paraId="26FCA9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6FCA93E" w14:textId="56EC9237" w:rsidR="009A2D37" w:rsidRPr="00154D48" w:rsidRDefault="00DF5D53" w:rsidP="00154D48">
      <w:pPr>
        <w:spacing w:after="120" w:line="240" w:lineRule="auto"/>
        <w:ind w:left="567" w:right="260"/>
        <w:rPr>
          <w:rFonts w:ascii="Arial" w:hAnsi="Arial" w:cs="Arial"/>
        </w:rPr>
      </w:pPr>
      <w:r>
        <w:rPr>
          <w:rFonts w:ascii="Arial" w:hAnsi="Arial" w:cs="Arial"/>
        </w:rPr>
        <w:t>Canterbury</w:t>
      </w:r>
    </w:p>
    <w:p w14:paraId="26FCA93F" w14:textId="77777777" w:rsidR="00154D48" w:rsidRPr="00154D48" w:rsidRDefault="00154D48" w:rsidP="00154D48">
      <w:pPr>
        <w:spacing w:after="120" w:line="240" w:lineRule="auto"/>
        <w:ind w:left="567" w:right="260"/>
        <w:rPr>
          <w:rFonts w:ascii="Arial" w:hAnsi="Arial" w:cs="Arial"/>
          <w:iCs/>
        </w:rPr>
      </w:pPr>
    </w:p>
    <w:p w14:paraId="26FCA940" w14:textId="77777777" w:rsidR="00883204" w:rsidRPr="0023412B" w:rsidRDefault="00883204" w:rsidP="00696FF5">
      <w:pPr>
        <w:numPr>
          <w:ilvl w:val="0"/>
          <w:numId w:val="1"/>
        </w:numPr>
        <w:spacing w:after="120" w:line="240" w:lineRule="auto"/>
        <w:ind w:left="567" w:right="261" w:hanging="568"/>
        <w:jc w:val="both"/>
        <w:rPr>
          <w:rFonts w:ascii="Arial" w:hAnsi="Arial" w:cs="Arial"/>
          <w:b/>
        </w:rPr>
      </w:pPr>
      <w:r w:rsidRPr="0023412B">
        <w:rPr>
          <w:rFonts w:ascii="Arial" w:hAnsi="Arial" w:cs="Arial"/>
          <w:b/>
        </w:rPr>
        <w:t xml:space="preserve">Internationalisation </w:t>
      </w:r>
    </w:p>
    <w:p w14:paraId="26FCA941" w14:textId="1FB07233" w:rsidR="00922E9E" w:rsidRPr="00154D48" w:rsidRDefault="0023412B" w:rsidP="00154D48">
      <w:pPr>
        <w:spacing w:after="120" w:line="240" w:lineRule="auto"/>
        <w:ind w:left="567" w:right="260"/>
        <w:rPr>
          <w:rFonts w:ascii="Arial" w:hAnsi="Arial" w:cs="Arial"/>
          <w:iCs/>
        </w:rPr>
      </w:pPr>
      <w:r>
        <w:rPr>
          <w:rFonts w:ascii="Arial" w:hAnsi="Arial" w:cs="Arial"/>
          <w:iCs/>
        </w:rPr>
        <w:t>People</w:t>
      </w:r>
      <w:r w:rsidRPr="0023412B">
        <w:rPr>
          <w:rFonts w:ascii="Arial" w:hAnsi="Arial" w:cs="Arial"/>
          <w:iCs/>
        </w:rPr>
        <w:t xml:space="preserve"> Analytics transcend</w:t>
      </w:r>
      <w:r>
        <w:rPr>
          <w:rFonts w:ascii="Arial" w:hAnsi="Arial" w:cs="Arial"/>
          <w:iCs/>
        </w:rPr>
        <w:t>s</w:t>
      </w:r>
      <w:r w:rsidRPr="0023412B">
        <w:rPr>
          <w:rFonts w:ascii="Arial" w:hAnsi="Arial" w:cs="Arial"/>
          <w:iCs/>
        </w:rPr>
        <w:t xml:space="preserve"> international boundaries. Students are trained in using software to analyse a variety of organisational datasets that can be applied to various contexts and cultures.</w:t>
      </w:r>
    </w:p>
    <w:p w14:paraId="26FCA942" w14:textId="16CA5ED6" w:rsidR="00154D48" w:rsidRDefault="00154D48" w:rsidP="00154D48">
      <w:pPr>
        <w:spacing w:after="120" w:line="240" w:lineRule="auto"/>
        <w:ind w:left="567" w:right="260"/>
        <w:rPr>
          <w:rFonts w:ascii="Arial" w:hAnsi="Arial" w:cs="Arial"/>
          <w:iCs/>
        </w:rPr>
      </w:pPr>
    </w:p>
    <w:p w14:paraId="6CA4E48C" w14:textId="3879FDDC" w:rsidR="0023412B" w:rsidRDefault="0023412B" w:rsidP="00154D48">
      <w:pPr>
        <w:spacing w:after="120" w:line="240" w:lineRule="auto"/>
        <w:ind w:left="567" w:right="260"/>
        <w:rPr>
          <w:rFonts w:ascii="Arial" w:hAnsi="Arial" w:cs="Arial"/>
          <w:iCs/>
        </w:rPr>
      </w:pPr>
    </w:p>
    <w:p w14:paraId="3B0CAEC6" w14:textId="01BD70E4" w:rsidR="0023412B" w:rsidRDefault="0023412B" w:rsidP="00154D48">
      <w:pPr>
        <w:spacing w:after="120" w:line="240" w:lineRule="auto"/>
        <w:ind w:left="567" w:right="260"/>
        <w:rPr>
          <w:rFonts w:ascii="Arial" w:hAnsi="Arial" w:cs="Arial"/>
          <w:iCs/>
        </w:rPr>
      </w:pPr>
    </w:p>
    <w:p w14:paraId="5BA0992B" w14:textId="77777777" w:rsidR="0023412B" w:rsidRPr="00154D48" w:rsidRDefault="0023412B" w:rsidP="00154D48">
      <w:pPr>
        <w:spacing w:after="120" w:line="240" w:lineRule="auto"/>
        <w:ind w:left="567" w:right="260"/>
        <w:rPr>
          <w:rFonts w:ascii="Arial" w:hAnsi="Arial" w:cs="Arial"/>
          <w:iCs/>
        </w:rPr>
      </w:pPr>
    </w:p>
    <w:p w14:paraId="26FCA94A" w14:textId="77777777" w:rsidR="00641D6D" w:rsidRPr="00302082" w:rsidRDefault="00641D6D" w:rsidP="00302082">
      <w:pPr>
        <w:pBdr>
          <w:bottom w:val="single" w:sz="6" w:space="1" w:color="auto"/>
        </w:pBdr>
        <w:spacing w:after="120" w:line="240" w:lineRule="auto"/>
        <w:ind w:right="260"/>
        <w:rPr>
          <w:rFonts w:ascii="Arial" w:hAnsi="Arial" w:cs="Arial"/>
        </w:rPr>
      </w:pPr>
    </w:p>
    <w:p w14:paraId="26FCA94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FCA94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FCA9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6FCA953" w14:textId="77777777" w:rsidTr="00154D48">
        <w:trPr>
          <w:trHeight w:val="317"/>
        </w:trPr>
        <w:tc>
          <w:tcPr>
            <w:tcW w:w="1526" w:type="dxa"/>
          </w:tcPr>
          <w:p w14:paraId="26FCA94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FCA94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6FCA95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6FCA9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6FCA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6FCA959" w14:textId="77777777" w:rsidTr="00154D48">
        <w:trPr>
          <w:trHeight w:val="305"/>
        </w:trPr>
        <w:tc>
          <w:tcPr>
            <w:tcW w:w="1526" w:type="dxa"/>
          </w:tcPr>
          <w:p w14:paraId="26FCA954" w14:textId="77777777" w:rsidR="00422B69" w:rsidRPr="00302082" w:rsidRDefault="00422B69" w:rsidP="00302082">
            <w:pPr>
              <w:spacing w:after="120"/>
              <w:ind w:right="-330"/>
              <w:rPr>
                <w:rFonts w:ascii="Arial" w:hAnsi="Arial" w:cs="Arial"/>
              </w:rPr>
            </w:pPr>
          </w:p>
        </w:tc>
        <w:tc>
          <w:tcPr>
            <w:tcW w:w="1701" w:type="dxa"/>
          </w:tcPr>
          <w:p w14:paraId="26FCA955" w14:textId="77777777" w:rsidR="00422B69" w:rsidRPr="00302082" w:rsidRDefault="00422B69" w:rsidP="00302082">
            <w:pPr>
              <w:spacing w:after="120"/>
              <w:ind w:right="-330"/>
              <w:rPr>
                <w:rFonts w:ascii="Arial" w:hAnsi="Arial" w:cs="Arial"/>
              </w:rPr>
            </w:pPr>
          </w:p>
        </w:tc>
        <w:tc>
          <w:tcPr>
            <w:tcW w:w="1871" w:type="dxa"/>
          </w:tcPr>
          <w:p w14:paraId="26FCA956" w14:textId="77777777" w:rsidR="00422B69" w:rsidRPr="00302082" w:rsidRDefault="00422B69" w:rsidP="00302082">
            <w:pPr>
              <w:spacing w:after="120"/>
              <w:ind w:right="-330"/>
              <w:rPr>
                <w:rFonts w:ascii="Arial" w:hAnsi="Arial" w:cs="Arial"/>
              </w:rPr>
            </w:pPr>
          </w:p>
        </w:tc>
        <w:tc>
          <w:tcPr>
            <w:tcW w:w="2552" w:type="dxa"/>
          </w:tcPr>
          <w:p w14:paraId="26FCA957" w14:textId="77777777" w:rsidR="00422B69" w:rsidRPr="00302082" w:rsidRDefault="00422B69" w:rsidP="00302082">
            <w:pPr>
              <w:spacing w:after="120"/>
              <w:ind w:right="-330"/>
              <w:rPr>
                <w:rFonts w:ascii="Arial" w:hAnsi="Arial" w:cs="Arial"/>
              </w:rPr>
            </w:pPr>
          </w:p>
        </w:tc>
        <w:tc>
          <w:tcPr>
            <w:tcW w:w="3032" w:type="dxa"/>
          </w:tcPr>
          <w:p w14:paraId="26FCA958" w14:textId="77777777" w:rsidR="00422B69" w:rsidRPr="00302082" w:rsidRDefault="00422B69" w:rsidP="00302082">
            <w:pPr>
              <w:spacing w:after="120"/>
              <w:ind w:right="-330"/>
              <w:rPr>
                <w:rFonts w:ascii="Arial" w:hAnsi="Arial" w:cs="Arial"/>
              </w:rPr>
            </w:pPr>
          </w:p>
        </w:tc>
      </w:tr>
      <w:tr w:rsidR="00302082" w:rsidRPr="00302082" w14:paraId="26FCA95F" w14:textId="77777777" w:rsidTr="00154D48">
        <w:trPr>
          <w:trHeight w:val="305"/>
        </w:trPr>
        <w:tc>
          <w:tcPr>
            <w:tcW w:w="1526" w:type="dxa"/>
          </w:tcPr>
          <w:p w14:paraId="26FCA95A" w14:textId="77777777" w:rsidR="00422B69" w:rsidRPr="00302082" w:rsidRDefault="00422B69" w:rsidP="00302082">
            <w:pPr>
              <w:spacing w:after="120"/>
              <w:ind w:right="-330"/>
              <w:rPr>
                <w:rFonts w:ascii="Arial" w:hAnsi="Arial" w:cs="Arial"/>
              </w:rPr>
            </w:pPr>
          </w:p>
        </w:tc>
        <w:tc>
          <w:tcPr>
            <w:tcW w:w="1701" w:type="dxa"/>
          </w:tcPr>
          <w:p w14:paraId="26FCA95B" w14:textId="77777777" w:rsidR="00422B69" w:rsidRPr="00302082" w:rsidRDefault="00422B69" w:rsidP="00302082">
            <w:pPr>
              <w:spacing w:after="120"/>
              <w:ind w:right="-330"/>
              <w:rPr>
                <w:rFonts w:ascii="Arial" w:hAnsi="Arial" w:cs="Arial"/>
              </w:rPr>
            </w:pPr>
          </w:p>
        </w:tc>
        <w:tc>
          <w:tcPr>
            <w:tcW w:w="1871" w:type="dxa"/>
          </w:tcPr>
          <w:p w14:paraId="26FCA95C" w14:textId="77777777" w:rsidR="00422B69" w:rsidRPr="00302082" w:rsidRDefault="00422B69" w:rsidP="00302082">
            <w:pPr>
              <w:spacing w:after="120"/>
              <w:ind w:right="-330"/>
              <w:rPr>
                <w:rFonts w:ascii="Arial" w:hAnsi="Arial" w:cs="Arial"/>
              </w:rPr>
            </w:pPr>
          </w:p>
        </w:tc>
        <w:tc>
          <w:tcPr>
            <w:tcW w:w="2552" w:type="dxa"/>
          </w:tcPr>
          <w:p w14:paraId="26FCA95D" w14:textId="77777777" w:rsidR="00422B69" w:rsidRPr="00302082" w:rsidRDefault="00422B69" w:rsidP="00302082">
            <w:pPr>
              <w:spacing w:after="120"/>
              <w:ind w:right="-330"/>
              <w:rPr>
                <w:rFonts w:ascii="Arial" w:hAnsi="Arial" w:cs="Arial"/>
              </w:rPr>
            </w:pPr>
          </w:p>
        </w:tc>
        <w:tc>
          <w:tcPr>
            <w:tcW w:w="3032" w:type="dxa"/>
          </w:tcPr>
          <w:p w14:paraId="26FCA95E" w14:textId="77777777" w:rsidR="00422B69" w:rsidRPr="00302082" w:rsidRDefault="00422B69" w:rsidP="00302082">
            <w:pPr>
              <w:spacing w:after="120"/>
              <w:ind w:right="-330"/>
              <w:rPr>
                <w:rFonts w:ascii="Arial" w:hAnsi="Arial" w:cs="Arial"/>
              </w:rPr>
            </w:pPr>
          </w:p>
        </w:tc>
      </w:tr>
    </w:tbl>
    <w:p w14:paraId="26FCA96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C1522" w14:textId="77777777" w:rsidR="005922EE" w:rsidRDefault="005922EE" w:rsidP="009A2D37">
      <w:pPr>
        <w:spacing w:after="0" w:line="240" w:lineRule="auto"/>
      </w:pPr>
      <w:r>
        <w:separator/>
      </w:r>
    </w:p>
  </w:endnote>
  <w:endnote w:type="continuationSeparator" w:id="0">
    <w:p w14:paraId="350A7364" w14:textId="77777777" w:rsidR="005922EE" w:rsidRDefault="005922EE" w:rsidP="009A2D37">
      <w:pPr>
        <w:spacing w:after="0" w:line="240" w:lineRule="auto"/>
      </w:pPr>
      <w:r>
        <w:continuationSeparator/>
      </w:r>
    </w:p>
  </w:endnote>
  <w:endnote w:type="continuationNotice" w:id="1">
    <w:p w14:paraId="3F03CCD0" w14:textId="77777777" w:rsidR="005922EE" w:rsidRDefault="00592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FCA96A" w14:textId="0C1D8550" w:rsidR="008B2543" w:rsidRDefault="0019787E" w:rsidP="009A2D37">
        <w:pPr>
          <w:pStyle w:val="Footer"/>
          <w:jc w:val="center"/>
        </w:pPr>
        <w:r>
          <w:fldChar w:fldCharType="begin"/>
        </w:r>
        <w:r>
          <w:instrText xml:space="preserve"> PAGE   \* MERGEFORMAT </w:instrText>
        </w:r>
        <w:r>
          <w:fldChar w:fldCharType="separate"/>
        </w:r>
        <w:r w:rsidR="00A30C02">
          <w:rPr>
            <w:noProof/>
          </w:rPr>
          <w:t>4</w:t>
        </w:r>
        <w:r>
          <w:rPr>
            <w:noProof/>
          </w:rPr>
          <w:fldChar w:fldCharType="end"/>
        </w:r>
      </w:p>
    </w:sdtContent>
  </w:sdt>
  <w:p w14:paraId="26FCA96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6FCA96E" w14:textId="23C2B6A5" w:rsidR="00DB36AB" w:rsidRDefault="00DB36AB" w:rsidP="00DB36AB">
        <w:pPr>
          <w:pStyle w:val="Footer"/>
          <w:jc w:val="center"/>
        </w:pPr>
        <w:r>
          <w:fldChar w:fldCharType="begin"/>
        </w:r>
        <w:r>
          <w:instrText xml:space="preserve"> PAGE   \* MERGEFORMAT </w:instrText>
        </w:r>
        <w:r>
          <w:fldChar w:fldCharType="separate"/>
        </w:r>
        <w:r w:rsidR="00A30C02">
          <w:rPr>
            <w:noProof/>
          </w:rPr>
          <w:t>1</w:t>
        </w:r>
        <w:r>
          <w:rPr>
            <w:noProof/>
          </w:rPr>
          <w:fldChar w:fldCharType="end"/>
        </w:r>
      </w:p>
    </w:sdtContent>
  </w:sdt>
  <w:p w14:paraId="26FCA96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ED9B" w14:textId="77777777" w:rsidR="005922EE" w:rsidRDefault="005922EE" w:rsidP="009A2D37">
      <w:pPr>
        <w:spacing w:after="0" w:line="240" w:lineRule="auto"/>
      </w:pPr>
      <w:r>
        <w:separator/>
      </w:r>
    </w:p>
  </w:footnote>
  <w:footnote w:type="continuationSeparator" w:id="0">
    <w:p w14:paraId="23278B9C" w14:textId="77777777" w:rsidR="005922EE" w:rsidRDefault="005922EE" w:rsidP="009A2D37">
      <w:pPr>
        <w:spacing w:after="0" w:line="240" w:lineRule="auto"/>
      </w:pPr>
      <w:r>
        <w:continuationSeparator/>
      </w:r>
    </w:p>
  </w:footnote>
  <w:footnote w:type="continuationNotice" w:id="1">
    <w:p w14:paraId="5604259E" w14:textId="77777777" w:rsidR="005922EE" w:rsidRDefault="00592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A96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FCA970" wp14:editId="26FCA9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FCA968" w14:textId="77777777" w:rsidR="008B2543" w:rsidRPr="008C00F8" w:rsidRDefault="008B2543" w:rsidP="005E6D38">
    <w:pPr>
      <w:pStyle w:val="Heading1"/>
      <w:spacing w:before="60" w:after="60"/>
      <w:rPr>
        <w:rFonts w:ascii="Arial" w:hAnsi="Arial" w:cs="Arial"/>
      </w:rPr>
    </w:pPr>
  </w:p>
  <w:p w14:paraId="26FCA9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A96C" w14:textId="736560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FCA972" wp14:editId="26FCA9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FCA96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6EE77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0637DD"/>
    <w:multiLevelType w:val="hybridMultilevel"/>
    <w:tmpl w:val="9536C52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45A"/>
    <w:rsid w:val="000017F2"/>
    <w:rsid w:val="00005661"/>
    <w:rsid w:val="00010A16"/>
    <w:rsid w:val="0001243F"/>
    <w:rsid w:val="00021EA0"/>
    <w:rsid w:val="00025992"/>
    <w:rsid w:val="00027937"/>
    <w:rsid w:val="00030C9E"/>
    <w:rsid w:val="00031234"/>
    <w:rsid w:val="00031E67"/>
    <w:rsid w:val="00036F9F"/>
    <w:rsid w:val="000408CC"/>
    <w:rsid w:val="00045373"/>
    <w:rsid w:val="00063A2F"/>
    <w:rsid w:val="000678D3"/>
    <w:rsid w:val="00094810"/>
    <w:rsid w:val="00096DA4"/>
    <w:rsid w:val="000B6A51"/>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711E"/>
    <w:rsid w:val="00172793"/>
    <w:rsid w:val="00180558"/>
    <w:rsid w:val="001811E5"/>
    <w:rsid w:val="00183B34"/>
    <w:rsid w:val="00185F46"/>
    <w:rsid w:val="00196C6A"/>
    <w:rsid w:val="0019787E"/>
    <w:rsid w:val="001A0401"/>
    <w:rsid w:val="001A425B"/>
    <w:rsid w:val="001A7762"/>
    <w:rsid w:val="001B1B28"/>
    <w:rsid w:val="001B27FB"/>
    <w:rsid w:val="001C1787"/>
    <w:rsid w:val="001C3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12B"/>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0A2"/>
    <w:rsid w:val="002E71C0"/>
    <w:rsid w:val="002F05F4"/>
    <w:rsid w:val="002F0CE4"/>
    <w:rsid w:val="002F23EF"/>
    <w:rsid w:val="002F2626"/>
    <w:rsid w:val="00302082"/>
    <w:rsid w:val="00306620"/>
    <w:rsid w:val="00321649"/>
    <w:rsid w:val="003262B9"/>
    <w:rsid w:val="00334396"/>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209C"/>
    <w:rsid w:val="003934D2"/>
    <w:rsid w:val="00396FC7"/>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27F4"/>
    <w:rsid w:val="00422B69"/>
    <w:rsid w:val="00423D86"/>
    <w:rsid w:val="00424C90"/>
    <w:rsid w:val="00436BE9"/>
    <w:rsid w:val="00441E76"/>
    <w:rsid w:val="004443DA"/>
    <w:rsid w:val="00446A75"/>
    <w:rsid w:val="004474A2"/>
    <w:rsid w:val="00460925"/>
    <w:rsid w:val="004662AF"/>
    <w:rsid w:val="00471C6C"/>
    <w:rsid w:val="00472023"/>
    <w:rsid w:val="00486993"/>
    <w:rsid w:val="00492CD3"/>
    <w:rsid w:val="00492DA4"/>
    <w:rsid w:val="00496AA3"/>
    <w:rsid w:val="00497C98"/>
    <w:rsid w:val="004A39D7"/>
    <w:rsid w:val="004A55FA"/>
    <w:rsid w:val="004B306F"/>
    <w:rsid w:val="004B5D03"/>
    <w:rsid w:val="004C1EC4"/>
    <w:rsid w:val="004D035C"/>
    <w:rsid w:val="004F3C18"/>
    <w:rsid w:val="004F4328"/>
    <w:rsid w:val="005005E4"/>
    <w:rsid w:val="00513689"/>
    <w:rsid w:val="0051375A"/>
    <w:rsid w:val="00521097"/>
    <w:rsid w:val="0053059E"/>
    <w:rsid w:val="005314A4"/>
    <w:rsid w:val="00532F6F"/>
    <w:rsid w:val="00533663"/>
    <w:rsid w:val="00534F73"/>
    <w:rsid w:val="005428EB"/>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22EE"/>
    <w:rsid w:val="0059477B"/>
    <w:rsid w:val="00596884"/>
    <w:rsid w:val="005A14B5"/>
    <w:rsid w:val="005A6B07"/>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2D78"/>
    <w:rsid w:val="0066747B"/>
    <w:rsid w:val="006725EC"/>
    <w:rsid w:val="00674ED0"/>
    <w:rsid w:val="00680DF8"/>
    <w:rsid w:val="00682650"/>
    <w:rsid w:val="00683609"/>
    <w:rsid w:val="00684851"/>
    <w:rsid w:val="00694309"/>
    <w:rsid w:val="00695285"/>
    <w:rsid w:val="00696FF5"/>
    <w:rsid w:val="006A6BB4"/>
    <w:rsid w:val="006A7FB0"/>
    <w:rsid w:val="006C2A9A"/>
    <w:rsid w:val="006C423D"/>
    <w:rsid w:val="006C46EF"/>
    <w:rsid w:val="006C4C67"/>
    <w:rsid w:val="006D13C0"/>
    <w:rsid w:val="006D1B4B"/>
    <w:rsid w:val="006D41AB"/>
    <w:rsid w:val="006D444F"/>
    <w:rsid w:val="006E4FEA"/>
    <w:rsid w:val="006F1A15"/>
    <w:rsid w:val="006F3F8B"/>
    <w:rsid w:val="00700488"/>
    <w:rsid w:val="00703404"/>
    <w:rsid w:val="00703F92"/>
    <w:rsid w:val="00704637"/>
    <w:rsid w:val="007105E4"/>
    <w:rsid w:val="00714EE5"/>
    <w:rsid w:val="007200EF"/>
    <w:rsid w:val="00720270"/>
    <w:rsid w:val="00724362"/>
    <w:rsid w:val="00727362"/>
    <w:rsid w:val="00727780"/>
    <w:rsid w:val="0073792C"/>
    <w:rsid w:val="0075064D"/>
    <w:rsid w:val="00754069"/>
    <w:rsid w:val="007667DF"/>
    <w:rsid w:val="0077080B"/>
    <w:rsid w:val="00775127"/>
    <w:rsid w:val="00787070"/>
    <w:rsid w:val="007906FD"/>
    <w:rsid w:val="00797197"/>
    <w:rsid w:val="007972A7"/>
    <w:rsid w:val="007A1C0D"/>
    <w:rsid w:val="007A2BA2"/>
    <w:rsid w:val="007A6245"/>
    <w:rsid w:val="007B1DB2"/>
    <w:rsid w:val="007B375B"/>
    <w:rsid w:val="007B412A"/>
    <w:rsid w:val="007B635E"/>
    <w:rsid w:val="007B7724"/>
    <w:rsid w:val="007B7CDC"/>
    <w:rsid w:val="007C3722"/>
    <w:rsid w:val="007C74B4"/>
    <w:rsid w:val="007D2207"/>
    <w:rsid w:val="007E3412"/>
    <w:rsid w:val="007F393D"/>
    <w:rsid w:val="007F63F1"/>
    <w:rsid w:val="008029AF"/>
    <w:rsid w:val="00802FFA"/>
    <w:rsid w:val="008102E5"/>
    <w:rsid w:val="008111B4"/>
    <w:rsid w:val="008133F0"/>
    <w:rsid w:val="00815880"/>
    <w:rsid w:val="0081600C"/>
    <w:rsid w:val="008176B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1D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C02"/>
    <w:rsid w:val="00A32048"/>
    <w:rsid w:val="00A41F06"/>
    <w:rsid w:val="00A50FD4"/>
    <w:rsid w:val="00A52DB4"/>
    <w:rsid w:val="00A618E1"/>
    <w:rsid w:val="00A629B9"/>
    <w:rsid w:val="00A70C20"/>
    <w:rsid w:val="00A74292"/>
    <w:rsid w:val="00A776DE"/>
    <w:rsid w:val="00A80640"/>
    <w:rsid w:val="00A87FFD"/>
    <w:rsid w:val="00A93A98"/>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F13"/>
    <w:rsid w:val="00BD009E"/>
    <w:rsid w:val="00BD0EF8"/>
    <w:rsid w:val="00BD7A8C"/>
    <w:rsid w:val="00BE2126"/>
    <w:rsid w:val="00BE2D98"/>
    <w:rsid w:val="00BE3B17"/>
    <w:rsid w:val="00BF51AB"/>
    <w:rsid w:val="00BF716B"/>
    <w:rsid w:val="00BF7233"/>
    <w:rsid w:val="00C02AA2"/>
    <w:rsid w:val="00C04C95"/>
    <w:rsid w:val="00C12613"/>
    <w:rsid w:val="00C16DEF"/>
    <w:rsid w:val="00C2492F"/>
    <w:rsid w:val="00C3744A"/>
    <w:rsid w:val="00C4002A"/>
    <w:rsid w:val="00C46912"/>
    <w:rsid w:val="00C528E1"/>
    <w:rsid w:val="00C612A8"/>
    <w:rsid w:val="00C618D2"/>
    <w:rsid w:val="00C63B78"/>
    <w:rsid w:val="00C67631"/>
    <w:rsid w:val="00C709C6"/>
    <w:rsid w:val="00C729D7"/>
    <w:rsid w:val="00C83354"/>
    <w:rsid w:val="00C84004"/>
    <w:rsid w:val="00C843F6"/>
    <w:rsid w:val="00C84507"/>
    <w:rsid w:val="00C862C7"/>
    <w:rsid w:val="00C90549"/>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D5D5F"/>
    <w:rsid w:val="00DF5D53"/>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515"/>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55E2"/>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FCA77A"/>
  <w15:docId w15:val="{3352753C-F4C7-448B-8F60-C1F74896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0603933">
      <w:bodyDiv w:val="1"/>
      <w:marLeft w:val="0"/>
      <w:marRight w:val="0"/>
      <w:marTop w:val="0"/>
      <w:marBottom w:val="0"/>
      <w:divBdr>
        <w:top w:val="none" w:sz="0" w:space="0" w:color="auto"/>
        <w:left w:val="none" w:sz="0" w:space="0" w:color="auto"/>
        <w:bottom w:val="none" w:sz="0" w:space="0" w:color="auto"/>
        <w:right w:val="none" w:sz="0" w:space="0" w:color="auto"/>
      </w:divBdr>
    </w:div>
    <w:div w:id="16199453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59017-51A7-4DCF-9D52-B3E3135A7F5C}">
  <ds:schemaRefs>
    <ds:schemaRef ds:uri="http://schemas.openxmlformats.org/officeDocument/2006/bibliography"/>
  </ds:schemaRefs>
</ds:datastoreItem>
</file>

<file path=customXml/itemProps2.xml><?xml version="1.0" encoding="utf-8"?>
<ds:datastoreItem xmlns:ds="http://schemas.openxmlformats.org/officeDocument/2006/customXml" ds:itemID="{3C8DD9ED-F815-4D52-8155-DC5A9FA32D85}"/>
</file>

<file path=customXml/itemProps3.xml><?xml version="1.0" encoding="utf-8"?>
<ds:datastoreItem xmlns:ds="http://schemas.openxmlformats.org/officeDocument/2006/customXml" ds:itemID="{C6D99C26-1B08-4C31-87E0-36DAABD4759F}"/>
</file>

<file path=customXml/itemProps4.xml><?xml version="1.0" encoding="utf-8"?>
<ds:datastoreItem xmlns:ds="http://schemas.openxmlformats.org/officeDocument/2006/customXml" ds:itemID="{7DDD63F6-7659-4096-BDD5-1C2B3D0AB2DD}"/>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Kent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2019-12-17T11:00:00Z</dcterms:created>
  <dcterms:modified xsi:type="dcterms:W3CDTF">2020-03-06T10:56:00Z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