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E6019B">
        <w:rPr>
          <w:rFonts w:ascii="Arial" w:hAnsi="Arial" w:cs="Arial"/>
        </w:rPr>
        <w:t>372</w:t>
      </w:r>
      <w:r w:rsidR="00CB34E8">
        <w:rPr>
          <w:rFonts w:ascii="Arial" w:hAnsi="Arial" w:cs="Arial"/>
        </w:rPr>
        <w:t>0</w:t>
      </w:r>
      <w:r>
        <w:rPr>
          <w:rFonts w:ascii="Arial" w:hAnsi="Arial" w:cs="Arial"/>
        </w:rPr>
        <w:t xml:space="preserve"> (CB</w:t>
      </w:r>
      <w:r w:rsidR="00E6019B">
        <w:rPr>
          <w:rFonts w:ascii="Arial" w:hAnsi="Arial" w:cs="Arial"/>
        </w:rPr>
        <w:t>372</w:t>
      </w:r>
      <w:r w:rsidR="007C05EE">
        <w:rPr>
          <w:rFonts w:ascii="Arial" w:hAnsi="Arial" w:cs="Arial"/>
        </w:rPr>
        <w:t>)</w:t>
      </w:r>
      <w:r w:rsidR="00B35C17">
        <w:rPr>
          <w:rFonts w:ascii="Arial" w:hAnsi="Arial" w:cs="Arial"/>
        </w:rPr>
        <w:t xml:space="preserve"> </w:t>
      </w:r>
      <w:r w:rsidR="00B35C17" w:rsidRPr="00B35C17">
        <w:rPr>
          <w:rFonts w:ascii="Arial" w:hAnsi="Arial" w:cs="Arial"/>
        </w:rPr>
        <w:t>Mathematics and Statistics for Accounting and Finance</w:t>
      </w:r>
      <w:r w:rsidR="00B35C17">
        <w:t>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B35C17" w:rsidP="00B35C17">
      <w:pPr>
        <w:pStyle w:val="ListParagraph"/>
        <w:spacing w:after="0"/>
        <w:ind w:left="567"/>
        <w:rPr>
          <w:rFonts w:ascii="Arial" w:hAnsi="Arial" w:cs="Arial"/>
        </w:rPr>
      </w:pPr>
      <w:r>
        <w:rPr>
          <w:rFonts w:ascii="Arial" w:hAnsi="Arial" w:cs="Arial"/>
        </w:rPr>
        <w:t xml:space="preserve">Autumn </w:t>
      </w:r>
      <w:r w:rsidR="0040192A">
        <w:rPr>
          <w:rFonts w:ascii="Arial" w:hAnsi="Arial" w:cs="Arial"/>
        </w:rPr>
        <w:t xml:space="preserve">or </w:t>
      </w:r>
      <w:proofErr w:type="gramStart"/>
      <w:r w:rsidR="0040192A">
        <w:rPr>
          <w:rFonts w:ascii="Arial" w:hAnsi="Arial" w:cs="Arial"/>
        </w:rPr>
        <w:t>Spring</w:t>
      </w:r>
      <w:proofErr w:type="gramEnd"/>
    </w:p>
    <w:p w:rsidR="00B35C17" w:rsidRPr="00B35C17" w:rsidRDefault="00B35C17" w:rsidP="00B35C17">
      <w:pPr>
        <w:pStyle w:val="ListParagraph"/>
        <w:spacing w:after="0"/>
        <w:ind w:left="567"/>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4B2265" w:rsidRDefault="002524C0" w:rsidP="004B2265">
      <w:pPr>
        <w:ind w:left="567"/>
        <w:rPr>
          <w:rFonts w:ascii="Arial" w:hAnsi="Arial" w:cs="Arial"/>
          <w:iCs/>
        </w:rPr>
      </w:pPr>
      <w:r w:rsidRPr="002524C0">
        <w:rPr>
          <w:rFonts w:ascii="Arial" w:hAnsi="Arial" w:cs="Arial"/>
        </w:rPr>
        <w:t>BA Accounting &amp; Fi</w:t>
      </w:r>
      <w:r w:rsidR="004B2265">
        <w:rPr>
          <w:rFonts w:ascii="Arial" w:hAnsi="Arial" w:cs="Arial"/>
        </w:rPr>
        <w:t>nance and associated programmes,</w:t>
      </w:r>
      <w:r w:rsidR="004B2265" w:rsidRPr="004B2265">
        <w:rPr>
          <w:rFonts w:ascii="Arial" w:hAnsi="Arial" w:cs="Arial"/>
          <w:iCs/>
        </w:rPr>
        <w:t xml:space="preserve"> </w:t>
      </w:r>
      <w:r w:rsidR="004B2265" w:rsidRPr="00C50B44">
        <w:rPr>
          <w:rFonts w:ascii="Arial" w:hAnsi="Arial" w:cs="Arial"/>
          <w:iCs/>
        </w:rPr>
        <w:t>but not including joint honours programmes with Economics and Mathematics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Pr="007D1BEE" w:rsidRDefault="004B2265" w:rsidP="004B2265">
      <w:pPr>
        <w:pStyle w:val="ListParagraph"/>
        <w:spacing w:after="120" w:line="240" w:lineRule="auto"/>
        <w:ind w:left="567" w:right="260"/>
        <w:jc w:val="both"/>
        <w:rPr>
          <w:rFonts w:ascii="Arial" w:hAnsi="Arial" w:cs="Arial"/>
          <w:color w:val="000000"/>
        </w:rPr>
      </w:pPr>
      <w:r>
        <w:rPr>
          <w:rFonts w:ascii="Arial" w:hAnsi="Arial" w:cs="Arial"/>
          <w:color w:val="000000"/>
        </w:rPr>
        <w:t>8.1 r</w:t>
      </w:r>
      <w:r w:rsidRPr="007D1BEE">
        <w:rPr>
          <w:rFonts w:ascii="Arial" w:hAnsi="Arial" w:cs="Arial"/>
          <w:color w:val="000000"/>
        </w:rPr>
        <w:t>ecognise and recall the range of quantitative concepts, tools and techniques that are useful in solving everyday problems in business, management and accounting.</w:t>
      </w:r>
    </w:p>
    <w:p w:rsidR="004B2265" w:rsidRDefault="004B2265" w:rsidP="004B2265">
      <w:pPr>
        <w:pStyle w:val="ListParagraph"/>
        <w:spacing w:after="120" w:line="240" w:lineRule="auto"/>
        <w:ind w:left="567" w:right="260"/>
        <w:jc w:val="both"/>
        <w:rPr>
          <w:rFonts w:ascii="Arial" w:hAnsi="Arial" w:cs="Arial"/>
        </w:rPr>
      </w:pPr>
      <w:r>
        <w:rPr>
          <w:rFonts w:ascii="Arial" w:hAnsi="Arial" w:cs="Arial"/>
        </w:rPr>
        <w:t>8.2 r</w:t>
      </w:r>
      <w:r w:rsidRPr="007D1BEE">
        <w:rPr>
          <w:rFonts w:ascii="Arial" w:hAnsi="Arial" w:cs="Arial"/>
        </w:rPr>
        <w:t xml:space="preserve">epresent problems in a mathematical/statistical form </w:t>
      </w:r>
      <w:r>
        <w:rPr>
          <w:rFonts w:ascii="Arial" w:hAnsi="Arial" w:cs="Arial"/>
        </w:rPr>
        <w:t>to aid decision making</w:t>
      </w:r>
      <w:r w:rsidRPr="007D1BEE">
        <w:rPr>
          <w:rFonts w:ascii="Arial" w:hAnsi="Arial" w:cs="Arial"/>
        </w:rPr>
        <w:t>.</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8.3 apply quantitative </w:t>
      </w:r>
      <w:r w:rsidRPr="002E4FC4">
        <w:rPr>
          <w:rFonts w:ascii="Arial" w:hAnsi="Arial" w:cs="Arial"/>
          <w:color w:val="000000"/>
        </w:rPr>
        <w:t>techniques</w:t>
      </w:r>
      <w:r>
        <w:rPr>
          <w:rFonts w:ascii="Arial" w:hAnsi="Arial" w:cs="Arial"/>
          <w:color w:val="000000"/>
        </w:rPr>
        <w:t xml:space="preserve"> in the solution of problems. </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8.4 assess the strengths and weaknesses of a problem with regards to its </w:t>
      </w:r>
      <w:r w:rsidRPr="00B145BC">
        <w:rPr>
          <w:rFonts w:ascii="Arial" w:hAnsi="Arial" w:cs="Arial"/>
        </w:rPr>
        <w:t>business, management and accounting</w:t>
      </w:r>
      <w:r>
        <w:rPr>
          <w:rFonts w:ascii="Arial" w:hAnsi="Arial" w:cs="Arial"/>
        </w:rPr>
        <w:t xml:space="preserve"> context.</w:t>
      </w:r>
    </w:p>
    <w:p w:rsidR="00D84F78" w:rsidRPr="00D84F78" w:rsidRDefault="00D84F78" w:rsidP="004B2265">
      <w:pPr>
        <w:spacing w:after="0" w:line="240" w:lineRule="auto"/>
        <w:ind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Default="004B2265" w:rsidP="004B2265">
      <w:pPr>
        <w:pStyle w:val="Default"/>
        <w:ind w:left="567" w:right="261"/>
        <w:rPr>
          <w:color w:val="auto"/>
          <w:sz w:val="22"/>
          <w:szCs w:val="22"/>
        </w:rPr>
      </w:pPr>
      <w:r>
        <w:rPr>
          <w:color w:val="auto"/>
          <w:sz w:val="22"/>
          <w:szCs w:val="22"/>
        </w:rPr>
        <w:t>9.1 analyse</w:t>
      </w:r>
      <w:r w:rsidRPr="007D1BEE">
        <w:rPr>
          <w:color w:val="auto"/>
          <w:sz w:val="22"/>
          <w:szCs w:val="22"/>
        </w:rPr>
        <w:t xml:space="preserve"> quantitative information.</w:t>
      </w:r>
    </w:p>
    <w:p w:rsidR="004B2265" w:rsidRDefault="004B2265" w:rsidP="004B2265">
      <w:pPr>
        <w:pStyle w:val="Default"/>
        <w:ind w:left="567" w:right="261"/>
        <w:rPr>
          <w:color w:val="auto"/>
          <w:sz w:val="22"/>
          <w:szCs w:val="22"/>
        </w:rPr>
      </w:pPr>
      <w:r>
        <w:rPr>
          <w:color w:val="auto"/>
          <w:sz w:val="22"/>
          <w:szCs w:val="22"/>
        </w:rPr>
        <w:t>9.2 p</w:t>
      </w:r>
      <w:r w:rsidRPr="007D1BEE">
        <w:rPr>
          <w:color w:val="auto"/>
          <w:sz w:val="22"/>
          <w:szCs w:val="22"/>
        </w:rPr>
        <w:t>rocess</w:t>
      </w:r>
      <w:r>
        <w:rPr>
          <w:color w:val="auto"/>
          <w:sz w:val="22"/>
          <w:szCs w:val="22"/>
        </w:rPr>
        <w:t xml:space="preserve"> </w:t>
      </w:r>
      <w:r w:rsidRPr="007D1BEE">
        <w:rPr>
          <w:color w:val="auto"/>
          <w:sz w:val="22"/>
          <w:szCs w:val="22"/>
        </w:rPr>
        <w:t xml:space="preserve">quantitative information from various sources to </w:t>
      </w:r>
      <w:r>
        <w:rPr>
          <w:color w:val="auto"/>
          <w:sz w:val="22"/>
          <w:szCs w:val="22"/>
        </w:rPr>
        <w:t>develop independent conclusions</w:t>
      </w:r>
    </w:p>
    <w:p w:rsidR="004B2265" w:rsidRDefault="004B2265" w:rsidP="004B2265">
      <w:pPr>
        <w:pStyle w:val="Default"/>
        <w:ind w:left="567" w:right="261"/>
        <w:rPr>
          <w:color w:val="auto"/>
          <w:sz w:val="22"/>
          <w:szCs w:val="22"/>
        </w:rPr>
      </w:pPr>
      <w:r>
        <w:rPr>
          <w:color w:val="auto"/>
          <w:sz w:val="22"/>
          <w:szCs w:val="22"/>
        </w:rPr>
        <w:t xml:space="preserve">9.3 effectively </w:t>
      </w:r>
      <w:r w:rsidR="004F15E5">
        <w:rPr>
          <w:color w:val="auto"/>
          <w:sz w:val="22"/>
          <w:szCs w:val="22"/>
        </w:rPr>
        <w:t>m</w:t>
      </w:r>
      <w:r w:rsidR="004F15E5" w:rsidRPr="007D1BEE">
        <w:rPr>
          <w:color w:val="auto"/>
          <w:sz w:val="22"/>
          <w:szCs w:val="22"/>
        </w:rPr>
        <w:t>anage own</w:t>
      </w:r>
      <w:r w:rsidRPr="007D1BEE">
        <w:rPr>
          <w:color w:val="auto"/>
          <w:sz w:val="22"/>
          <w:szCs w:val="22"/>
        </w:rPr>
        <w:t xml:space="preserve"> use of the time, </w:t>
      </w:r>
      <w:r w:rsidR="004F15E5" w:rsidRPr="007D1BEE">
        <w:rPr>
          <w:color w:val="auto"/>
          <w:sz w:val="22"/>
          <w:szCs w:val="22"/>
        </w:rPr>
        <w:t>tools and</w:t>
      </w:r>
      <w:r w:rsidRPr="007D1BEE">
        <w:rPr>
          <w:color w:val="auto"/>
          <w:sz w:val="22"/>
          <w:szCs w:val="22"/>
        </w:rPr>
        <w:t xml:space="preserve"> resources required to analyse and solve a problem of a quantitative nature.</w:t>
      </w:r>
    </w:p>
    <w:p w:rsidR="004B2265" w:rsidRDefault="004B2265" w:rsidP="004B2265">
      <w:pPr>
        <w:pStyle w:val="Default"/>
        <w:ind w:left="567" w:right="261"/>
        <w:rPr>
          <w:color w:val="auto"/>
          <w:sz w:val="22"/>
          <w:szCs w:val="22"/>
        </w:rPr>
      </w:pPr>
      <w:r>
        <w:rPr>
          <w:color w:val="auto"/>
          <w:sz w:val="22"/>
          <w:szCs w:val="22"/>
        </w:rPr>
        <w:t>9.4 e</w:t>
      </w:r>
      <w:r w:rsidRPr="007D1BEE">
        <w:rPr>
          <w:color w:val="auto"/>
          <w:sz w:val="22"/>
          <w:szCs w:val="22"/>
        </w:rPr>
        <w:t xml:space="preserve">xpress arguments, explanations, evaluations and conclusions effectively in writing </w:t>
      </w:r>
    </w:p>
    <w:p w:rsidR="00D84F78" w:rsidRPr="00D84F78" w:rsidRDefault="00D84F78" w:rsidP="004B2265">
      <w:pPr>
        <w:spacing w:after="0" w:line="240" w:lineRule="auto"/>
        <w:ind w:right="260"/>
        <w:rPr>
          <w:rFonts w:ascii="Arial" w:hAnsi="Arial" w:cs="Arial"/>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B2265" w:rsidRPr="004B2265" w:rsidRDefault="004B2265" w:rsidP="004B2265">
      <w:pPr>
        <w:pStyle w:val="ListParagraph"/>
        <w:spacing w:after="0" w:line="240" w:lineRule="auto"/>
        <w:ind w:left="567" w:right="-225"/>
        <w:rPr>
          <w:rFonts w:ascii="Arial" w:eastAsia="Times New Roman" w:hAnsi="Arial" w:cs="Arial"/>
          <w:color w:val="171717"/>
        </w:rPr>
      </w:pPr>
      <w:r w:rsidRPr="004B2265">
        <w:rPr>
          <w:rFonts w:ascii="Arial" w:eastAsia="Times New Roman" w:hAnsi="Arial" w:cs="Arial"/>
          <w:color w:val="171717"/>
        </w:rPr>
        <w:t xml:space="preserve">The </w:t>
      </w:r>
      <w:r>
        <w:rPr>
          <w:rFonts w:ascii="Arial" w:eastAsia="Times New Roman" w:hAnsi="Arial" w:cs="Arial"/>
          <w:color w:val="171717"/>
        </w:rPr>
        <w:t>module will cover the following topics</w:t>
      </w:r>
      <w:r w:rsidRPr="004B2265">
        <w:rPr>
          <w:rFonts w:ascii="Arial" w:eastAsia="Times New Roman" w:hAnsi="Arial" w:cs="Arial"/>
          <w:color w:val="171717"/>
        </w:rPr>
        <w:t xml:space="preserve">: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Summarising data with frequency distributions, measures of central tendency, spread and skewness. Visual representation of data in the form of graphs and charts.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Probability: The relationship between probability, proportion and percent, addition and multiplication rules in probability theory, Venn diagrams.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Distributions: Discrete (Binomial, Poisson) and Continuous (Uniform, Exponential, Normal).</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Sampling and hypothesis testing and its use in inference; applications of sampling in Quality Control, business and accounting.</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Regression and correlation: scatter plots; simple regression.</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Decision making: payoff tables and decision strategies; decision trees; the Bayesian approach.</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Functions, equations and inequalities: linear functions, solving linear equations and solving simultaneous linear equations graphically; simple polynomials such as quadratic and cubic functions; manipulation of inequalities.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Linear Programming – problem formulation and the graphical solution method.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Calculus: The concepts of differentiation and integration, and their relationship; stationary values.</w:t>
      </w:r>
    </w:p>
    <w:p w:rsidR="004B2265" w:rsidRPr="004B2265" w:rsidRDefault="004B2265" w:rsidP="004B2265">
      <w:pPr>
        <w:pStyle w:val="ListParagraph"/>
        <w:numPr>
          <w:ilvl w:val="1"/>
          <w:numId w:val="15"/>
        </w:numPr>
        <w:spacing w:after="120" w:line="240" w:lineRule="auto"/>
        <w:ind w:left="1287" w:right="260"/>
        <w:jc w:val="both"/>
        <w:rPr>
          <w:rFonts w:ascii="Arial" w:hAnsi="Arial" w:cs="Arial"/>
          <w:b/>
        </w:rPr>
      </w:pPr>
      <w:r w:rsidRPr="004B2265">
        <w:rPr>
          <w:rFonts w:ascii="Arial" w:eastAsia="Times New Roman" w:hAnsi="Arial" w:cs="Arial"/>
          <w:color w:val="171717"/>
        </w:rPr>
        <w:lastRenderedPageBreak/>
        <w:t>Financial mathematics: Logarithms and exponential functions. Simple and Compound interest, annuities and perpetuities, loans and mortgages, sinking funds and savings funds, discounting to find NPV and IRR and interpretation of NPV and IRR</w:t>
      </w:r>
    </w:p>
    <w:p w:rsidR="00873473" w:rsidRPr="004B2265" w:rsidRDefault="00873473" w:rsidP="004B2265">
      <w:pPr>
        <w:spacing w:after="0" w:line="240" w:lineRule="auto"/>
        <w:rPr>
          <w:rFonts w:ascii="Arial" w:eastAsia="Times New Roman" w:hAnsi="Arial" w:cs="Arial"/>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B2265" w:rsidRPr="00713FC9" w:rsidRDefault="004B2265" w:rsidP="004B2265">
      <w:pPr>
        <w:pStyle w:val="ListParagraph"/>
        <w:spacing w:after="120" w:line="240" w:lineRule="auto"/>
        <w:ind w:left="567" w:right="260"/>
        <w:rPr>
          <w:rFonts w:ascii="Arial" w:hAnsi="Arial" w:cs="Arial"/>
        </w:rPr>
      </w:pPr>
      <w:r w:rsidRPr="00713FC9">
        <w:rPr>
          <w:rFonts w:ascii="Arial" w:hAnsi="Arial" w:cs="Arial"/>
        </w:rPr>
        <w:t xml:space="preserve">Morris, C. (2011) </w:t>
      </w:r>
      <w:r w:rsidRPr="00713FC9">
        <w:rPr>
          <w:rFonts w:ascii="Arial" w:hAnsi="Arial" w:cs="Arial"/>
          <w:i/>
        </w:rPr>
        <w:t>Quantitative Approaches in Business Studies (8th ed.)</w:t>
      </w:r>
      <w:r w:rsidRPr="00713FC9">
        <w:rPr>
          <w:rFonts w:ascii="Arial" w:hAnsi="Arial" w:cs="Arial"/>
        </w:rPr>
        <w:t xml:space="preserve">, London: FT Prentice Hall </w:t>
      </w:r>
    </w:p>
    <w:p w:rsidR="004B2265" w:rsidRPr="004B2265" w:rsidRDefault="004B2265" w:rsidP="004B2265">
      <w:pPr>
        <w:pStyle w:val="ListParagraph"/>
        <w:spacing w:after="120" w:line="240" w:lineRule="auto"/>
        <w:ind w:left="567" w:right="260"/>
        <w:rPr>
          <w:rFonts w:ascii="Arial" w:hAnsi="Arial" w:cs="Arial"/>
        </w:rPr>
      </w:pPr>
      <w:r w:rsidRPr="004B2265">
        <w:rPr>
          <w:rFonts w:ascii="Arial" w:hAnsi="Arial" w:cs="Arial"/>
        </w:rPr>
        <w:t xml:space="preserve">Swift, L. and Piff, S. (2014) </w:t>
      </w:r>
      <w:r w:rsidRPr="004B2265">
        <w:rPr>
          <w:rFonts w:ascii="Arial" w:hAnsi="Arial" w:cs="Arial"/>
          <w:i/>
        </w:rPr>
        <w:t>Quantitative Methods for Business, Management and Finance</w:t>
      </w:r>
      <w:r w:rsidRPr="004B2265">
        <w:rPr>
          <w:rFonts w:ascii="Arial" w:hAnsi="Arial" w:cs="Arial"/>
        </w:rPr>
        <w:t xml:space="preserve">, (4th ed.), Andover: Palgrave Macmillan </w:t>
      </w:r>
    </w:p>
    <w:p w:rsidR="004B2265" w:rsidRPr="00302082" w:rsidRDefault="004B2265" w:rsidP="004B2265">
      <w:pPr>
        <w:pStyle w:val="ListParagraph"/>
        <w:spacing w:after="120" w:line="240" w:lineRule="auto"/>
        <w:ind w:left="567" w:right="260"/>
        <w:rPr>
          <w:rFonts w:ascii="Arial" w:hAnsi="Arial" w:cs="Arial"/>
          <w:b/>
        </w:rPr>
      </w:pPr>
      <w:r w:rsidRPr="004B2265">
        <w:rPr>
          <w:rFonts w:ascii="Arial" w:hAnsi="Arial" w:cs="Arial"/>
        </w:rPr>
        <w:t xml:space="preserve">Waters, D. (2011) </w:t>
      </w:r>
      <w:r w:rsidRPr="004B2265">
        <w:rPr>
          <w:rFonts w:ascii="Arial" w:hAnsi="Arial" w:cs="Arial"/>
          <w:i/>
        </w:rPr>
        <w:t>Quantitative Methods for Business</w:t>
      </w:r>
      <w:r w:rsidRPr="004B2265">
        <w:rPr>
          <w:rFonts w:ascii="Arial" w:hAnsi="Arial" w:cs="Arial"/>
        </w:rPr>
        <w:t xml:space="preserve"> (5th ed.), London: FT Prentice Hall </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E5569F">
        <w:rPr>
          <w:rFonts w:ascii="Arial" w:hAnsi="Arial" w:cs="Arial"/>
          <w:iCs/>
        </w:rPr>
        <w:t>3</w:t>
      </w:r>
      <w:r w:rsidR="00AC73AA">
        <w:rPr>
          <w:rFonts w:ascii="Arial" w:hAnsi="Arial" w:cs="Arial"/>
          <w:iCs/>
        </w:rPr>
        <w:t>3</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E5569F">
        <w:rPr>
          <w:rFonts w:ascii="Arial" w:hAnsi="Arial" w:cs="Arial"/>
          <w:iCs/>
        </w:rPr>
        <w:t>11</w:t>
      </w:r>
      <w:r w:rsidR="00AC73AA">
        <w:rPr>
          <w:rFonts w:ascii="Arial" w:hAnsi="Arial" w:cs="Arial"/>
          <w:iCs/>
        </w:rPr>
        <w:t>7</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C7CFE" w:rsidRPr="00AC73AA" w:rsidRDefault="00FC3C9A" w:rsidP="00CC7CFE">
      <w:pPr>
        <w:spacing w:after="120" w:line="240" w:lineRule="auto"/>
        <w:ind w:left="567" w:right="260"/>
        <w:rPr>
          <w:rFonts w:ascii="Arial" w:hAnsi="Arial" w:cs="Arial"/>
          <w:iCs/>
        </w:rPr>
      </w:pPr>
      <w:r>
        <w:rPr>
          <w:rFonts w:ascii="Arial" w:hAnsi="Arial" w:cs="Arial"/>
          <w:iCs/>
        </w:rPr>
        <w:t>VLE</w:t>
      </w:r>
      <w:r w:rsidRPr="00AC73AA">
        <w:rPr>
          <w:rFonts w:ascii="Arial" w:hAnsi="Arial" w:cs="Arial"/>
          <w:iCs/>
        </w:rPr>
        <w:t xml:space="preserve"> </w:t>
      </w:r>
      <w:r w:rsidR="00CC7CFE" w:rsidRPr="00AC73AA">
        <w:rPr>
          <w:rFonts w:ascii="Arial" w:hAnsi="Arial" w:cs="Arial"/>
          <w:iCs/>
        </w:rPr>
        <w:t>MCQ Tes</w:t>
      </w:r>
      <w:r w:rsidR="00C001C9" w:rsidRPr="00AC73AA">
        <w:rPr>
          <w:rFonts w:ascii="Arial" w:hAnsi="Arial" w:cs="Arial"/>
          <w:iCs/>
        </w:rPr>
        <w:t xml:space="preserve">t </w:t>
      </w:r>
      <w:r w:rsidR="00CC7CFE" w:rsidRPr="00AC73AA">
        <w:rPr>
          <w:rFonts w:ascii="Arial" w:hAnsi="Arial" w:cs="Arial"/>
          <w:iCs/>
        </w:rPr>
        <w:t>- Maths (15%)</w:t>
      </w:r>
    </w:p>
    <w:p w:rsidR="006043FC" w:rsidRPr="00AC73AA" w:rsidRDefault="00FC3C9A" w:rsidP="00CC7CFE">
      <w:pPr>
        <w:spacing w:after="120" w:line="240" w:lineRule="auto"/>
        <w:ind w:left="567" w:right="260"/>
        <w:rPr>
          <w:rFonts w:ascii="Arial" w:hAnsi="Arial" w:cs="Arial"/>
          <w:iCs/>
        </w:rPr>
      </w:pPr>
      <w:r>
        <w:rPr>
          <w:rFonts w:ascii="Arial" w:hAnsi="Arial" w:cs="Arial"/>
          <w:iCs/>
        </w:rPr>
        <w:t xml:space="preserve">VLE </w:t>
      </w:r>
      <w:r w:rsidR="00CC7CFE" w:rsidRPr="00AC73AA">
        <w:rPr>
          <w:rFonts w:ascii="Arial" w:hAnsi="Arial" w:cs="Arial"/>
          <w:iCs/>
        </w:rPr>
        <w:t xml:space="preserve">MCQ </w:t>
      </w:r>
      <w:r w:rsidR="00C001C9" w:rsidRPr="00AC73AA">
        <w:rPr>
          <w:rFonts w:ascii="Arial" w:hAnsi="Arial" w:cs="Arial"/>
          <w:iCs/>
        </w:rPr>
        <w:t xml:space="preserve">Test </w:t>
      </w:r>
      <w:r w:rsidR="00CC7CFE" w:rsidRPr="00AC73AA">
        <w:rPr>
          <w:rFonts w:ascii="Arial" w:hAnsi="Arial" w:cs="Arial"/>
          <w:iCs/>
        </w:rPr>
        <w:t>- Stats (15%)</w:t>
      </w:r>
    </w:p>
    <w:p w:rsidR="00CC7CFE" w:rsidRDefault="00CC7CFE" w:rsidP="00CC7CFE">
      <w:pPr>
        <w:spacing w:after="120" w:line="240" w:lineRule="auto"/>
        <w:ind w:left="567" w:right="260"/>
        <w:rPr>
          <w:rFonts w:ascii="Arial" w:hAnsi="Arial" w:cs="Arial"/>
          <w:iCs/>
        </w:rPr>
      </w:pPr>
      <w:r w:rsidRPr="00AC73AA">
        <w:rPr>
          <w:rFonts w:ascii="Arial" w:hAnsi="Arial" w:cs="Arial"/>
          <w:iCs/>
        </w:rPr>
        <w:t>Examination, 2 hours (70%)</w:t>
      </w:r>
    </w:p>
    <w:p w:rsidR="00CC7CFE" w:rsidRPr="00CC7CFE" w:rsidRDefault="00CC7CFE" w:rsidP="00CC7CFE">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CC7CFE" w:rsidRDefault="00CC7CFE" w:rsidP="00C57028">
      <w:pPr>
        <w:spacing w:after="120" w:line="240" w:lineRule="auto"/>
        <w:ind w:left="567" w:right="260"/>
        <w:jc w:val="both"/>
        <w:rPr>
          <w:rFonts w:ascii="Arial" w:hAnsi="Arial" w:cs="Arial"/>
          <w:b/>
          <w:iCs/>
        </w:rPr>
      </w:pPr>
      <w:r w:rsidRPr="00CC7CFE">
        <w:rPr>
          <w:rFonts w:ascii="Arial" w:hAnsi="Arial" w:cs="Arial"/>
          <w:iCs/>
        </w:rPr>
        <w:t>Reassessment Instrument: 100% exam</w:t>
      </w:r>
    </w:p>
    <w:p w:rsidR="00696FF5" w:rsidRDefault="00696FF5" w:rsidP="00302082">
      <w:pPr>
        <w:spacing w:after="120" w:line="240" w:lineRule="auto"/>
        <w:ind w:left="426" w:right="260"/>
        <w:rPr>
          <w:rFonts w:ascii="Arial" w:hAnsi="Arial" w:cs="Arial"/>
          <w:b/>
          <w:i/>
          <w:iCs/>
        </w:rPr>
      </w:pPr>
    </w:p>
    <w:p w:rsidR="00274ED7" w:rsidRPr="00AC73AA" w:rsidRDefault="006F3F8B" w:rsidP="00696FF5">
      <w:pPr>
        <w:numPr>
          <w:ilvl w:val="0"/>
          <w:numId w:val="1"/>
        </w:numPr>
        <w:spacing w:after="120" w:line="240" w:lineRule="auto"/>
        <w:ind w:left="567" w:right="261" w:hanging="567"/>
        <w:jc w:val="both"/>
        <w:rPr>
          <w:rFonts w:ascii="Arial" w:hAnsi="Arial" w:cs="Arial"/>
          <w:b/>
          <w:iCs/>
        </w:rPr>
      </w:pPr>
      <w:r w:rsidRPr="00AC73AA">
        <w:rPr>
          <w:rFonts w:ascii="Arial" w:hAnsi="Arial" w:cs="Arial"/>
          <w:b/>
          <w:iCs/>
        </w:rPr>
        <w:t xml:space="preserve">Map of </w:t>
      </w:r>
      <w:r w:rsidR="00883204" w:rsidRPr="00AC73AA">
        <w:rPr>
          <w:rFonts w:ascii="Arial" w:hAnsi="Arial" w:cs="Arial"/>
          <w:b/>
          <w:iCs/>
        </w:rPr>
        <w:t xml:space="preserve">module learning outcomes </w:t>
      </w:r>
      <w:r w:rsidR="00B30E07" w:rsidRPr="00AC73AA">
        <w:rPr>
          <w:rFonts w:ascii="Arial" w:hAnsi="Arial" w:cs="Arial"/>
          <w:b/>
          <w:iCs/>
        </w:rPr>
        <w:t>(sections 8 &amp; 9)</w:t>
      </w:r>
      <w:r w:rsidR="00883204" w:rsidRPr="00AC73AA">
        <w:rPr>
          <w:rFonts w:ascii="Arial" w:hAnsi="Arial" w:cs="Arial"/>
          <w:b/>
          <w:iCs/>
        </w:rPr>
        <w:t xml:space="preserve"> to l</w:t>
      </w:r>
      <w:r w:rsidRPr="00AC73AA">
        <w:rPr>
          <w:rFonts w:ascii="Arial" w:hAnsi="Arial" w:cs="Arial"/>
          <w:b/>
          <w:iCs/>
        </w:rPr>
        <w:t>earning</w:t>
      </w:r>
      <w:r w:rsidR="00B30E07" w:rsidRPr="00AC73AA">
        <w:rPr>
          <w:rFonts w:ascii="Arial" w:hAnsi="Arial" w:cs="Arial"/>
          <w:b/>
          <w:iCs/>
        </w:rPr>
        <w:t xml:space="preserve"> and </w:t>
      </w:r>
      <w:r w:rsidR="00883204" w:rsidRPr="00AC73AA">
        <w:rPr>
          <w:rFonts w:ascii="Arial" w:hAnsi="Arial" w:cs="Arial"/>
          <w:b/>
          <w:iCs/>
        </w:rPr>
        <w:t>teaching m</w:t>
      </w:r>
      <w:r w:rsidR="00B30E07" w:rsidRPr="00AC73AA">
        <w:rPr>
          <w:rFonts w:ascii="Arial" w:hAnsi="Arial" w:cs="Arial"/>
          <w:b/>
          <w:iCs/>
        </w:rPr>
        <w:t>ethods (section12</w:t>
      </w:r>
      <w:r w:rsidRPr="00AC73AA">
        <w:rPr>
          <w:rFonts w:ascii="Arial" w:hAnsi="Arial" w:cs="Arial"/>
          <w:b/>
          <w:iCs/>
        </w:rPr>
        <w:t>) and m</w:t>
      </w:r>
      <w:r w:rsidR="00883204" w:rsidRPr="00AC73AA">
        <w:rPr>
          <w:rFonts w:ascii="Arial" w:hAnsi="Arial" w:cs="Arial"/>
          <w:b/>
          <w:iCs/>
        </w:rPr>
        <w:t>ethods of a</w:t>
      </w:r>
      <w:r w:rsidR="00B30E07" w:rsidRPr="00AC73AA">
        <w:rPr>
          <w:rFonts w:ascii="Arial" w:hAnsi="Arial" w:cs="Arial"/>
          <w:b/>
          <w:iCs/>
        </w:rPr>
        <w:t>ssessment (section 13</w:t>
      </w:r>
      <w:r w:rsidR="00EF4933" w:rsidRPr="00AC73AA">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3401FC" w:rsidRPr="00302082" w:rsidTr="00AC73AA">
        <w:tc>
          <w:tcPr>
            <w:tcW w:w="1383" w:type="pct"/>
            <w:shd w:val="clear" w:color="auto" w:fill="D9D9D9" w:themeFill="background1" w:themeFillShade="D9"/>
          </w:tcPr>
          <w:p w:rsidR="003401FC" w:rsidRPr="00302082" w:rsidRDefault="003401FC" w:rsidP="00C84099">
            <w:pPr>
              <w:spacing w:after="120"/>
              <w:ind w:left="33"/>
              <w:rPr>
                <w:rFonts w:ascii="Arial" w:hAnsi="Arial" w:cs="Arial"/>
                <w:b/>
              </w:rPr>
            </w:pPr>
            <w:r w:rsidRPr="00302082">
              <w:rPr>
                <w:rFonts w:ascii="Arial" w:hAnsi="Arial" w:cs="Arial"/>
                <w:b/>
              </w:rPr>
              <w:lastRenderedPageBreak/>
              <w:t>Module learning outcome</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8.1</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8.2</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8.3</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8.4</w:t>
            </w:r>
          </w:p>
        </w:tc>
        <w:tc>
          <w:tcPr>
            <w:tcW w:w="452" w:type="pct"/>
          </w:tcPr>
          <w:p w:rsidR="003401FC" w:rsidRPr="00302082" w:rsidRDefault="003401FC" w:rsidP="00C84099">
            <w:pPr>
              <w:spacing w:after="120"/>
              <w:rPr>
                <w:rFonts w:ascii="Arial" w:hAnsi="Arial" w:cs="Arial"/>
                <w:i/>
              </w:rPr>
            </w:pPr>
            <w:r>
              <w:rPr>
                <w:rFonts w:ascii="Arial" w:hAnsi="Arial" w:cs="Arial"/>
                <w:i/>
              </w:rPr>
              <w:t>9.1</w:t>
            </w:r>
          </w:p>
        </w:tc>
        <w:tc>
          <w:tcPr>
            <w:tcW w:w="452" w:type="pct"/>
          </w:tcPr>
          <w:p w:rsidR="003401FC" w:rsidRPr="00302082" w:rsidRDefault="003401FC" w:rsidP="00C84099">
            <w:pPr>
              <w:spacing w:after="120"/>
              <w:rPr>
                <w:rFonts w:ascii="Arial" w:hAnsi="Arial" w:cs="Arial"/>
                <w:i/>
              </w:rPr>
            </w:pPr>
            <w:r>
              <w:rPr>
                <w:rFonts w:ascii="Arial" w:hAnsi="Arial" w:cs="Arial"/>
                <w:i/>
              </w:rPr>
              <w:t>9.2</w:t>
            </w:r>
          </w:p>
        </w:tc>
        <w:tc>
          <w:tcPr>
            <w:tcW w:w="452" w:type="pct"/>
          </w:tcPr>
          <w:p w:rsidR="003401FC" w:rsidRPr="00302082" w:rsidRDefault="003401FC" w:rsidP="00C84099">
            <w:pPr>
              <w:spacing w:after="120"/>
              <w:rPr>
                <w:rFonts w:ascii="Arial" w:hAnsi="Arial" w:cs="Arial"/>
                <w:i/>
              </w:rPr>
            </w:pPr>
            <w:r>
              <w:rPr>
                <w:rFonts w:ascii="Arial" w:hAnsi="Arial" w:cs="Arial"/>
                <w:i/>
              </w:rPr>
              <w:t>9.3</w:t>
            </w:r>
          </w:p>
        </w:tc>
        <w:tc>
          <w:tcPr>
            <w:tcW w:w="451" w:type="pct"/>
          </w:tcPr>
          <w:p w:rsidR="003401FC" w:rsidRPr="00302082" w:rsidRDefault="003401FC" w:rsidP="00C84099">
            <w:pPr>
              <w:spacing w:after="120"/>
              <w:rPr>
                <w:rFonts w:ascii="Arial" w:hAnsi="Arial" w:cs="Arial"/>
                <w:i/>
              </w:rPr>
            </w:pPr>
            <w:r>
              <w:rPr>
                <w:rFonts w:ascii="Arial" w:hAnsi="Arial" w:cs="Arial"/>
                <w:i/>
              </w:rPr>
              <w:t>9.4</w:t>
            </w:r>
          </w:p>
        </w:tc>
      </w:tr>
      <w:tr w:rsidR="003401FC" w:rsidRPr="00302082" w:rsidTr="00AC73AA">
        <w:tc>
          <w:tcPr>
            <w:tcW w:w="1383" w:type="pct"/>
            <w:shd w:val="clear" w:color="auto" w:fill="D9D9D9" w:themeFill="background1" w:themeFillShade="D9"/>
          </w:tcPr>
          <w:p w:rsidR="003401FC" w:rsidRPr="00302082" w:rsidRDefault="003401FC" w:rsidP="00C84099">
            <w:pPr>
              <w:spacing w:after="120"/>
              <w:rPr>
                <w:rFonts w:ascii="Arial" w:hAnsi="Arial" w:cs="Arial"/>
                <w:b/>
              </w:rPr>
            </w:pPr>
            <w:r w:rsidRPr="00302082">
              <w:rPr>
                <w:rFonts w:ascii="Arial" w:hAnsi="Arial" w:cs="Arial"/>
                <w:b/>
              </w:rPr>
              <w:t>Learning/ teaching method</w:t>
            </w:r>
          </w:p>
        </w:tc>
        <w:tc>
          <w:tcPr>
            <w:tcW w:w="453" w:type="pct"/>
          </w:tcPr>
          <w:p w:rsidR="003401FC" w:rsidRPr="00302082" w:rsidRDefault="003401FC" w:rsidP="00C84099">
            <w:pPr>
              <w:spacing w:after="120"/>
              <w:rPr>
                <w:rFonts w:ascii="Arial" w:hAnsi="Arial" w:cs="Arial"/>
                <w:b/>
              </w:rPr>
            </w:pPr>
          </w:p>
        </w:tc>
        <w:tc>
          <w:tcPr>
            <w:tcW w:w="453"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b/>
              </w:rPr>
            </w:pPr>
            <w:r w:rsidRPr="00713FC9">
              <w:rPr>
                <w:rFonts w:ascii="Arial" w:hAnsi="Arial" w:cs="Arial"/>
                <w:i/>
              </w:rPr>
              <w:t>Private Study</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Lectures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Seminar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AC73AA" w:rsidRPr="00302082" w:rsidTr="00AC73AA">
        <w:tc>
          <w:tcPr>
            <w:tcW w:w="1383" w:type="pct"/>
          </w:tcPr>
          <w:p w:rsidR="00AC73AA" w:rsidRDefault="00AC73AA" w:rsidP="00AC73AA">
            <w:pPr>
              <w:spacing w:after="120"/>
              <w:rPr>
                <w:rFonts w:ascii="Arial" w:hAnsi="Arial" w:cs="Arial"/>
                <w:i/>
              </w:rPr>
            </w:pPr>
            <w:r>
              <w:rPr>
                <w:rFonts w:ascii="Arial" w:hAnsi="Arial" w:cs="Arial"/>
                <w:i/>
              </w:rPr>
              <w:t>Revision session</w:t>
            </w:r>
          </w:p>
        </w:tc>
        <w:tc>
          <w:tcPr>
            <w:tcW w:w="453" w:type="pct"/>
          </w:tcPr>
          <w:p w:rsidR="00AC73AA" w:rsidRDefault="00AC73AA" w:rsidP="00AC73AA">
            <w:pPr>
              <w:spacing w:after="120"/>
              <w:rPr>
                <w:rFonts w:ascii="Arial" w:hAnsi="Arial" w:cs="Arial"/>
                <w:b/>
              </w:rPr>
            </w:pPr>
            <w:r>
              <w:rPr>
                <w:rFonts w:ascii="Arial" w:hAnsi="Arial" w:cs="Arial"/>
                <w:b/>
              </w:rPr>
              <w:t>×</w:t>
            </w:r>
          </w:p>
        </w:tc>
        <w:tc>
          <w:tcPr>
            <w:tcW w:w="453"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1" w:type="pct"/>
          </w:tcPr>
          <w:p w:rsidR="00AC73AA" w:rsidRDefault="00AC73AA" w:rsidP="00AC73AA">
            <w:pPr>
              <w:spacing w:after="120"/>
              <w:rPr>
                <w:rFonts w:ascii="Arial" w:hAnsi="Arial" w:cs="Arial"/>
                <w:b/>
              </w:rPr>
            </w:pPr>
          </w:p>
        </w:tc>
      </w:tr>
      <w:tr w:rsidR="00AC73AA" w:rsidRPr="00302082" w:rsidTr="00AC73AA">
        <w:tc>
          <w:tcPr>
            <w:tcW w:w="1383" w:type="pct"/>
            <w:shd w:val="clear" w:color="auto" w:fill="D9D9D9" w:themeFill="background1" w:themeFillShade="D9"/>
          </w:tcPr>
          <w:p w:rsidR="00AC73AA" w:rsidRPr="00302082" w:rsidRDefault="00AC73AA" w:rsidP="00AC73AA">
            <w:pPr>
              <w:spacing w:after="120"/>
              <w:rPr>
                <w:rFonts w:ascii="Arial" w:hAnsi="Arial" w:cs="Arial"/>
                <w:b/>
              </w:rPr>
            </w:pPr>
            <w:r w:rsidRPr="00302082">
              <w:rPr>
                <w:rFonts w:ascii="Arial" w:hAnsi="Arial" w:cs="Arial"/>
                <w:b/>
              </w:rPr>
              <w:t>Assessment method</w:t>
            </w:r>
          </w:p>
        </w:tc>
        <w:tc>
          <w:tcPr>
            <w:tcW w:w="453" w:type="pct"/>
          </w:tcPr>
          <w:p w:rsidR="00AC73AA" w:rsidRPr="00302082" w:rsidRDefault="00AC73AA" w:rsidP="00AC73AA">
            <w:pPr>
              <w:spacing w:after="120"/>
              <w:rPr>
                <w:rFonts w:ascii="Arial" w:hAnsi="Arial" w:cs="Arial"/>
                <w:b/>
              </w:rPr>
            </w:pPr>
          </w:p>
        </w:tc>
        <w:tc>
          <w:tcPr>
            <w:tcW w:w="453"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8907EE" w:rsidP="00AC73AA">
            <w:pPr>
              <w:spacing w:after="120"/>
              <w:rPr>
                <w:rFonts w:ascii="Arial" w:hAnsi="Arial" w:cs="Arial"/>
                <w:i/>
              </w:rPr>
            </w:pPr>
            <w:r>
              <w:rPr>
                <w:rFonts w:ascii="Arial" w:hAnsi="Arial" w:cs="Arial"/>
                <w:i/>
              </w:rPr>
              <w:t xml:space="preserve">VLE </w:t>
            </w:r>
            <w:r w:rsidR="00AC73AA">
              <w:rPr>
                <w:rFonts w:ascii="Arial" w:hAnsi="Arial" w:cs="Arial"/>
                <w:i/>
              </w:rPr>
              <w:t>MCQ T</w:t>
            </w:r>
            <w:r w:rsidR="00AC73AA" w:rsidRPr="00302082">
              <w:rPr>
                <w:rFonts w:ascii="Arial" w:hAnsi="Arial" w:cs="Arial"/>
                <w:i/>
              </w:rPr>
              <w:t>est</w:t>
            </w:r>
            <w:r w:rsidR="00AC73AA">
              <w:rPr>
                <w:rFonts w:ascii="Arial" w:hAnsi="Arial" w:cs="Arial"/>
                <w:i/>
              </w:rPr>
              <w:t>s</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AC73AA" w:rsidP="00AC73AA">
            <w:pPr>
              <w:spacing w:after="120"/>
              <w:rPr>
                <w:rFonts w:ascii="Arial" w:hAnsi="Arial" w:cs="Arial"/>
                <w:i/>
              </w:rPr>
            </w:pPr>
            <w:r>
              <w:rPr>
                <w:rFonts w:ascii="Arial" w:hAnsi="Arial" w:cs="Arial"/>
                <w:i/>
              </w:rPr>
              <w:t>Examination</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r>
              <w:rPr>
                <w:rFonts w:ascii="Arial" w:hAnsi="Arial" w:cs="Arial"/>
                <w:b/>
              </w:rPr>
              <w:t>×</w:t>
            </w:r>
          </w:p>
        </w:tc>
      </w:tr>
    </w:tbl>
    <w:p w:rsidR="007A6245" w:rsidRDefault="007A6245" w:rsidP="00873473">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15E5" w:rsidRPr="004F15E5" w:rsidRDefault="004F15E5" w:rsidP="004F15E5">
      <w:pPr>
        <w:pStyle w:val="ListParagraph"/>
        <w:spacing w:after="0" w:line="240" w:lineRule="auto"/>
        <w:ind w:left="567" w:right="260"/>
        <w:rPr>
          <w:rFonts w:ascii="Arial" w:hAnsi="Arial" w:cs="Arial"/>
        </w:rPr>
      </w:pPr>
      <w:r w:rsidRPr="004F15E5">
        <w:rPr>
          <w:rFonts w:ascii="Arial" w:hAnsi="Arial" w:cs="Arial"/>
        </w:rPr>
        <w:t xml:space="preserve">Students study </w:t>
      </w:r>
      <w:r>
        <w:rPr>
          <w:rFonts w:ascii="Arial" w:hAnsi="Arial" w:cs="Arial"/>
        </w:rPr>
        <w:t>mathematical and statistical concepts and problems</w:t>
      </w:r>
      <w:r w:rsidRPr="004F15E5">
        <w:rPr>
          <w:rFonts w:ascii="Arial" w:hAnsi="Arial" w:cs="Arial"/>
        </w:rPr>
        <w:t xml:space="preserve"> which can be applied in an international business environment</w:t>
      </w:r>
    </w:p>
    <w:p w:rsidR="00922E9E" w:rsidRDefault="00922E9E" w:rsidP="004F15E5">
      <w:pPr>
        <w:spacing w:after="120" w:line="240" w:lineRule="auto"/>
        <w:ind w:left="567"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rsidTr="00694309">
        <w:trPr>
          <w:trHeight w:val="305"/>
        </w:trPr>
        <w:tc>
          <w:tcPr>
            <w:tcW w:w="1526" w:type="dxa"/>
          </w:tcPr>
          <w:p w:rsidR="00873473" w:rsidRPr="00506EEA" w:rsidRDefault="00503DB3" w:rsidP="00873473">
            <w:pPr>
              <w:spacing w:after="120"/>
              <w:ind w:right="-330"/>
              <w:rPr>
                <w:rFonts w:ascii="Arial" w:hAnsi="Arial" w:cs="Arial"/>
              </w:rPr>
            </w:pPr>
            <w:r>
              <w:rPr>
                <w:rFonts w:ascii="Arial" w:hAnsi="Arial" w:cs="Arial"/>
              </w:rPr>
              <w:t>07/01/2019</w:t>
            </w:r>
          </w:p>
        </w:tc>
        <w:tc>
          <w:tcPr>
            <w:tcW w:w="1701" w:type="dxa"/>
          </w:tcPr>
          <w:p w:rsidR="00873473" w:rsidRPr="00506EEA" w:rsidRDefault="00503DB3" w:rsidP="00873473">
            <w:pPr>
              <w:spacing w:after="120"/>
              <w:ind w:right="-330"/>
              <w:rPr>
                <w:rFonts w:ascii="Arial" w:hAnsi="Arial" w:cs="Arial"/>
              </w:rPr>
            </w:pPr>
            <w:r>
              <w:rPr>
                <w:rFonts w:ascii="Arial" w:hAnsi="Arial" w:cs="Arial"/>
              </w:rPr>
              <w:t>Minor</w:t>
            </w:r>
          </w:p>
        </w:tc>
        <w:tc>
          <w:tcPr>
            <w:tcW w:w="2410" w:type="dxa"/>
          </w:tcPr>
          <w:p w:rsidR="00873473" w:rsidRPr="00506EEA" w:rsidRDefault="00503DB3" w:rsidP="00873473">
            <w:pPr>
              <w:spacing w:after="120"/>
              <w:ind w:right="-330"/>
              <w:rPr>
                <w:rFonts w:ascii="Arial" w:hAnsi="Arial" w:cs="Arial"/>
              </w:rPr>
            </w:pPr>
            <w:r>
              <w:rPr>
                <w:rFonts w:ascii="Arial" w:hAnsi="Arial" w:cs="Arial"/>
              </w:rPr>
              <w:t>January 2020</w:t>
            </w:r>
          </w:p>
        </w:tc>
        <w:tc>
          <w:tcPr>
            <w:tcW w:w="2448" w:type="dxa"/>
          </w:tcPr>
          <w:p w:rsidR="00873473" w:rsidRPr="00506EEA" w:rsidRDefault="00503DB3" w:rsidP="00873473">
            <w:pPr>
              <w:spacing w:after="120"/>
              <w:ind w:right="-330"/>
              <w:rPr>
                <w:rFonts w:ascii="Arial" w:hAnsi="Arial" w:cs="Arial"/>
              </w:rPr>
            </w:pPr>
            <w:r>
              <w:rPr>
                <w:rFonts w:ascii="Arial" w:hAnsi="Arial" w:cs="Arial"/>
              </w:rPr>
              <w:t>5, 13</w:t>
            </w:r>
          </w:p>
        </w:tc>
        <w:tc>
          <w:tcPr>
            <w:tcW w:w="2597" w:type="dxa"/>
          </w:tcPr>
          <w:p w:rsidR="00873473" w:rsidRPr="00506EEA" w:rsidRDefault="00503DB3" w:rsidP="00873473">
            <w:pPr>
              <w:spacing w:after="120"/>
              <w:ind w:right="-330"/>
              <w:rPr>
                <w:rFonts w:ascii="Arial" w:hAnsi="Arial" w:cs="Arial"/>
              </w:rPr>
            </w:pPr>
            <w:r>
              <w:rPr>
                <w:rFonts w:ascii="Arial" w:hAnsi="Arial" w:cs="Arial"/>
              </w:rPr>
              <w:t>No</w:t>
            </w:r>
          </w:p>
        </w:tc>
      </w:tr>
      <w:tr w:rsidR="00873473" w:rsidRPr="00302082" w:rsidTr="00694309">
        <w:trPr>
          <w:trHeight w:val="305"/>
        </w:trPr>
        <w:tc>
          <w:tcPr>
            <w:tcW w:w="1526" w:type="dxa"/>
          </w:tcPr>
          <w:p w:rsidR="00873473" w:rsidRPr="00302082" w:rsidRDefault="00873473" w:rsidP="00873473">
            <w:pPr>
              <w:spacing w:after="120"/>
              <w:ind w:right="-330"/>
              <w:rPr>
                <w:rFonts w:ascii="Arial" w:hAnsi="Arial" w:cs="Arial"/>
              </w:rPr>
            </w:pPr>
          </w:p>
        </w:tc>
        <w:tc>
          <w:tcPr>
            <w:tcW w:w="1701" w:type="dxa"/>
          </w:tcPr>
          <w:p w:rsidR="00873473" w:rsidRPr="00302082" w:rsidRDefault="00873473" w:rsidP="00873473">
            <w:pPr>
              <w:spacing w:after="120"/>
              <w:ind w:right="-330"/>
              <w:rPr>
                <w:rFonts w:ascii="Arial" w:hAnsi="Arial" w:cs="Arial"/>
              </w:rPr>
            </w:pPr>
          </w:p>
        </w:tc>
        <w:tc>
          <w:tcPr>
            <w:tcW w:w="2410" w:type="dxa"/>
          </w:tcPr>
          <w:p w:rsidR="00873473" w:rsidRPr="00302082" w:rsidRDefault="00873473" w:rsidP="00873473">
            <w:pPr>
              <w:spacing w:after="120"/>
              <w:ind w:right="-330"/>
              <w:rPr>
                <w:rFonts w:ascii="Arial" w:hAnsi="Arial" w:cs="Arial"/>
              </w:rPr>
            </w:pPr>
          </w:p>
        </w:tc>
        <w:tc>
          <w:tcPr>
            <w:tcW w:w="2448" w:type="dxa"/>
          </w:tcPr>
          <w:p w:rsidR="00873473" w:rsidRPr="00302082" w:rsidRDefault="00873473" w:rsidP="00873473">
            <w:pPr>
              <w:spacing w:after="120"/>
              <w:ind w:right="-330"/>
              <w:rPr>
                <w:rFonts w:ascii="Arial" w:hAnsi="Arial" w:cs="Arial"/>
              </w:rPr>
            </w:pPr>
          </w:p>
        </w:tc>
        <w:tc>
          <w:tcPr>
            <w:tcW w:w="2597" w:type="dxa"/>
          </w:tcPr>
          <w:p w:rsidR="00873473" w:rsidRPr="00302082" w:rsidRDefault="00873473" w:rsidP="00873473">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F1" w:rsidRDefault="007813F1" w:rsidP="009A2D37">
      <w:pPr>
        <w:spacing w:after="0" w:line="240" w:lineRule="auto"/>
      </w:pPr>
      <w:r>
        <w:separator/>
      </w:r>
    </w:p>
  </w:endnote>
  <w:endnote w:type="continuationSeparator" w:id="0">
    <w:p w:rsidR="007813F1" w:rsidRDefault="007813F1" w:rsidP="009A2D37">
      <w:pPr>
        <w:spacing w:after="0" w:line="240" w:lineRule="auto"/>
      </w:pPr>
      <w:r>
        <w:continuationSeparator/>
      </w:r>
    </w:p>
  </w:endnote>
  <w:endnote w:type="continuationNotice" w:id="1">
    <w:p w:rsidR="007813F1" w:rsidRDefault="0078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03DB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F1" w:rsidRDefault="007813F1" w:rsidP="009A2D37">
      <w:pPr>
        <w:spacing w:after="0" w:line="240" w:lineRule="auto"/>
      </w:pPr>
      <w:r>
        <w:separator/>
      </w:r>
    </w:p>
  </w:footnote>
  <w:footnote w:type="continuationSeparator" w:id="0">
    <w:p w:rsidR="007813F1" w:rsidRDefault="007813F1" w:rsidP="009A2D37">
      <w:pPr>
        <w:spacing w:after="0" w:line="240" w:lineRule="auto"/>
      </w:pPr>
      <w:r>
        <w:continuationSeparator/>
      </w:r>
    </w:p>
  </w:footnote>
  <w:footnote w:type="continuationNotice" w:id="1">
    <w:p w:rsidR="007813F1" w:rsidRDefault="00781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0A6"/>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92A"/>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15E5"/>
    <w:rsid w:val="004F3C18"/>
    <w:rsid w:val="004F4328"/>
    <w:rsid w:val="005005E4"/>
    <w:rsid w:val="00503DB3"/>
    <w:rsid w:val="00513689"/>
    <w:rsid w:val="0051375A"/>
    <w:rsid w:val="00521097"/>
    <w:rsid w:val="0053059E"/>
    <w:rsid w:val="00532F6F"/>
    <w:rsid w:val="00533663"/>
    <w:rsid w:val="005460C2"/>
    <w:rsid w:val="005526FB"/>
    <w:rsid w:val="0055280A"/>
    <w:rsid w:val="005548E1"/>
    <w:rsid w:val="0055585D"/>
    <w:rsid w:val="0056094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3F1"/>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07EE"/>
    <w:rsid w:val="0089148D"/>
    <w:rsid w:val="00891E0D"/>
    <w:rsid w:val="008A0F36"/>
    <w:rsid w:val="008A310C"/>
    <w:rsid w:val="008B2543"/>
    <w:rsid w:val="008B4B6E"/>
    <w:rsid w:val="008D7401"/>
    <w:rsid w:val="008F44FA"/>
    <w:rsid w:val="00903DF6"/>
    <w:rsid w:val="00911D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BF"/>
    <w:rsid w:val="00A87FFD"/>
    <w:rsid w:val="00A97038"/>
    <w:rsid w:val="00AA3C15"/>
    <w:rsid w:val="00AA6330"/>
    <w:rsid w:val="00AC73A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F8"/>
    <w:rsid w:val="00BB4189"/>
    <w:rsid w:val="00BC19F7"/>
    <w:rsid w:val="00BC41ED"/>
    <w:rsid w:val="00BD009E"/>
    <w:rsid w:val="00BD0EF8"/>
    <w:rsid w:val="00BD7A8C"/>
    <w:rsid w:val="00BE2126"/>
    <w:rsid w:val="00BE3B17"/>
    <w:rsid w:val="00BF51AB"/>
    <w:rsid w:val="00BF716B"/>
    <w:rsid w:val="00BF7233"/>
    <w:rsid w:val="00C001C9"/>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C7CF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F78"/>
    <w:rsid w:val="00DA64B6"/>
    <w:rsid w:val="00DB5C9D"/>
    <w:rsid w:val="00DD02E6"/>
    <w:rsid w:val="00DF665B"/>
    <w:rsid w:val="00E0152A"/>
    <w:rsid w:val="00E03394"/>
    <w:rsid w:val="00E066E5"/>
    <w:rsid w:val="00E22F03"/>
    <w:rsid w:val="00E233C1"/>
    <w:rsid w:val="00E4099C"/>
    <w:rsid w:val="00E51404"/>
    <w:rsid w:val="00E5569F"/>
    <w:rsid w:val="00E574C9"/>
    <w:rsid w:val="00E6019B"/>
    <w:rsid w:val="00E610DE"/>
    <w:rsid w:val="00E64F0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C9A"/>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CF9EC"/>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E400-7C26-45E0-95FE-7FD2E55752F5}">
  <ds:schemaRefs>
    <ds:schemaRef ds:uri="http://schemas.microsoft.com/sharepoint/v3/contenttype/forms"/>
  </ds:schemaRefs>
</ds:datastoreItem>
</file>

<file path=customXml/itemProps2.xml><?xml version="1.0" encoding="utf-8"?>
<ds:datastoreItem xmlns:ds="http://schemas.openxmlformats.org/officeDocument/2006/customXml" ds:itemID="{EA709894-2F51-4C0E-AEA8-69F039F0C6F2}">
  <ds:schemaRefs>
    <ds:schemaRef ds:uri="http://schemas.microsoft.com/sharepoint/events"/>
  </ds:schemaRefs>
</ds:datastoreItem>
</file>

<file path=customXml/itemProps3.xml><?xml version="1.0" encoding="utf-8"?>
<ds:datastoreItem xmlns:ds="http://schemas.openxmlformats.org/officeDocument/2006/customXml" ds:itemID="{68D732DD-875C-4181-A780-06A81AA906E8}"/>
</file>

<file path=customXml/itemProps4.xml><?xml version="1.0" encoding="utf-8"?>
<ds:datastoreItem xmlns:ds="http://schemas.openxmlformats.org/officeDocument/2006/customXml" ds:itemID="{F3804C88-3852-4AB6-A7B2-5F94E8CEA2F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715451E2-23DF-484D-9011-6AF0D736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2019-01-28T11:25:00Z</dcterms:created>
  <dcterms:modified xsi:type="dcterms:W3CDTF">2019-01-28T11:25:00Z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7a17c78c-8bac-4f9c-95e8-01c87aa0f563</vt:lpwstr>
  </property>
</Properties>
</file>