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7464912D" w:rsidR="009A2D37" w:rsidRPr="00302082" w:rsidRDefault="00F4310B" w:rsidP="00E510FE">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D15A23">
        <w:rPr>
          <w:rFonts w:ascii="Arial" w:hAnsi="Arial" w:cs="Arial"/>
        </w:rPr>
        <w:t>31</w:t>
      </w:r>
      <w:r w:rsidR="000B5648">
        <w:rPr>
          <w:rFonts w:ascii="Arial" w:hAnsi="Arial" w:cs="Arial"/>
        </w:rPr>
        <w:t>0</w:t>
      </w:r>
      <w:r>
        <w:rPr>
          <w:rFonts w:ascii="Arial" w:hAnsi="Arial" w:cs="Arial"/>
        </w:rPr>
        <w:t xml:space="preserve"> (CB</w:t>
      </w:r>
      <w:r w:rsidR="00D15A23">
        <w:rPr>
          <w:rFonts w:ascii="Arial" w:hAnsi="Arial" w:cs="Arial"/>
        </w:rPr>
        <w:t>331</w:t>
      </w:r>
      <w:r w:rsidR="007C05EE">
        <w:rPr>
          <w:rFonts w:ascii="Arial" w:hAnsi="Arial" w:cs="Arial"/>
        </w:rPr>
        <w:t>)</w:t>
      </w:r>
      <w:r w:rsidR="00B35C17">
        <w:rPr>
          <w:rFonts w:ascii="Arial" w:hAnsi="Arial" w:cs="Arial"/>
        </w:rPr>
        <w:t xml:space="preserve"> </w:t>
      </w:r>
      <w:r w:rsidR="00553A4E">
        <w:rPr>
          <w:rFonts w:ascii="Arial" w:hAnsi="Arial" w:cs="Arial"/>
          <w:iCs/>
        </w:rPr>
        <w:t>Fundamentals of Management</w:t>
      </w:r>
      <w:r w:rsidR="00657916">
        <w:rPr>
          <w:rFonts w:ascii="Arial" w:hAnsi="Arial" w:cs="Arial"/>
          <w:iCs/>
        </w:rPr>
        <w:t xml:space="preserve"> Accounting</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574C11D" w:rsidR="009A2D37" w:rsidRDefault="00657916"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6027F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438B1" w14:textId="744C64A0" w:rsidR="00D248F6" w:rsidRPr="00D248F6" w:rsidRDefault="00D248F6" w:rsidP="00D248F6">
      <w:pPr>
        <w:spacing w:after="120" w:line="240" w:lineRule="auto"/>
        <w:ind w:left="567" w:right="260"/>
        <w:jc w:val="both"/>
        <w:rPr>
          <w:rFonts w:ascii="Arial" w:hAnsi="Arial" w:cs="Arial"/>
        </w:rPr>
      </w:pPr>
      <w:r w:rsidRPr="00D248F6">
        <w:rPr>
          <w:rFonts w:ascii="Arial" w:hAnsi="Arial" w:cs="Arial"/>
        </w:rPr>
        <w:t>None</w:t>
      </w:r>
    </w:p>
    <w:p w14:paraId="5396EA26" w14:textId="09FF401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7F2BD13" w14:textId="76967A41" w:rsidR="00E510FE" w:rsidRPr="00E510FE" w:rsidRDefault="00E510FE" w:rsidP="00E510FE">
      <w:pPr>
        <w:pStyle w:val="ListParagraph"/>
        <w:spacing w:after="0" w:line="240" w:lineRule="auto"/>
        <w:ind w:left="567" w:right="261"/>
        <w:rPr>
          <w:rFonts w:ascii="Arial" w:hAnsi="Arial" w:cs="Arial"/>
          <w:iCs/>
        </w:rPr>
      </w:pPr>
      <w:r w:rsidRPr="00E510FE">
        <w:rPr>
          <w:rFonts w:ascii="Arial" w:hAnsi="Arial" w:cs="Arial"/>
          <w:iCs/>
        </w:rPr>
        <w:t>BA (Hons) in Busin</w:t>
      </w:r>
      <w:r w:rsidR="00655A68">
        <w:rPr>
          <w:rFonts w:ascii="Arial" w:hAnsi="Arial" w:cs="Arial"/>
          <w:iCs/>
        </w:rPr>
        <w:t>ess &amp; Management and associated programmes</w:t>
      </w:r>
    </w:p>
    <w:p w14:paraId="664C8075" w14:textId="77777777" w:rsidR="00E510FE" w:rsidRPr="00E510FE" w:rsidRDefault="00E510FE" w:rsidP="00E510FE">
      <w:pPr>
        <w:pStyle w:val="ListParagraph"/>
        <w:spacing w:after="0" w:line="240" w:lineRule="auto"/>
        <w:ind w:left="567" w:right="261"/>
        <w:rPr>
          <w:rFonts w:ascii="Arial" w:hAnsi="Arial" w:cs="Arial"/>
          <w:iCs/>
        </w:rPr>
      </w:pPr>
      <w:r w:rsidRPr="00E510FE">
        <w:rPr>
          <w:rFonts w:ascii="Arial" w:hAnsi="Arial" w:cs="Arial"/>
          <w:iCs/>
        </w:rPr>
        <w:t>BA (Hons) in Accounting &amp; Management / Accounting &amp; Management with a Year in Industry</w:t>
      </w:r>
    </w:p>
    <w:p w14:paraId="4C37BE3B" w14:textId="081F2C6A" w:rsidR="00662A49" w:rsidRPr="00E510FE" w:rsidRDefault="00E510FE" w:rsidP="00E510FE">
      <w:pPr>
        <w:pStyle w:val="ListParagraph"/>
        <w:spacing w:after="0" w:line="240" w:lineRule="auto"/>
        <w:ind w:left="567" w:right="261"/>
        <w:rPr>
          <w:rFonts w:ascii="Arial" w:hAnsi="Arial" w:cs="Arial"/>
          <w:iCs/>
        </w:rPr>
      </w:pPr>
      <w:r w:rsidRPr="00E510FE">
        <w:rPr>
          <w:rFonts w:ascii="Arial" w:hAnsi="Arial" w:cs="Arial"/>
          <w:iCs/>
        </w:rPr>
        <w:br/>
      </w:r>
    </w:p>
    <w:p w14:paraId="671AB754" w14:textId="58FE983E"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E8BA08" w14:textId="2FCD52BD" w:rsidR="00655A68" w:rsidRPr="00655A68" w:rsidRDefault="00655A68" w:rsidP="00655A68">
      <w:pPr>
        <w:spacing w:after="0" w:line="240" w:lineRule="auto"/>
        <w:ind w:left="567" w:right="260"/>
        <w:rPr>
          <w:rFonts w:ascii="Arial" w:hAnsi="Arial" w:cs="Arial"/>
        </w:rPr>
      </w:pPr>
      <w:r>
        <w:rPr>
          <w:rFonts w:ascii="Arial" w:hAnsi="Arial" w:cs="Arial"/>
        </w:rPr>
        <w:t xml:space="preserve">8.1 </w:t>
      </w:r>
      <w:r w:rsidRPr="00655A68">
        <w:rPr>
          <w:rFonts w:ascii="Arial" w:hAnsi="Arial" w:cs="Arial"/>
        </w:rPr>
        <w:t>Understand the differences between management and financial accounting.</w:t>
      </w:r>
    </w:p>
    <w:p w14:paraId="3C3591C9" w14:textId="77E65C97" w:rsidR="00655A68" w:rsidRPr="00655A68" w:rsidRDefault="00655A68" w:rsidP="00655A68">
      <w:pPr>
        <w:spacing w:after="0" w:line="240" w:lineRule="auto"/>
        <w:ind w:left="567" w:right="260"/>
        <w:rPr>
          <w:rFonts w:ascii="Arial" w:hAnsi="Arial" w:cs="Arial"/>
        </w:rPr>
      </w:pPr>
      <w:r>
        <w:rPr>
          <w:rFonts w:ascii="Arial" w:hAnsi="Arial" w:cs="Arial"/>
        </w:rPr>
        <w:t xml:space="preserve">8.2 </w:t>
      </w:r>
      <w:r w:rsidRPr="00655A68">
        <w:rPr>
          <w:rFonts w:ascii="Arial" w:hAnsi="Arial" w:cs="Arial"/>
        </w:rPr>
        <w:t>Carry out the main costing procedures used in management accounting.</w:t>
      </w:r>
    </w:p>
    <w:p w14:paraId="6E268D6E" w14:textId="11A00A62" w:rsidR="00655A68" w:rsidRPr="00655A68" w:rsidRDefault="00655A68" w:rsidP="00655A68">
      <w:pPr>
        <w:spacing w:after="0" w:line="240" w:lineRule="auto"/>
        <w:ind w:left="567" w:right="260"/>
        <w:rPr>
          <w:rFonts w:ascii="Arial" w:hAnsi="Arial" w:cs="Arial"/>
        </w:rPr>
      </w:pPr>
      <w:r>
        <w:rPr>
          <w:rFonts w:ascii="Arial" w:hAnsi="Arial" w:cs="Arial"/>
        </w:rPr>
        <w:t xml:space="preserve">8.3 </w:t>
      </w:r>
      <w:r w:rsidRPr="00655A68">
        <w:rPr>
          <w:rFonts w:ascii="Arial" w:hAnsi="Arial" w:cs="Arial"/>
        </w:rPr>
        <w:t>Understand the behaviour of costs and carry out breakeven analysis.</w:t>
      </w:r>
    </w:p>
    <w:p w14:paraId="580CA4C1" w14:textId="33D758C5" w:rsidR="00655A68" w:rsidRPr="00655A68" w:rsidRDefault="00655A68" w:rsidP="00655A68">
      <w:pPr>
        <w:spacing w:after="0" w:line="240" w:lineRule="auto"/>
        <w:ind w:left="567" w:right="260"/>
        <w:rPr>
          <w:rFonts w:ascii="Arial" w:hAnsi="Arial" w:cs="Arial"/>
        </w:rPr>
      </w:pPr>
      <w:r>
        <w:rPr>
          <w:rFonts w:ascii="Arial" w:hAnsi="Arial" w:cs="Arial"/>
        </w:rPr>
        <w:t xml:space="preserve">8.4 </w:t>
      </w:r>
      <w:r w:rsidRPr="00655A68">
        <w:rPr>
          <w:rFonts w:ascii="Arial" w:hAnsi="Arial" w:cs="Arial"/>
        </w:rPr>
        <w:t>Understand the functions of budgeting, forecasting and flexible budgets, and be able to produce budgets and forecasts.</w:t>
      </w:r>
    </w:p>
    <w:p w14:paraId="78195A40" w14:textId="5D73E52D" w:rsidR="00655A68" w:rsidRPr="00655A68" w:rsidRDefault="00655A68" w:rsidP="00655A68">
      <w:pPr>
        <w:spacing w:after="0" w:line="240" w:lineRule="auto"/>
        <w:ind w:left="567" w:right="260"/>
        <w:rPr>
          <w:rFonts w:ascii="Arial" w:hAnsi="Arial" w:cs="Arial"/>
        </w:rPr>
      </w:pPr>
      <w:r>
        <w:rPr>
          <w:rFonts w:ascii="Arial" w:hAnsi="Arial" w:cs="Arial"/>
        </w:rPr>
        <w:t xml:space="preserve">8.5 </w:t>
      </w:r>
      <w:r w:rsidRPr="00655A68">
        <w:rPr>
          <w:rFonts w:ascii="Arial" w:hAnsi="Arial" w:cs="Arial"/>
        </w:rPr>
        <w:t>Understand and forecast trends in costs.</w:t>
      </w:r>
    </w:p>
    <w:p w14:paraId="734AF929" w14:textId="2626FD65" w:rsidR="00655A68" w:rsidRPr="00655A68" w:rsidRDefault="00655A68" w:rsidP="00655A68">
      <w:pPr>
        <w:spacing w:after="0" w:line="240" w:lineRule="auto"/>
        <w:ind w:left="567" w:right="260"/>
        <w:rPr>
          <w:rFonts w:ascii="Arial" w:hAnsi="Arial" w:cs="Arial"/>
        </w:rPr>
      </w:pPr>
      <w:r>
        <w:rPr>
          <w:rFonts w:ascii="Arial" w:hAnsi="Arial" w:cs="Arial"/>
        </w:rPr>
        <w:t xml:space="preserve">8.6 </w:t>
      </w:r>
      <w:r w:rsidRPr="00655A68">
        <w:rPr>
          <w:rFonts w:ascii="Arial" w:hAnsi="Arial" w:cs="Arial"/>
        </w:rPr>
        <w:t>Understand short term decision-making techni</w:t>
      </w:r>
      <w:r>
        <w:rPr>
          <w:rFonts w:ascii="Arial" w:hAnsi="Arial" w:cs="Arial"/>
        </w:rPr>
        <w:t xml:space="preserve">ques in relation to management </w:t>
      </w:r>
      <w:r w:rsidRPr="00655A68">
        <w:rPr>
          <w:rFonts w:ascii="Arial" w:hAnsi="Arial" w:cs="Arial"/>
        </w:rPr>
        <w:t>accounting.</w:t>
      </w:r>
    </w:p>
    <w:p w14:paraId="1E459DFF" w14:textId="441A23D4" w:rsidR="00655A68" w:rsidRPr="00655A68" w:rsidRDefault="00655A68" w:rsidP="00655A68">
      <w:pPr>
        <w:spacing w:after="0" w:line="240" w:lineRule="auto"/>
        <w:ind w:left="567" w:right="260"/>
        <w:rPr>
          <w:rFonts w:ascii="Arial" w:hAnsi="Arial" w:cs="Arial"/>
        </w:rPr>
      </w:pPr>
      <w:r>
        <w:rPr>
          <w:rFonts w:ascii="Arial" w:hAnsi="Arial" w:cs="Arial"/>
        </w:rPr>
        <w:t xml:space="preserve">8.7 </w:t>
      </w:r>
      <w:r w:rsidRPr="00655A68">
        <w:rPr>
          <w:rFonts w:ascii="Arial" w:hAnsi="Arial" w:cs="Arial"/>
        </w:rPr>
        <w:t>Understand performance measurement and evaluation techniques.</w:t>
      </w:r>
    </w:p>
    <w:p w14:paraId="5C4B9000" w14:textId="60DC7A1F" w:rsidR="00657916" w:rsidRDefault="00655A68" w:rsidP="00655A68">
      <w:pPr>
        <w:spacing w:after="0" w:line="240" w:lineRule="auto"/>
        <w:ind w:left="567" w:right="260"/>
        <w:rPr>
          <w:rFonts w:ascii="Arial" w:hAnsi="Arial" w:cs="Arial"/>
        </w:rPr>
      </w:pPr>
      <w:r>
        <w:rPr>
          <w:rFonts w:ascii="Arial" w:hAnsi="Arial" w:cs="Arial"/>
        </w:rPr>
        <w:t xml:space="preserve">8.8 </w:t>
      </w:r>
      <w:r w:rsidRPr="00655A68">
        <w:rPr>
          <w:rFonts w:ascii="Arial" w:hAnsi="Arial" w:cs="Arial"/>
        </w:rPr>
        <w:t>Understand the impact of accounting on the environment and ethical considerations.</w:t>
      </w:r>
    </w:p>
    <w:p w14:paraId="1AAA9DD2" w14:textId="77777777" w:rsidR="00655A68" w:rsidRPr="00657916" w:rsidRDefault="00655A68" w:rsidP="00655A68">
      <w:pPr>
        <w:spacing w:after="0" w:line="240" w:lineRule="auto"/>
        <w:ind w:left="567" w:right="260"/>
        <w:rPr>
          <w:rFonts w:ascii="Arial" w:hAnsi="Arial" w:cs="Arial"/>
        </w:rPr>
      </w:pPr>
    </w:p>
    <w:p w14:paraId="3D6497FF" w14:textId="23DF00D4" w:rsidR="00662A49" w:rsidRDefault="009A2D37" w:rsidP="00E445EB">
      <w:pPr>
        <w:numPr>
          <w:ilvl w:val="0"/>
          <w:numId w:val="1"/>
        </w:numPr>
        <w:spacing w:after="120" w:line="240" w:lineRule="auto"/>
        <w:ind w:left="567" w:right="260" w:hanging="567"/>
        <w:rPr>
          <w:rFonts w:ascii="Arial" w:hAnsi="Arial" w:cs="Arial"/>
          <w:b/>
        </w:rPr>
      </w:pPr>
      <w:r w:rsidRPr="00E510FE">
        <w:rPr>
          <w:rFonts w:ascii="Arial" w:hAnsi="Arial" w:cs="Arial"/>
          <w:b/>
        </w:rPr>
        <w:t>The intended generic learning outcomes</w:t>
      </w:r>
      <w:r w:rsidR="00C729D7" w:rsidRPr="00E510FE">
        <w:rPr>
          <w:rFonts w:ascii="Arial" w:hAnsi="Arial" w:cs="Arial"/>
          <w:b/>
        </w:rPr>
        <w:t>.</w:t>
      </w:r>
      <w:r w:rsidR="00C729D7" w:rsidRPr="00E510FE">
        <w:rPr>
          <w:rFonts w:ascii="Arial" w:hAnsi="Arial" w:cs="Arial"/>
          <w:b/>
        </w:rPr>
        <w:br/>
        <w:t>On successfully completing the module students will be able to:</w:t>
      </w:r>
    </w:p>
    <w:p w14:paraId="7882B9D3" w14:textId="5E2AC9E5" w:rsidR="00655A68" w:rsidRPr="00655A68" w:rsidRDefault="00655A68" w:rsidP="00655A68">
      <w:pPr>
        <w:spacing w:after="0" w:line="240" w:lineRule="auto"/>
        <w:ind w:left="567" w:right="260"/>
        <w:rPr>
          <w:rFonts w:ascii="Arial" w:hAnsi="Arial" w:cs="Arial"/>
        </w:rPr>
      </w:pPr>
      <w:r>
        <w:rPr>
          <w:rFonts w:ascii="Arial" w:hAnsi="Arial" w:cs="Arial"/>
        </w:rPr>
        <w:t xml:space="preserve">9.1 </w:t>
      </w:r>
      <w:r w:rsidRPr="00655A68">
        <w:rPr>
          <w:rFonts w:ascii="Arial" w:hAnsi="Arial" w:cs="Arial"/>
        </w:rPr>
        <w:t xml:space="preserve">Collect data, analyse it and make appropriate recommendations. </w:t>
      </w:r>
    </w:p>
    <w:p w14:paraId="4A1FDC9F" w14:textId="2852DACC" w:rsidR="00655A68" w:rsidRPr="00655A68" w:rsidRDefault="00655A68" w:rsidP="00655A68">
      <w:pPr>
        <w:spacing w:after="0" w:line="240" w:lineRule="auto"/>
        <w:ind w:left="567" w:right="260"/>
        <w:rPr>
          <w:rFonts w:ascii="Arial" w:hAnsi="Arial" w:cs="Arial"/>
        </w:rPr>
      </w:pPr>
      <w:r>
        <w:rPr>
          <w:rFonts w:ascii="Arial" w:hAnsi="Arial" w:cs="Arial"/>
        </w:rPr>
        <w:t xml:space="preserve">9.2 </w:t>
      </w:r>
      <w:r w:rsidRPr="00655A68">
        <w:rPr>
          <w:rFonts w:ascii="Arial" w:hAnsi="Arial" w:cs="Arial"/>
        </w:rPr>
        <w:t>Communicate a range of information, ideas and solutions related to the discipline at an appropriate level for the audience (professionals and managers).</w:t>
      </w:r>
    </w:p>
    <w:p w14:paraId="435F9B19" w14:textId="242A0E09" w:rsidR="00655A68" w:rsidRPr="00655A68" w:rsidRDefault="00655A68" w:rsidP="00655A68">
      <w:pPr>
        <w:spacing w:after="0" w:line="240" w:lineRule="auto"/>
        <w:ind w:left="567" w:right="260"/>
        <w:rPr>
          <w:rFonts w:ascii="Arial" w:hAnsi="Arial" w:cs="Arial"/>
        </w:rPr>
      </w:pPr>
      <w:r>
        <w:rPr>
          <w:rFonts w:ascii="Arial" w:hAnsi="Arial" w:cs="Arial"/>
        </w:rPr>
        <w:t xml:space="preserve">9.3 </w:t>
      </w:r>
      <w:r w:rsidRPr="00655A68">
        <w:rPr>
          <w:rFonts w:ascii="Arial" w:hAnsi="Arial" w:cs="Arial"/>
        </w:rPr>
        <w:t xml:space="preserve">Demonstrate initiative and personal responsibility in working and studying independently. </w:t>
      </w:r>
    </w:p>
    <w:p w14:paraId="3D2F909E" w14:textId="060FCE0D" w:rsidR="00E510FE" w:rsidRPr="00657916" w:rsidRDefault="00655A68" w:rsidP="00655A68">
      <w:pPr>
        <w:spacing w:after="0" w:line="240" w:lineRule="auto"/>
        <w:ind w:left="567" w:right="260"/>
        <w:rPr>
          <w:rFonts w:ascii="Arial" w:hAnsi="Arial" w:cs="Arial"/>
        </w:rPr>
      </w:pPr>
      <w:r>
        <w:rPr>
          <w:rFonts w:ascii="Arial" w:hAnsi="Arial" w:cs="Arial"/>
        </w:rPr>
        <w:t xml:space="preserve">9.4 </w:t>
      </w:r>
      <w:r w:rsidRPr="00655A68">
        <w:rPr>
          <w:rFonts w:ascii="Arial" w:hAnsi="Arial" w:cs="Arial"/>
        </w:rPr>
        <w:t>Demonstrate an understanding of environmental issues surrounding business.</w:t>
      </w:r>
    </w:p>
    <w:p w14:paraId="62476D54" w14:textId="77777777" w:rsidR="00E510FE" w:rsidRPr="00E510FE" w:rsidRDefault="00E510FE" w:rsidP="00E510FE">
      <w:pPr>
        <w:spacing w:after="0" w:line="240" w:lineRule="auto"/>
        <w:ind w:left="567" w:right="260"/>
        <w:rPr>
          <w:rFonts w:ascii="Arial" w:hAnsi="Arial" w:cs="Arial"/>
        </w:rPr>
      </w:pPr>
    </w:p>
    <w:p w14:paraId="3114D49A" w14:textId="11B31129" w:rsidR="00E510FE" w:rsidRDefault="00657916" w:rsidP="00657916">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11B2B119" w14:textId="16E0B740" w:rsidR="00655A68" w:rsidRPr="00655A68" w:rsidRDefault="00655A68" w:rsidP="00655A68">
      <w:pPr>
        <w:tabs>
          <w:tab w:val="left" w:pos="426"/>
        </w:tabs>
        <w:spacing w:before="60" w:after="60" w:line="240" w:lineRule="auto"/>
        <w:ind w:left="567" w:right="-330"/>
        <w:rPr>
          <w:rFonts w:ascii="Arial" w:hAnsi="Arial" w:cs="Arial"/>
        </w:rPr>
      </w:pPr>
      <w:r>
        <w:rPr>
          <w:rFonts w:ascii="Arial" w:hAnsi="Arial" w:cs="Arial"/>
        </w:rPr>
        <w:t>The module</w:t>
      </w:r>
      <w:r w:rsidRPr="00655A68">
        <w:rPr>
          <w:rFonts w:ascii="Arial" w:hAnsi="Arial" w:cs="Arial"/>
        </w:rPr>
        <w:t xml:space="preserve"> will enable the student to understand the difference between Management and Financial Accounting, as well as an appreciation of the importance of internal management reporting in any business.</w:t>
      </w:r>
      <w:r w:rsidRPr="00655A68">
        <w:rPr>
          <w:rFonts w:ascii="Arial" w:hAnsi="Arial" w:cs="Arial"/>
        </w:rPr>
        <w:br/>
      </w:r>
      <w:r w:rsidRPr="00655A68">
        <w:rPr>
          <w:rFonts w:ascii="Arial" w:hAnsi="Arial" w:cs="Arial"/>
        </w:rPr>
        <w:br/>
      </w:r>
      <w:r>
        <w:rPr>
          <w:rFonts w:ascii="Arial" w:hAnsi="Arial" w:cs="Arial"/>
          <w:color w:val="000000" w:themeColor="text1"/>
        </w:rPr>
        <w:t xml:space="preserve">Indicative </w:t>
      </w:r>
      <w:r w:rsidRPr="00655A68">
        <w:rPr>
          <w:rFonts w:ascii="Arial" w:hAnsi="Arial" w:cs="Arial"/>
          <w:color w:val="000000" w:themeColor="text1"/>
        </w:rPr>
        <w:t>topics of study are as follows:</w:t>
      </w:r>
      <w:r w:rsidRPr="00655A68">
        <w:rPr>
          <w:rFonts w:ascii="Arial" w:hAnsi="Arial" w:cs="Arial"/>
          <w:color w:val="000000" w:themeColor="text1"/>
        </w:rPr>
        <w:br/>
      </w:r>
    </w:p>
    <w:p w14:paraId="0F40CDB9" w14:textId="77777777" w:rsidR="00655A68" w:rsidRPr="00655A68" w:rsidRDefault="00655A68" w:rsidP="00655A68">
      <w:pPr>
        <w:pStyle w:val="ListParagraph"/>
        <w:numPr>
          <w:ilvl w:val="0"/>
          <w:numId w:val="30"/>
        </w:numPr>
        <w:spacing w:after="0"/>
        <w:ind w:left="1287" w:right="-329"/>
        <w:contextualSpacing w:val="0"/>
        <w:rPr>
          <w:rFonts w:ascii="Arial" w:hAnsi="Arial" w:cs="Arial"/>
          <w:iCs/>
        </w:rPr>
      </w:pPr>
      <w:r w:rsidRPr="00655A68">
        <w:rPr>
          <w:rFonts w:ascii="Arial" w:hAnsi="Arial" w:cs="Arial"/>
          <w:iCs/>
        </w:rPr>
        <w:t>Functions of management accounting and of management</w:t>
      </w:r>
    </w:p>
    <w:p w14:paraId="4420EA2E" w14:textId="77777777" w:rsidR="00655A68" w:rsidRPr="00655A68" w:rsidRDefault="00655A68" w:rsidP="00655A68">
      <w:pPr>
        <w:pStyle w:val="ListParagraph"/>
        <w:numPr>
          <w:ilvl w:val="0"/>
          <w:numId w:val="30"/>
        </w:numPr>
        <w:spacing w:after="0"/>
        <w:ind w:left="1287" w:right="-329"/>
        <w:contextualSpacing w:val="0"/>
        <w:rPr>
          <w:rFonts w:ascii="Arial" w:hAnsi="Arial" w:cs="Arial"/>
          <w:iCs/>
        </w:rPr>
      </w:pPr>
      <w:r w:rsidRPr="00655A68">
        <w:rPr>
          <w:rFonts w:ascii="Arial" w:hAnsi="Arial" w:cs="Arial"/>
          <w:iCs/>
        </w:rPr>
        <w:t>Introduction to cost terms and purposes</w:t>
      </w:r>
    </w:p>
    <w:p w14:paraId="3DC4B47D" w14:textId="77777777" w:rsidR="00655A68" w:rsidRPr="00655A68" w:rsidRDefault="00655A68" w:rsidP="00655A68">
      <w:pPr>
        <w:pStyle w:val="ListParagraph"/>
        <w:numPr>
          <w:ilvl w:val="0"/>
          <w:numId w:val="30"/>
        </w:numPr>
        <w:spacing w:after="0"/>
        <w:ind w:left="1287" w:right="-329"/>
        <w:contextualSpacing w:val="0"/>
        <w:rPr>
          <w:rFonts w:ascii="Arial" w:hAnsi="Arial" w:cs="Arial"/>
          <w:iCs/>
        </w:rPr>
      </w:pPr>
      <w:r w:rsidRPr="00655A68">
        <w:rPr>
          <w:rFonts w:ascii="Arial" w:hAnsi="Arial" w:cs="Arial"/>
          <w:iCs/>
        </w:rPr>
        <w:t>Cost determination, cost behaviour and relevant information for decision making</w:t>
      </w:r>
    </w:p>
    <w:p w14:paraId="3E4CE7B7" w14:textId="77777777" w:rsidR="00655A68" w:rsidRPr="00655A68" w:rsidRDefault="00655A68" w:rsidP="00655A68">
      <w:pPr>
        <w:pStyle w:val="ListParagraph"/>
        <w:numPr>
          <w:ilvl w:val="0"/>
          <w:numId w:val="30"/>
        </w:numPr>
        <w:spacing w:after="0"/>
        <w:ind w:left="1287" w:right="-329"/>
        <w:contextualSpacing w:val="0"/>
        <w:rPr>
          <w:rFonts w:ascii="Arial" w:hAnsi="Arial" w:cs="Arial"/>
          <w:iCs/>
        </w:rPr>
      </w:pPr>
      <w:r w:rsidRPr="00655A68">
        <w:rPr>
          <w:rFonts w:ascii="Arial" w:hAnsi="Arial" w:cs="Arial"/>
          <w:iCs/>
        </w:rPr>
        <w:t>Cost Volume Profit Analysis and relationships</w:t>
      </w:r>
    </w:p>
    <w:p w14:paraId="27623C30" w14:textId="77777777" w:rsidR="00655A68" w:rsidRPr="00655A68" w:rsidRDefault="00655A68" w:rsidP="00655A68">
      <w:pPr>
        <w:pStyle w:val="ListParagraph"/>
        <w:numPr>
          <w:ilvl w:val="0"/>
          <w:numId w:val="30"/>
        </w:numPr>
        <w:spacing w:after="0"/>
        <w:ind w:left="1287" w:right="-329"/>
        <w:contextualSpacing w:val="0"/>
        <w:rPr>
          <w:rFonts w:ascii="Arial" w:hAnsi="Arial" w:cs="Arial"/>
          <w:iCs/>
        </w:rPr>
      </w:pPr>
      <w:r w:rsidRPr="00655A68">
        <w:rPr>
          <w:rFonts w:ascii="Arial" w:hAnsi="Arial" w:cs="Arial"/>
          <w:iCs/>
        </w:rPr>
        <w:lastRenderedPageBreak/>
        <w:t>Short term decision-making techniques for improved profitability and managing short term finance</w:t>
      </w:r>
    </w:p>
    <w:p w14:paraId="7EABB5B5" w14:textId="77777777" w:rsidR="00655A68" w:rsidRPr="00655A68" w:rsidRDefault="00655A68" w:rsidP="00655A68">
      <w:pPr>
        <w:pStyle w:val="ListParagraph"/>
        <w:numPr>
          <w:ilvl w:val="0"/>
          <w:numId w:val="30"/>
        </w:numPr>
        <w:spacing w:after="0"/>
        <w:ind w:left="1287" w:right="-329"/>
        <w:contextualSpacing w:val="0"/>
        <w:rPr>
          <w:rFonts w:ascii="Arial" w:hAnsi="Arial" w:cs="Arial"/>
          <w:iCs/>
        </w:rPr>
      </w:pPr>
      <w:r w:rsidRPr="00655A68">
        <w:rPr>
          <w:rFonts w:ascii="Arial" w:hAnsi="Arial" w:cs="Arial"/>
          <w:iCs/>
        </w:rPr>
        <w:t>Economic Added Value, MRP and ERP</w:t>
      </w:r>
    </w:p>
    <w:p w14:paraId="1C66CA68" w14:textId="77777777" w:rsidR="00655A68" w:rsidRPr="00655A68" w:rsidRDefault="00655A68" w:rsidP="00655A68">
      <w:pPr>
        <w:pStyle w:val="ListParagraph"/>
        <w:numPr>
          <w:ilvl w:val="0"/>
          <w:numId w:val="30"/>
        </w:numPr>
        <w:spacing w:after="0"/>
        <w:ind w:left="1287" w:right="-329"/>
        <w:contextualSpacing w:val="0"/>
        <w:rPr>
          <w:rFonts w:ascii="Arial" w:hAnsi="Arial" w:cs="Arial"/>
          <w:iCs/>
        </w:rPr>
      </w:pPr>
      <w:r w:rsidRPr="00655A68">
        <w:rPr>
          <w:rFonts w:ascii="Arial" w:hAnsi="Arial" w:cs="Arial"/>
          <w:iCs/>
        </w:rPr>
        <w:t>Planning control; forecasting and budgeting, and flexible budgets</w:t>
      </w:r>
    </w:p>
    <w:p w14:paraId="2E6FAFC1" w14:textId="77777777" w:rsidR="00655A68" w:rsidRPr="00655A68" w:rsidRDefault="00655A68" w:rsidP="00655A68">
      <w:pPr>
        <w:pStyle w:val="ListParagraph"/>
        <w:numPr>
          <w:ilvl w:val="0"/>
          <w:numId w:val="30"/>
        </w:numPr>
        <w:spacing w:after="0"/>
        <w:ind w:left="1287" w:right="-329"/>
        <w:contextualSpacing w:val="0"/>
        <w:rPr>
          <w:rFonts w:ascii="Arial" w:hAnsi="Arial" w:cs="Arial"/>
          <w:iCs/>
        </w:rPr>
      </w:pPr>
      <w:r w:rsidRPr="00655A68">
        <w:rPr>
          <w:rFonts w:ascii="Arial" w:hAnsi="Arial" w:cs="Arial"/>
          <w:iCs/>
        </w:rPr>
        <w:t>Benchmarking, Balanced Scorecard</w:t>
      </w:r>
    </w:p>
    <w:p w14:paraId="0DB64CE4" w14:textId="77777777" w:rsidR="00655A68" w:rsidRPr="00655A68" w:rsidRDefault="00655A68" w:rsidP="00655A68">
      <w:pPr>
        <w:pStyle w:val="ListParagraph"/>
        <w:numPr>
          <w:ilvl w:val="0"/>
          <w:numId w:val="30"/>
        </w:numPr>
        <w:spacing w:after="0"/>
        <w:ind w:left="1287" w:right="-329"/>
        <w:contextualSpacing w:val="0"/>
        <w:rPr>
          <w:rFonts w:ascii="Arial" w:hAnsi="Arial" w:cs="Arial"/>
          <w:iCs/>
        </w:rPr>
      </w:pPr>
      <w:r w:rsidRPr="00655A68">
        <w:rPr>
          <w:rFonts w:ascii="Arial" w:hAnsi="Arial" w:cs="Arial"/>
          <w:iCs/>
        </w:rPr>
        <w:t>Accounting for the environment, sustainability and ethical behaviour of accountants</w:t>
      </w:r>
    </w:p>
    <w:p w14:paraId="1DA619C1" w14:textId="77777777" w:rsidR="00657916" w:rsidRPr="00657916" w:rsidRDefault="00657916" w:rsidP="00655A68">
      <w:pPr>
        <w:spacing w:after="120" w:line="240" w:lineRule="auto"/>
        <w:ind w:left="708" w:right="260"/>
        <w:jc w:val="both"/>
        <w:rPr>
          <w:rFonts w:ascii="Arial" w:hAnsi="Arial" w:cs="Arial"/>
          <w:b/>
        </w:rPr>
      </w:pPr>
    </w:p>
    <w:p w14:paraId="7701B145" w14:textId="4C39B49C"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C79840" w14:textId="77777777" w:rsidR="00655A68" w:rsidRPr="00655A68" w:rsidRDefault="00655A68" w:rsidP="00655A68">
      <w:pPr>
        <w:pStyle w:val="ListParagraph"/>
        <w:spacing w:before="60" w:after="60" w:line="240" w:lineRule="auto"/>
        <w:ind w:left="567" w:right="-330"/>
        <w:rPr>
          <w:rFonts w:ascii="Arial" w:hAnsi="Arial" w:cs="Arial"/>
          <w:iCs/>
          <w:u w:val="single"/>
        </w:rPr>
      </w:pPr>
      <w:r w:rsidRPr="00655A68">
        <w:rPr>
          <w:rFonts w:ascii="Arial" w:hAnsi="Arial" w:cs="Arial"/>
          <w:iCs/>
          <w:u w:val="single"/>
        </w:rPr>
        <w:t>Core textbook:</w:t>
      </w:r>
      <w:r w:rsidRPr="00655A68">
        <w:rPr>
          <w:rFonts w:ascii="Arial" w:hAnsi="Arial" w:cs="Arial"/>
          <w:iCs/>
        </w:rPr>
        <w:t xml:space="preserve"> </w:t>
      </w:r>
    </w:p>
    <w:p w14:paraId="322876BD" w14:textId="77777777" w:rsidR="00655A68" w:rsidRPr="00655A68" w:rsidRDefault="00655A68" w:rsidP="00655A68">
      <w:pPr>
        <w:pStyle w:val="ListParagraph"/>
        <w:tabs>
          <w:tab w:val="left" w:pos="426"/>
        </w:tabs>
        <w:ind w:left="567"/>
        <w:rPr>
          <w:rFonts w:ascii="Arial" w:hAnsi="Arial" w:cs="Arial"/>
          <w:iCs/>
        </w:rPr>
      </w:pPr>
      <w:r w:rsidRPr="00655A68">
        <w:rPr>
          <w:rFonts w:ascii="Arial" w:hAnsi="Arial" w:cs="Arial"/>
          <w:iCs/>
        </w:rPr>
        <w:t xml:space="preserve">Seal, W.B. (2011). </w:t>
      </w:r>
      <w:r w:rsidRPr="00655A68">
        <w:rPr>
          <w:rFonts w:ascii="Arial" w:hAnsi="Arial" w:cs="Arial"/>
          <w:i/>
          <w:iCs/>
        </w:rPr>
        <w:t>Management Accounting for Business Decisions</w:t>
      </w:r>
      <w:r w:rsidRPr="00655A68">
        <w:rPr>
          <w:rFonts w:ascii="Arial" w:hAnsi="Arial" w:cs="Arial"/>
          <w:iCs/>
        </w:rPr>
        <w:t>. London: McGraw-Hill</w:t>
      </w:r>
    </w:p>
    <w:p w14:paraId="555FFFEF" w14:textId="77777777" w:rsidR="00655A68" w:rsidRPr="00655A68" w:rsidRDefault="00655A68" w:rsidP="00655A68">
      <w:pPr>
        <w:pStyle w:val="ListParagraph"/>
        <w:tabs>
          <w:tab w:val="left" w:pos="426"/>
        </w:tabs>
        <w:ind w:left="567"/>
        <w:rPr>
          <w:rFonts w:ascii="Arial" w:hAnsi="Arial" w:cs="Arial"/>
          <w:i/>
          <w:iCs/>
        </w:rPr>
      </w:pPr>
      <w:r w:rsidRPr="00655A68">
        <w:rPr>
          <w:rFonts w:ascii="Arial" w:hAnsi="Arial" w:cs="Arial"/>
          <w:iCs/>
          <w:u w:val="single"/>
        </w:rPr>
        <w:t>Further indicative readings:</w:t>
      </w:r>
      <w:r w:rsidRPr="00655A68">
        <w:rPr>
          <w:rFonts w:ascii="Arial" w:hAnsi="Arial" w:cs="Arial"/>
          <w:iCs/>
          <w:u w:val="single"/>
        </w:rPr>
        <w:br/>
      </w:r>
      <w:r w:rsidRPr="00655A68">
        <w:rPr>
          <w:rFonts w:ascii="Arial" w:hAnsi="Arial" w:cs="Arial"/>
          <w:iCs/>
        </w:rPr>
        <w:t xml:space="preserve">McLaney, E.J. and Atrill, P. (2010). </w:t>
      </w:r>
      <w:r w:rsidRPr="00655A68">
        <w:rPr>
          <w:rFonts w:ascii="Arial" w:hAnsi="Arial" w:cs="Arial"/>
          <w:i/>
          <w:iCs/>
        </w:rPr>
        <w:t>Accounting an Introduction</w:t>
      </w:r>
      <w:r w:rsidRPr="00655A68">
        <w:rPr>
          <w:rFonts w:ascii="Arial" w:hAnsi="Arial" w:cs="Arial"/>
          <w:iCs/>
        </w:rPr>
        <w:t>. 5th edn. Harlow: FT Prentice Hall</w:t>
      </w:r>
      <w:r w:rsidRPr="00655A68">
        <w:rPr>
          <w:rFonts w:ascii="Arial" w:hAnsi="Arial" w:cs="Arial"/>
          <w:iCs/>
        </w:rPr>
        <w:tab/>
      </w:r>
      <w:r w:rsidRPr="00655A68">
        <w:rPr>
          <w:rFonts w:ascii="Arial" w:hAnsi="Arial" w:cs="Arial"/>
          <w:iCs/>
        </w:rPr>
        <w:br/>
        <w:t xml:space="preserve">Seal, W.B., Garrison R.H. and Norren E.W. (2012). </w:t>
      </w:r>
      <w:r w:rsidRPr="00655A68">
        <w:rPr>
          <w:rFonts w:ascii="Arial" w:hAnsi="Arial" w:cs="Arial"/>
          <w:i/>
          <w:iCs/>
        </w:rPr>
        <w:t>Management Accounting.</w:t>
      </w:r>
      <w:r w:rsidRPr="00655A68">
        <w:rPr>
          <w:rFonts w:ascii="Arial" w:hAnsi="Arial" w:cs="Arial"/>
          <w:iCs/>
        </w:rPr>
        <w:t xml:space="preserve"> 4</w:t>
      </w:r>
      <w:r w:rsidRPr="00655A68">
        <w:rPr>
          <w:rFonts w:ascii="Arial" w:hAnsi="Arial" w:cs="Arial"/>
          <w:iCs/>
          <w:vertAlign w:val="superscript"/>
        </w:rPr>
        <w:t>th</w:t>
      </w:r>
      <w:r w:rsidRPr="00655A68">
        <w:rPr>
          <w:rFonts w:ascii="Arial" w:hAnsi="Arial" w:cs="Arial"/>
          <w:iCs/>
        </w:rPr>
        <w:t xml:space="preserve"> edn. London: McGraw Hill</w:t>
      </w:r>
      <w:r w:rsidRPr="00655A68">
        <w:rPr>
          <w:rFonts w:ascii="Arial" w:hAnsi="Arial" w:cs="Arial"/>
          <w:iCs/>
        </w:rPr>
        <w:br/>
        <w:t xml:space="preserve">Bhimani A., Horngren C.T., Data S.M. and Rajan M.V. (2012). </w:t>
      </w:r>
      <w:r w:rsidRPr="00655A68">
        <w:rPr>
          <w:rFonts w:ascii="Arial" w:hAnsi="Arial" w:cs="Arial"/>
          <w:i/>
          <w:iCs/>
        </w:rPr>
        <w:t>Management Accounting</w:t>
      </w:r>
      <w:r w:rsidRPr="00655A68">
        <w:rPr>
          <w:rFonts w:ascii="Arial" w:hAnsi="Arial" w:cs="Arial"/>
          <w:iCs/>
        </w:rPr>
        <w:t>. 5</w:t>
      </w:r>
      <w:r w:rsidRPr="00655A68">
        <w:rPr>
          <w:rFonts w:ascii="Arial" w:hAnsi="Arial" w:cs="Arial"/>
          <w:iCs/>
          <w:vertAlign w:val="superscript"/>
        </w:rPr>
        <w:t>th</w:t>
      </w:r>
      <w:r w:rsidRPr="00655A68">
        <w:rPr>
          <w:rFonts w:ascii="Arial" w:hAnsi="Arial" w:cs="Arial"/>
          <w:iCs/>
        </w:rPr>
        <w:t xml:space="preserve"> edn. Harlow: FT Prentice Hall</w:t>
      </w:r>
      <w:r w:rsidRPr="00655A68">
        <w:rPr>
          <w:rFonts w:ascii="Arial" w:hAnsi="Arial" w:cs="Arial"/>
          <w:iCs/>
        </w:rPr>
        <w:br/>
        <w:t xml:space="preserve">Drury, C. (2012). </w:t>
      </w:r>
      <w:r w:rsidRPr="00655A68">
        <w:rPr>
          <w:rFonts w:ascii="Arial" w:hAnsi="Arial" w:cs="Arial"/>
          <w:i/>
          <w:iCs/>
        </w:rPr>
        <w:t>Management and cost accounting.</w:t>
      </w:r>
      <w:r w:rsidRPr="00655A68">
        <w:rPr>
          <w:rFonts w:ascii="Arial" w:hAnsi="Arial" w:cs="Arial"/>
          <w:iCs/>
        </w:rPr>
        <w:t xml:space="preserve"> 8</w:t>
      </w:r>
      <w:r w:rsidRPr="00655A68">
        <w:rPr>
          <w:rFonts w:ascii="Arial" w:hAnsi="Arial" w:cs="Arial"/>
          <w:iCs/>
          <w:vertAlign w:val="superscript"/>
        </w:rPr>
        <w:t>th</w:t>
      </w:r>
      <w:r w:rsidRPr="00655A68">
        <w:rPr>
          <w:rFonts w:ascii="Arial" w:hAnsi="Arial" w:cs="Arial"/>
          <w:iCs/>
        </w:rPr>
        <w:t xml:space="preserve"> edn. Andover: Cengage Learning</w:t>
      </w:r>
      <w:r w:rsidRPr="00655A68">
        <w:rPr>
          <w:rFonts w:ascii="Arial" w:hAnsi="Arial" w:cs="Arial"/>
          <w:iCs/>
        </w:rPr>
        <w:tab/>
      </w:r>
    </w:p>
    <w:p w14:paraId="5CD29957" w14:textId="77777777" w:rsidR="00657916" w:rsidRPr="00657916" w:rsidRDefault="00657916" w:rsidP="00657916">
      <w:pPr>
        <w:spacing w:after="120" w:line="240" w:lineRule="auto"/>
        <w:ind w:left="414"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2D6B3F1F"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657916">
        <w:rPr>
          <w:rFonts w:ascii="Arial" w:hAnsi="Arial" w:cs="Arial"/>
          <w:iCs/>
        </w:rPr>
        <w:t>32</w:t>
      </w:r>
    </w:p>
    <w:p w14:paraId="0AB4FB84" w14:textId="2EFF106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657916">
        <w:rPr>
          <w:rFonts w:ascii="Arial" w:hAnsi="Arial" w:cs="Arial"/>
          <w:iCs/>
        </w:rPr>
        <w:t>118</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7BC5791C" w:rsidR="007B32E8" w:rsidRPr="00D43325" w:rsidRDefault="00655A68" w:rsidP="00784E45">
      <w:pPr>
        <w:pStyle w:val="ListParagraph"/>
        <w:spacing w:after="120" w:line="240" w:lineRule="auto"/>
        <w:ind w:left="567" w:right="260"/>
        <w:jc w:val="both"/>
        <w:rPr>
          <w:rFonts w:ascii="Arial" w:hAnsi="Arial" w:cs="Arial"/>
          <w:iCs/>
        </w:rPr>
      </w:pPr>
      <w:r w:rsidRPr="00D43325">
        <w:rPr>
          <w:rFonts w:ascii="Arial" w:hAnsi="Arial" w:cs="Arial"/>
          <w:iCs/>
        </w:rPr>
        <w:t>In-Course Test (2</w:t>
      </w:r>
      <w:r w:rsidR="00784E45" w:rsidRPr="00D43325">
        <w:rPr>
          <w:rFonts w:ascii="Arial" w:hAnsi="Arial" w:cs="Arial"/>
          <w:iCs/>
        </w:rPr>
        <w:t>0</w:t>
      </w:r>
      <w:r w:rsidR="007B32E8" w:rsidRPr="00D43325">
        <w:rPr>
          <w:rFonts w:ascii="Arial" w:hAnsi="Arial" w:cs="Arial"/>
          <w:iCs/>
        </w:rPr>
        <w:t>%)</w:t>
      </w:r>
    </w:p>
    <w:p w14:paraId="4401AE22" w14:textId="038AC4E9" w:rsidR="00655A68" w:rsidRPr="00D43325" w:rsidRDefault="00655A68" w:rsidP="00784E45">
      <w:pPr>
        <w:pStyle w:val="ListParagraph"/>
        <w:spacing w:after="120" w:line="240" w:lineRule="auto"/>
        <w:ind w:left="567" w:right="260"/>
        <w:jc w:val="both"/>
        <w:rPr>
          <w:rFonts w:ascii="Arial" w:hAnsi="Arial" w:cs="Arial"/>
          <w:iCs/>
        </w:rPr>
      </w:pPr>
      <w:r w:rsidRPr="00D43325">
        <w:rPr>
          <w:rFonts w:ascii="Arial" w:hAnsi="Arial" w:cs="Arial"/>
          <w:iCs/>
        </w:rPr>
        <w:t>Test – MCQ VLE (20%)</w:t>
      </w:r>
    </w:p>
    <w:p w14:paraId="2163FBCA" w14:textId="14AFE294" w:rsidR="00444F55" w:rsidRDefault="0001174F" w:rsidP="00F16AB2">
      <w:pPr>
        <w:pStyle w:val="ListParagraph"/>
        <w:spacing w:after="120" w:line="240" w:lineRule="auto"/>
        <w:ind w:left="567" w:right="260"/>
        <w:jc w:val="both"/>
        <w:rPr>
          <w:rFonts w:ascii="Arial" w:hAnsi="Arial" w:cs="Arial"/>
          <w:iCs/>
        </w:rPr>
      </w:pPr>
      <w:r w:rsidRPr="00D43325">
        <w:rPr>
          <w:rFonts w:ascii="Arial" w:hAnsi="Arial" w:cs="Arial"/>
          <w:iCs/>
        </w:rPr>
        <w:t>E</w:t>
      </w:r>
      <w:r w:rsidR="00655A68" w:rsidRPr="00D43325">
        <w:rPr>
          <w:rFonts w:ascii="Arial" w:hAnsi="Arial" w:cs="Arial"/>
          <w:iCs/>
        </w:rPr>
        <w:t>xamination, 2 Hour (6</w:t>
      </w:r>
      <w:r w:rsidR="00F16AB2" w:rsidRPr="00D43325">
        <w:rPr>
          <w:rFonts w:ascii="Arial" w:hAnsi="Arial" w:cs="Arial"/>
          <w:iCs/>
        </w:rPr>
        <w:t>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3DA1EAAD" w:rsidR="00F16AB2" w:rsidRPr="00F16AB2" w:rsidRDefault="00F16AB2" w:rsidP="00F16AB2">
      <w:pPr>
        <w:spacing w:after="120"/>
        <w:ind w:left="567" w:hanging="567"/>
        <w:rPr>
          <w:rFonts w:ascii="Arial" w:hAnsi="Arial" w:cs="Arial"/>
          <w:iCs/>
        </w:rPr>
      </w:pPr>
      <w:r>
        <w:rPr>
          <w:rFonts w:ascii="Arial" w:hAnsi="Arial" w:cs="Arial"/>
          <w:b/>
          <w:iCs/>
        </w:rPr>
        <w:tab/>
      </w:r>
      <w:r w:rsidR="00655A68">
        <w:rPr>
          <w:rFonts w:ascii="Arial" w:hAnsi="Arial" w:cs="Arial"/>
          <w:iCs/>
        </w:rPr>
        <w:t>Reassessment Instrument: 100% exam</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A4568A" w:rsidRDefault="006F3F8B" w:rsidP="00696FF5">
      <w:pPr>
        <w:numPr>
          <w:ilvl w:val="0"/>
          <w:numId w:val="1"/>
        </w:numPr>
        <w:spacing w:after="120" w:line="240" w:lineRule="auto"/>
        <w:ind w:left="567" w:right="261" w:hanging="567"/>
        <w:jc w:val="both"/>
        <w:rPr>
          <w:rFonts w:ascii="Arial" w:hAnsi="Arial" w:cs="Arial"/>
          <w:b/>
          <w:iCs/>
        </w:rPr>
      </w:pPr>
      <w:r w:rsidRPr="00A4568A">
        <w:rPr>
          <w:rFonts w:ascii="Arial" w:hAnsi="Arial" w:cs="Arial"/>
          <w:b/>
          <w:iCs/>
        </w:rPr>
        <w:t xml:space="preserve">Map of </w:t>
      </w:r>
      <w:r w:rsidR="00883204" w:rsidRPr="00A4568A">
        <w:rPr>
          <w:rFonts w:ascii="Arial" w:hAnsi="Arial" w:cs="Arial"/>
          <w:b/>
          <w:iCs/>
        </w:rPr>
        <w:t xml:space="preserve">module learning outcomes </w:t>
      </w:r>
      <w:r w:rsidR="00B30E07" w:rsidRPr="00A4568A">
        <w:rPr>
          <w:rFonts w:ascii="Arial" w:hAnsi="Arial" w:cs="Arial"/>
          <w:b/>
          <w:iCs/>
        </w:rPr>
        <w:t>(sections 8 &amp; 9)</w:t>
      </w:r>
      <w:r w:rsidR="00883204" w:rsidRPr="00A4568A">
        <w:rPr>
          <w:rFonts w:ascii="Arial" w:hAnsi="Arial" w:cs="Arial"/>
          <w:b/>
          <w:iCs/>
        </w:rPr>
        <w:t xml:space="preserve"> to l</w:t>
      </w:r>
      <w:r w:rsidRPr="00A4568A">
        <w:rPr>
          <w:rFonts w:ascii="Arial" w:hAnsi="Arial" w:cs="Arial"/>
          <w:b/>
          <w:iCs/>
        </w:rPr>
        <w:t>earning</w:t>
      </w:r>
      <w:r w:rsidR="00B30E07" w:rsidRPr="00A4568A">
        <w:rPr>
          <w:rFonts w:ascii="Arial" w:hAnsi="Arial" w:cs="Arial"/>
          <w:b/>
          <w:iCs/>
        </w:rPr>
        <w:t xml:space="preserve"> and </w:t>
      </w:r>
      <w:r w:rsidR="00883204" w:rsidRPr="00A4568A">
        <w:rPr>
          <w:rFonts w:ascii="Arial" w:hAnsi="Arial" w:cs="Arial"/>
          <w:b/>
          <w:iCs/>
        </w:rPr>
        <w:t>teaching m</w:t>
      </w:r>
      <w:r w:rsidR="00B30E07" w:rsidRPr="00A4568A">
        <w:rPr>
          <w:rFonts w:ascii="Arial" w:hAnsi="Arial" w:cs="Arial"/>
          <w:b/>
          <w:iCs/>
        </w:rPr>
        <w:t>ethods (section12</w:t>
      </w:r>
      <w:r w:rsidRPr="00A4568A">
        <w:rPr>
          <w:rFonts w:ascii="Arial" w:hAnsi="Arial" w:cs="Arial"/>
          <w:b/>
          <w:iCs/>
        </w:rPr>
        <w:t>) and m</w:t>
      </w:r>
      <w:r w:rsidR="00883204" w:rsidRPr="00A4568A">
        <w:rPr>
          <w:rFonts w:ascii="Arial" w:hAnsi="Arial" w:cs="Arial"/>
          <w:b/>
          <w:iCs/>
        </w:rPr>
        <w:t>ethods of a</w:t>
      </w:r>
      <w:r w:rsidR="00B30E07" w:rsidRPr="00A4568A">
        <w:rPr>
          <w:rFonts w:ascii="Arial" w:hAnsi="Arial" w:cs="Arial"/>
          <w:b/>
          <w:iCs/>
        </w:rPr>
        <w:t>ssessment (section 13</w:t>
      </w:r>
      <w:r w:rsidR="00EF4933" w:rsidRPr="00A4568A">
        <w:rPr>
          <w:rFonts w:ascii="Arial" w:hAnsi="Arial" w:cs="Arial"/>
          <w:b/>
          <w:iCs/>
        </w:rPr>
        <w:t>)</w:t>
      </w:r>
    </w:p>
    <w:tbl>
      <w:tblPr>
        <w:tblStyle w:val="TableGrid"/>
        <w:tblW w:w="5000" w:type="pct"/>
        <w:tblLook w:val="04A0" w:firstRow="1" w:lastRow="0" w:firstColumn="1" w:lastColumn="0" w:noHBand="0" w:noVBand="1"/>
      </w:tblPr>
      <w:tblGrid>
        <w:gridCol w:w="2134"/>
        <w:gridCol w:w="712"/>
        <w:gridCol w:w="697"/>
        <w:gridCol w:w="696"/>
        <w:gridCol w:w="694"/>
        <w:gridCol w:w="694"/>
        <w:gridCol w:w="621"/>
        <w:gridCol w:w="765"/>
        <w:gridCol w:w="694"/>
        <w:gridCol w:w="694"/>
        <w:gridCol w:w="694"/>
        <w:gridCol w:w="694"/>
        <w:gridCol w:w="667"/>
      </w:tblGrid>
      <w:tr w:rsidR="00655A68" w:rsidRPr="00302082" w14:paraId="1CFB02B5" w14:textId="77777777" w:rsidTr="00D43325">
        <w:tc>
          <w:tcPr>
            <w:tcW w:w="1020" w:type="pct"/>
            <w:shd w:val="clear" w:color="auto" w:fill="D9D9D9" w:themeFill="background1" w:themeFillShade="D9"/>
          </w:tcPr>
          <w:p w14:paraId="4FCD71F1" w14:textId="77777777" w:rsidR="00655A68" w:rsidRPr="00302082" w:rsidRDefault="00655A68" w:rsidP="002A1AF8">
            <w:pPr>
              <w:spacing w:after="120"/>
              <w:ind w:left="33"/>
              <w:rPr>
                <w:rFonts w:ascii="Arial" w:hAnsi="Arial" w:cs="Arial"/>
                <w:b/>
              </w:rPr>
            </w:pPr>
            <w:r w:rsidRPr="00302082">
              <w:rPr>
                <w:rFonts w:ascii="Arial" w:hAnsi="Arial" w:cs="Arial"/>
                <w:b/>
              </w:rPr>
              <w:t>Module learning outcome</w:t>
            </w:r>
          </w:p>
        </w:tc>
        <w:tc>
          <w:tcPr>
            <w:tcW w:w="340" w:type="pct"/>
          </w:tcPr>
          <w:p w14:paraId="64DFBB46" w14:textId="77777777" w:rsidR="00655A68" w:rsidRPr="00302082" w:rsidRDefault="00655A68" w:rsidP="002A1AF8">
            <w:pPr>
              <w:spacing w:after="120"/>
              <w:rPr>
                <w:rFonts w:ascii="Arial" w:hAnsi="Arial" w:cs="Arial"/>
                <w:i/>
              </w:rPr>
            </w:pPr>
            <w:r w:rsidRPr="00302082">
              <w:rPr>
                <w:rFonts w:ascii="Arial" w:hAnsi="Arial" w:cs="Arial"/>
                <w:i/>
              </w:rPr>
              <w:t>8.1</w:t>
            </w:r>
          </w:p>
        </w:tc>
        <w:tc>
          <w:tcPr>
            <w:tcW w:w="333" w:type="pct"/>
          </w:tcPr>
          <w:p w14:paraId="762055B3" w14:textId="77777777" w:rsidR="00655A68" w:rsidRPr="00302082" w:rsidRDefault="00655A68" w:rsidP="002A1AF8">
            <w:pPr>
              <w:spacing w:after="120"/>
              <w:rPr>
                <w:rFonts w:ascii="Arial" w:hAnsi="Arial" w:cs="Arial"/>
                <w:i/>
              </w:rPr>
            </w:pPr>
            <w:r w:rsidRPr="00302082">
              <w:rPr>
                <w:rFonts w:ascii="Arial" w:hAnsi="Arial" w:cs="Arial"/>
                <w:i/>
              </w:rPr>
              <w:t>8.2</w:t>
            </w:r>
          </w:p>
        </w:tc>
        <w:tc>
          <w:tcPr>
            <w:tcW w:w="333" w:type="pct"/>
          </w:tcPr>
          <w:p w14:paraId="5184BC19" w14:textId="77777777" w:rsidR="00655A68" w:rsidRPr="00302082" w:rsidRDefault="00655A68" w:rsidP="002A1AF8">
            <w:pPr>
              <w:spacing w:after="120"/>
              <w:rPr>
                <w:rFonts w:ascii="Arial" w:hAnsi="Arial" w:cs="Arial"/>
                <w:i/>
              </w:rPr>
            </w:pPr>
            <w:r w:rsidRPr="00302082">
              <w:rPr>
                <w:rFonts w:ascii="Arial" w:hAnsi="Arial" w:cs="Arial"/>
                <w:i/>
              </w:rPr>
              <w:t>8.3</w:t>
            </w:r>
          </w:p>
        </w:tc>
        <w:tc>
          <w:tcPr>
            <w:tcW w:w="332" w:type="pct"/>
          </w:tcPr>
          <w:p w14:paraId="6C30DF86" w14:textId="77777777" w:rsidR="00655A68" w:rsidRPr="00302082" w:rsidRDefault="00655A68" w:rsidP="002A1AF8">
            <w:pPr>
              <w:spacing w:after="120"/>
              <w:rPr>
                <w:rFonts w:ascii="Arial" w:hAnsi="Arial" w:cs="Arial"/>
                <w:i/>
              </w:rPr>
            </w:pPr>
            <w:r w:rsidRPr="00302082">
              <w:rPr>
                <w:rFonts w:ascii="Arial" w:hAnsi="Arial" w:cs="Arial"/>
                <w:i/>
              </w:rPr>
              <w:t>8.4</w:t>
            </w:r>
          </w:p>
        </w:tc>
        <w:tc>
          <w:tcPr>
            <w:tcW w:w="332" w:type="pct"/>
          </w:tcPr>
          <w:p w14:paraId="08C2DAA8" w14:textId="3486B14C" w:rsidR="00655A68" w:rsidRPr="00302082" w:rsidRDefault="00655A68" w:rsidP="002A1AF8">
            <w:pPr>
              <w:spacing w:after="120"/>
              <w:rPr>
                <w:rFonts w:ascii="Arial" w:hAnsi="Arial" w:cs="Arial"/>
                <w:i/>
              </w:rPr>
            </w:pPr>
            <w:r>
              <w:rPr>
                <w:rFonts w:ascii="Arial" w:hAnsi="Arial" w:cs="Arial"/>
                <w:i/>
              </w:rPr>
              <w:t>8.5</w:t>
            </w:r>
          </w:p>
        </w:tc>
        <w:tc>
          <w:tcPr>
            <w:tcW w:w="297" w:type="pct"/>
          </w:tcPr>
          <w:p w14:paraId="229ABA7E" w14:textId="33BA40E2" w:rsidR="00655A68" w:rsidRPr="00302082" w:rsidRDefault="00655A68" w:rsidP="002A1AF8">
            <w:pPr>
              <w:spacing w:after="120"/>
              <w:rPr>
                <w:rFonts w:ascii="Arial" w:hAnsi="Arial" w:cs="Arial"/>
                <w:i/>
              </w:rPr>
            </w:pPr>
            <w:r>
              <w:rPr>
                <w:rFonts w:ascii="Arial" w:hAnsi="Arial" w:cs="Arial"/>
                <w:i/>
              </w:rPr>
              <w:t>8.6</w:t>
            </w:r>
          </w:p>
        </w:tc>
        <w:tc>
          <w:tcPr>
            <w:tcW w:w="366" w:type="pct"/>
          </w:tcPr>
          <w:p w14:paraId="6113CE19" w14:textId="49459374" w:rsidR="00655A68" w:rsidRPr="00302082" w:rsidRDefault="00655A68" w:rsidP="002A1AF8">
            <w:pPr>
              <w:spacing w:after="120"/>
              <w:rPr>
                <w:rFonts w:ascii="Arial" w:hAnsi="Arial" w:cs="Arial"/>
                <w:i/>
              </w:rPr>
            </w:pPr>
            <w:r>
              <w:rPr>
                <w:rFonts w:ascii="Arial" w:hAnsi="Arial" w:cs="Arial"/>
                <w:i/>
              </w:rPr>
              <w:t>8.7</w:t>
            </w:r>
          </w:p>
        </w:tc>
        <w:tc>
          <w:tcPr>
            <w:tcW w:w="332" w:type="pct"/>
          </w:tcPr>
          <w:p w14:paraId="7116860C" w14:textId="2A89DE4A" w:rsidR="00655A68" w:rsidRPr="00302082" w:rsidRDefault="00655A68" w:rsidP="002A1AF8">
            <w:pPr>
              <w:spacing w:after="120"/>
              <w:rPr>
                <w:rFonts w:ascii="Arial" w:hAnsi="Arial" w:cs="Arial"/>
                <w:i/>
              </w:rPr>
            </w:pPr>
            <w:r>
              <w:rPr>
                <w:rFonts w:ascii="Arial" w:hAnsi="Arial" w:cs="Arial"/>
                <w:i/>
              </w:rPr>
              <w:t>8.8</w:t>
            </w:r>
          </w:p>
        </w:tc>
        <w:tc>
          <w:tcPr>
            <w:tcW w:w="332" w:type="pct"/>
          </w:tcPr>
          <w:p w14:paraId="29FC0CB8" w14:textId="279A9A19" w:rsidR="00655A68" w:rsidRPr="00302082" w:rsidRDefault="00655A68" w:rsidP="002A1AF8">
            <w:pPr>
              <w:spacing w:after="120"/>
              <w:rPr>
                <w:rFonts w:ascii="Arial" w:hAnsi="Arial" w:cs="Arial"/>
                <w:i/>
              </w:rPr>
            </w:pPr>
            <w:r w:rsidRPr="00302082">
              <w:rPr>
                <w:rFonts w:ascii="Arial" w:hAnsi="Arial" w:cs="Arial"/>
                <w:i/>
              </w:rPr>
              <w:t>9.1</w:t>
            </w:r>
          </w:p>
        </w:tc>
        <w:tc>
          <w:tcPr>
            <w:tcW w:w="332" w:type="pct"/>
          </w:tcPr>
          <w:p w14:paraId="4580BE31" w14:textId="77777777" w:rsidR="00655A68" w:rsidRPr="00302082" w:rsidRDefault="00655A68" w:rsidP="002A1AF8">
            <w:pPr>
              <w:spacing w:after="120"/>
              <w:rPr>
                <w:rFonts w:ascii="Arial" w:hAnsi="Arial" w:cs="Arial"/>
                <w:i/>
              </w:rPr>
            </w:pPr>
            <w:r w:rsidRPr="00302082">
              <w:rPr>
                <w:rFonts w:ascii="Arial" w:hAnsi="Arial" w:cs="Arial"/>
                <w:i/>
              </w:rPr>
              <w:t>9.2</w:t>
            </w:r>
          </w:p>
        </w:tc>
        <w:tc>
          <w:tcPr>
            <w:tcW w:w="332" w:type="pct"/>
          </w:tcPr>
          <w:p w14:paraId="770D4559" w14:textId="77777777" w:rsidR="00655A68" w:rsidRPr="00302082" w:rsidRDefault="00655A68" w:rsidP="002A1AF8">
            <w:pPr>
              <w:spacing w:after="120"/>
              <w:rPr>
                <w:rFonts w:ascii="Arial" w:hAnsi="Arial" w:cs="Arial"/>
                <w:i/>
              </w:rPr>
            </w:pPr>
            <w:r w:rsidRPr="00302082">
              <w:rPr>
                <w:rFonts w:ascii="Arial" w:hAnsi="Arial" w:cs="Arial"/>
                <w:i/>
              </w:rPr>
              <w:t>9.3</w:t>
            </w:r>
          </w:p>
        </w:tc>
        <w:tc>
          <w:tcPr>
            <w:tcW w:w="319" w:type="pct"/>
          </w:tcPr>
          <w:p w14:paraId="532A6895" w14:textId="77777777" w:rsidR="00655A68" w:rsidRPr="00302082" w:rsidRDefault="00655A68" w:rsidP="002A1AF8">
            <w:pPr>
              <w:spacing w:after="120"/>
              <w:rPr>
                <w:rFonts w:ascii="Arial" w:hAnsi="Arial" w:cs="Arial"/>
                <w:i/>
              </w:rPr>
            </w:pPr>
            <w:r w:rsidRPr="00302082">
              <w:rPr>
                <w:rFonts w:ascii="Arial" w:hAnsi="Arial" w:cs="Arial"/>
                <w:i/>
              </w:rPr>
              <w:t>9.4</w:t>
            </w:r>
          </w:p>
        </w:tc>
      </w:tr>
      <w:tr w:rsidR="00655A68" w:rsidRPr="00302082" w14:paraId="0AF93E34" w14:textId="77777777" w:rsidTr="00D43325">
        <w:tc>
          <w:tcPr>
            <w:tcW w:w="1020" w:type="pct"/>
            <w:shd w:val="clear" w:color="auto" w:fill="D9D9D9" w:themeFill="background1" w:themeFillShade="D9"/>
          </w:tcPr>
          <w:p w14:paraId="64A3A6C7" w14:textId="77777777" w:rsidR="00655A68" w:rsidRPr="00302082" w:rsidRDefault="00655A68" w:rsidP="002A1AF8">
            <w:pPr>
              <w:spacing w:after="120"/>
              <w:rPr>
                <w:rFonts w:ascii="Arial" w:hAnsi="Arial" w:cs="Arial"/>
                <w:b/>
              </w:rPr>
            </w:pPr>
            <w:r w:rsidRPr="00302082">
              <w:rPr>
                <w:rFonts w:ascii="Arial" w:hAnsi="Arial" w:cs="Arial"/>
                <w:b/>
              </w:rPr>
              <w:t>Learning/ teaching method</w:t>
            </w:r>
          </w:p>
        </w:tc>
        <w:tc>
          <w:tcPr>
            <w:tcW w:w="340" w:type="pct"/>
          </w:tcPr>
          <w:p w14:paraId="03530BEB" w14:textId="77777777" w:rsidR="00655A68" w:rsidRPr="00302082" w:rsidRDefault="00655A68" w:rsidP="002A1AF8">
            <w:pPr>
              <w:spacing w:after="120"/>
              <w:rPr>
                <w:rFonts w:ascii="Arial" w:hAnsi="Arial" w:cs="Arial"/>
                <w:b/>
              </w:rPr>
            </w:pPr>
          </w:p>
        </w:tc>
        <w:tc>
          <w:tcPr>
            <w:tcW w:w="333" w:type="pct"/>
          </w:tcPr>
          <w:p w14:paraId="23FCEB0C" w14:textId="77777777" w:rsidR="00655A68" w:rsidRPr="00302082" w:rsidRDefault="00655A68" w:rsidP="002A1AF8">
            <w:pPr>
              <w:spacing w:after="120"/>
              <w:rPr>
                <w:rFonts w:ascii="Arial" w:hAnsi="Arial" w:cs="Arial"/>
                <w:b/>
              </w:rPr>
            </w:pPr>
          </w:p>
        </w:tc>
        <w:tc>
          <w:tcPr>
            <w:tcW w:w="333" w:type="pct"/>
          </w:tcPr>
          <w:p w14:paraId="38D1F970" w14:textId="77777777" w:rsidR="00655A68" w:rsidRPr="00302082" w:rsidRDefault="00655A68" w:rsidP="002A1AF8">
            <w:pPr>
              <w:spacing w:after="120"/>
              <w:rPr>
                <w:rFonts w:ascii="Arial" w:hAnsi="Arial" w:cs="Arial"/>
                <w:b/>
              </w:rPr>
            </w:pPr>
          </w:p>
        </w:tc>
        <w:tc>
          <w:tcPr>
            <w:tcW w:w="332" w:type="pct"/>
          </w:tcPr>
          <w:p w14:paraId="6A5B1281" w14:textId="77777777" w:rsidR="00655A68" w:rsidRPr="00302082" w:rsidRDefault="00655A68" w:rsidP="002A1AF8">
            <w:pPr>
              <w:spacing w:after="120"/>
              <w:rPr>
                <w:rFonts w:ascii="Arial" w:hAnsi="Arial" w:cs="Arial"/>
                <w:b/>
              </w:rPr>
            </w:pPr>
          </w:p>
        </w:tc>
        <w:tc>
          <w:tcPr>
            <w:tcW w:w="332" w:type="pct"/>
          </w:tcPr>
          <w:p w14:paraId="769F3317" w14:textId="77777777" w:rsidR="00655A68" w:rsidRPr="00302082" w:rsidRDefault="00655A68" w:rsidP="002A1AF8">
            <w:pPr>
              <w:spacing w:after="120"/>
              <w:rPr>
                <w:rFonts w:ascii="Arial" w:hAnsi="Arial" w:cs="Arial"/>
                <w:b/>
              </w:rPr>
            </w:pPr>
          </w:p>
        </w:tc>
        <w:tc>
          <w:tcPr>
            <w:tcW w:w="297" w:type="pct"/>
          </w:tcPr>
          <w:p w14:paraId="57CE169F" w14:textId="77777777" w:rsidR="00655A68" w:rsidRPr="00302082" w:rsidRDefault="00655A68" w:rsidP="002A1AF8">
            <w:pPr>
              <w:spacing w:after="120"/>
              <w:rPr>
                <w:rFonts w:ascii="Arial" w:hAnsi="Arial" w:cs="Arial"/>
                <w:b/>
              </w:rPr>
            </w:pPr>
          </w:p>
        </w:tc>
        <w:tc>
          <w:tcPr>
            <w:tcW w:w="366" w:type="pct"/>
          </w:tcPr>
          <w:p w14:paraId="718F5836" w14:textId="77777777" w:rsidR="00655A68" w:rsidRPr="00302082" w:rsidRDefault="00655A68" w:rsidP="002A1AF8">
            <w:pPr>
              <w:spacing w:after="120"/>
              <w:rPr>
                <w:rFonts w:ascii="Arial" w:hAnsi="Arial" w:cs="Arial"/>
                <w:b/>
              </w:rPr>
            </w:pPr>
          </w:p>
        </w:tc>
        <w:tc>
          <w:tcPr>
            <w:tcW w:w="332" w:type="pct"/>
          </w:tcPr>
          <w:p w14:paraId="074AF95B" w14:textId="77777777" w:rsidR="00655A68" w:rsidRPr="00302082" w:rsidRDefault="00655A68" w:rsidP="002A1AF8">
            <w:pPr>
              <w:spacing w:after="120"/>
              <w:rPr>
                <w:rFonts w:ascii="Arial" w:hAnsi="Arial" w:cs="Arial"/>
                <w:b/>
              </w:rPr>
            </w:pPr>
          </w:p>
        </w:tc>
        <w:tc>
          <w:tcPr>
            <w:tcW w:w="332" w:type="pct"/>
          </w:tcPr>
          <w:p w14:paraId="42E1D061" w14:textId="082179D1" w:rsidR="00655A68" w:rsidRPr="00302082" w:rsidRDefault="00655A68" w:rsidP="002A1AF8">
            <w:pPr>
              <w:spacing w:after="120"/>
              <w:rPr>
                <w:rFonts w:ascii="Arial" w:hAnsi="Arial" w:cs="Arial"/>
                <w:b/>
              </w:rPr>
            </w:pPr>
          </w:p>
        </w:tc>
        <w:tc>
          <w:tcPr>
            <w:tcW w:w="332" w:type="pct"/>
          </w:tcPr>
          <w:p w14:paraId="6C03FA31" w14:textId="77777777" w:rsidR="00655A68" w:rsidRPr="00302082" w:rsidRDefault="00655A68" w:rsidP="002A1AF8">
            <w:pPr>
              <w:spacing w:after="120"/>
              <w:rPr>
                <w:rFonts w:ascii="Arial" w:hAnsi="Arial" w:cs="Arial"/>
                <w:b/>
              </w:rPr>
            </w:pPr>
          </w:p>
        </w:tc>
        <w:tc>
          <w:tcPr>
            <w:tcW w:w="332" w:type="pct"/>
          </w:tcPr>
          <w:p w14:paraId="6FA22BA6" w14:textId="77777777" w:rsidR="00655A68" w:rsidRPr="00302082" w:rsidRDefault="00655A68" w:rsidP="002A1AF8">
            <w:pPr>
              <w:spacing w:after="120"/>
              <w:rPr>
                <w:rFonts w:ascii="Arial" w:hAnsi="Arial" w:cs="Arial"/>
                <w:b/>
              </w:rPr>
            </w:pPr>
          </w:p>
        </w:tc>
        <w:tc>
          <w:tcPr>
            <w:tcW w:w="319" w:type="pct"/>
          </w:tcPr>
          <w:p w14:paraId="3B717744" w14:textId="77777777" w:rsidR="00655A68" w:rsidRPr="00302082" w:rsidRDefault="00655A68" w:rsidP="002A1AF8">
            <w:pPr>
              <w:spacing w:after="120"/>
              <w:rPr>
                <w:rFonts w:ascii="Arial" w:hAnsi="Arial" w:cs="Arial"/>
                <w:b/>
              </w:rPr>
            </w:pPr>
          </w:p>
        </w:tc>
      </w:tr>
      <w:tr w:rsidR="00D43325" w:rsidRPr="00302082" w14:paraId="14548B80" w14:textId="77777777" w:rsidTr="00D43325">
        <w:tc>
          <w:tcPr>
            <w:tcW w:w="1020" w:type="pct"/>
          </w:tcPr>
          <w:p w14:paraId="16D403D8" w14:textId="2813373D" w:rsidR="00D43325" w:rsidRPr="009F76A3" w:rsidRDefault="00D43325" w:rsidP="00D43325">
            <w:pPr>
              <w:spacing w:after="120"/>
              <w:rPr>
                <w:rFonts w:ascii="Arial" w:hAnsi="Arial" w:cs="Arial"/>
              </w:rPr>
            </w:pPr>
            <w:r w:rsidRPr="009F76A3">
              <w:rPr>
                <w:rFonts w:ascii="Arial" w:hAnsi="Arial" w:cs="Arial"/>
              </w:rPr>
              <w:t>Independent Study</w:t>
            </w:r>
          </w:p>
        </w:tc>
        <w:tc>
          <w:tcPr>
            <w:tcW w:w="340" w:type="pct"/>
          </w:tcPr>
          <w:p w14:paraId="5DBA7B71" w14:textId="77777777" w:rsidR="00D43325" w:rsidRPr="00302082" w:rsidRDefault="00D43325" w:rsidP="00D43325">
            <w:pPr>
              <w:spacing w:after="120"/>
              <w:rPr>
                <w:rFonts w:ascii="Arial" w:hAnsi="Arial" w:cs="Arial"/>
                <w:b/>
              </w:rPr>
            </w:pPr>
            <w:r>
              <w:rPr>
                <w:rFonts w:ascii="Arial" w:hAnsi="Arial" w:cs="Arial"/>
                <w:b/>
              </w:rPr>
              <w:t>x</w:t>
            </w:r>
          </w:p>
        </w:tc>
        <w:tc>
          <w:tcPr>
            <w:tcW w:w="333" w:type="pct"/>
          </w:tcPr>
          <w:p w14:paraId="561E9004" w14:textId="77777777" w:rsidR="00D43325" w:rsidRPr="00302082" w:rsidRDefault="00D43325" w:rsidP="00D43325">
            <w:pPr>
              <w:spacing w:after="120"/>
              <w:rPr>
                <w:rFonts w:ascii="Arial" w:hAnsi="Arial" w:cs="Arial"/>
                <w:b/>
              </w:rPr>
            </w:pPr>
            <w:r>
              <w:rPr>
                <w:rFonts w:ascii="Arial" w:hAnsi="Arial" w:cs="Arial"/>
                <w:b/>
              </w:rPr>
              <w:t>x</w:t>
            </w:r>
          </w:p>
        </w:tc>
        <w:tc>
          <w:tcPr>
            <w:tcW w:w="333" w:type="pct"/>
          </w:tcPr>
          <w:p w14:paraId="6D87CDDB" w14:textId="77777777" w:rsidR="00D43325" w:rsidRPr="00302082" w:rsidRDefault="00D43325" w:rsidP="00D43325">
            <w:pPr>
              <w:spacing w:after="120"/>
              <w:rPr>
                <w:rFonts w:ascii="Arial" w:hAnsi="Arial" w:cs="Arial"/>
                <w:b/>
              </w:rPr>
            </w:pPr>
            <w:r>
              <w:rPr>
                <w:rFonts w:ascii="Arial" w:hAnsi="Arial" w:cs="Arial"/>
                <w:b/>
              </w:rPr>
              <w:t>x</w:t>
            </w:r>
          </w:p>
        </w:tc>
        <w:tc>
          <w:tcPr>
            <w:tcW w:w="332" w:type="pct"/>
          </w:tcPr>
          <w:p w14:paraId="0DF133B0" w14:textId="77777777" w:rsidR="00D43325" w:rsidRPr="00302082" w:rsidRDefault="00D43325" w:rsidP="00D43325">
            <w:pPr>
              <w:spacing w:after="120"/>
              <w:rPr>
                <w:rFonts w:ascii="Arial" w:hAnsi="Arial" w:cs="Arial"/>
                <w:b/>
              </w:rPr>
            </w:pPr>
            <w:r>
              <w:rPr>
                <w:rFonts w:ascii="Arial" w:hAnsi="Arial" w:cs="Arial"/>
                <w:b/>
              </w:rPr>
              <w:t>x</w:t>
            </w:r>
          </w:p>
        </w:tc>
        <w:tc>
          <w:tcPr>
            <w:tcW w:w="332" w:type="pct"/>
          </w:tcPr>
          <w:p w14:paraId="1643DC04" w14:textId="4C1BAA1C" w:rsidR="00D43325" w:rsidRDefault="00D43325" w:rsidP="00D43325">
            <w:pPr>
              <w:spacing w:after="120"/>
              <w:rPr>
                <w:rFonts w:ascii="Arial" w:hAnsi="Arial" w:cs="Arial"/>
                <w:b/>
              </w:rPr>
            </w:pPr>
            <w:r>
              <w:rPr>
                <w:rFonts w:ascii="Arial" w:hAnsi="Arial" w:cs="Arial"/>
                <w:b/>
              </w:rPr>
              <w:t>x</w:t>
            </w:r>
          </w:p>
        </w:tc>
        <w:tc>
          <w:tcPr>
            <w:tcW w:w="297" w:type="pct"/>
          </w:tcPr>
          <w:p w14:paraId="6A997FF6" w14:textId="7C7D780B" w:rsidR="00D43325" w:rsidRDefault="00D43325" w:rsidP="00D43325">
            <w:pPr>
              <w:spacing w:after="120"/>
              <w:rPr>
                <w:rFonts w:ascii="Arial" w:hAnsi="Arial" w:cs="Arial"/>
                <w:b/>
              </w:rPr>
            </w:pPr>
            <w:r>
              <w:rPr>
                <w:rFonts w:ascii="Arial" w:hAnsi="Arial" w:cs="Arial"/>
                <w:b/>
              </w:rPr>
              <w:t>x</w:t>
            </w:r>
          </w:p>
        </w:tc>
        <w:tc>
          <w:tcPr>
            <w:tcW w:w="366" w:type="pct"/>
          </w:tcPr>
          <w:p w14:paraId="38F1BAF8" w14:textId="668CB9D8" w:rsidR="00D43325" w:rsidRDefault="00D43325" w:rsidP="00D43325">
            <w:pPr>
              <w:spacing w:after="120"/>
              <w:rPr>
                <w:rFonts w:ascii="Arial" w:hAnsi="Arial" w:cs="Arial"/>
                <w:b/>
              </w:rPr>
            </w:pPr>
            <w:r>
              <w:rPr>
                <w:rFonts w:ascii="Arial" w:hAnsi="Arial" w:cs="Arial"/>
                <w:b/>
              </w:rPr>
              <w:t>x</w:t>
            </w:r>
          </w:p>
        </w:tc>
        <w:tc>
          <w:tcPr>
            <w:tcW w:w="332" w:type="pct"/>
          </w:tcPr>
          <w:p w14:paraId="38906847" w14:textId="1E1164DC" w:rsidR="00D43325" w:rsidRDefault="00D43325" w:rsidP="00D43325">
            <w:pPr>
              <w:spacing w:after="120"/>
              <w:rPr>
                <w:rFonts w:ascii="Arial" w:hAnsi="Arial" w:cs="Arial"/>
                <w:b/>
              </w:rPr>
            </w:pPr>
            <w:r>
              <w:rPr>
                <w:rFonts w:ascii="Arial" w:hAnsi="Arial" w:cs="Arial"/>
                <w:b/>
              </w:rPr>
              <w:t>x</w:t>
            </w:r>
          </w:p>
        </w:tc>
        <w:tc>
          <w:tcPr>
            <w:tcW w:w="332" w:type="pct"/>
          </w:tcPr>
          <w:p w14:paraId="7958946A" w14:textId="51AA710D" w:rsidR="00D43325" w:rsidRPr="00302082" w:rsidRDefault="00D43325" w:rsidP="00D43325">
            <w:pPr>
              <w:spacing w:after="120"/>
              <w:rPr>
                <w:rFonts w:ascii="Arial" w:hAnsi="Arial" w:cs="Arial"/>
                <w:b/>
              </w:rPr>
            </w:pPr>
            <w:r>
              <w:rPr>
                <w:rFonts w:ascii="Arial" w:hAnsi="Arial" w:cs="Arial"/>
                <w:b/>
              </w:rPr>
              <w:t>x</w:t>
            </w:r>
          </w:p>
        </w:tc>
        <w:tc>
          <w:tcPr>
            <w:tcW w:w="332" w:type="pct"/>
          </w:tcPr>
          <w:p w14:paraId="5642B086" w14:textId="77B7312A" w:rsidR="00D43325" w:rsidRPr="00302082" w:rsidRDefault="00D43325" w:rsidP="00D43325">
            <w:pPr>
              <w:spacing w:after="120"/>
              <w:rPr>
                <w:rFonts w:ascii="Arial" w:hAnsi="Arial" w:cs="Arial"/>
                <w:b/>
              </w:rPr>
            </w:pPr>
            <w:r>
              <w:rPr>
                <w:rFonts w:ascii="Arial" w:hAnsi="Arial" w:cs="Arial"/>
                <w:b/>
              </w:rPr>
              <w:t>x</w:t>
            </w:r>
          </w:p>
        </w:tc>
        <w:tc>
          <w:tcPr>
            <w:tcW w:w="332" w:type="pct"/>
          </w:tcPr>
          <w:p w14:paraId="577AF4FF" w14:textId="19EF27EE" w:rsidR="00D43325" w:rsidRPr="00302082" w:rsidRDefault="00D43325" w:rsidP="00D43325">
            <w:pPr>
              <w:spacing w:after="120"/>
              <w:rPr>
                <w:rFonts w:ascii="Arial" w:hAnsi="Arial" w:cs="Arial"/>
                <w:b/>
              </w:rPr>
            </w:pPr>
            <w:r>
              <w:rPr>
                <w:rFonts w:ascii="Arial" w:hAnsi="Arial" w:cs="Arial"/>
                <w:b/>
              </w:rPr>
              <w:t>x</w:t>
            </w:r>
          </w:p>
        </w:tc>
        <w:tc>
          <w:tcPr>
            <w:tcW w:w="319" w:type="pct"/>
          </w:tcPr>
          <w:p w14:paraId="2315BF31" w14:textId="5DD3F963" w:rsidR="00D43325" w:rsidRPr="00302082" w:rsidRDefault="00D43325" w:rsidP="00D43325">
            <w:pPr>
              <w:spacing w:after="120"/>
              <w:rPr>
                <w:rFonts w:ascii="Arial" w:hAnsi="Arial" w:cs="Arial"/>
                <w:b/>
              </w:rPr>
            </w:pPr>
            <w:r>
              <w:rPr>
                <w:rFonts w:ascii="Arial" w:hAnsi="Arial" w:cs="Arial"/>
                <w:b/>
              </w:rPr>
              <w:t>x</w:t>
            </w:r>
          </w:p>
        </w:tc>
      </w:tr>
      <w:tr w:rsidR="00D43325" w:rsidRPr="00302082" w14:paraId="58F7BA80" w14:textId="77777777" w:rsidTr="00D43325">
        <w:tc>
          <w:tcPr>
            <w:tcW w:w="1020" w:type="pct"/>
          </w:tcPr>
          <w:p w14:paraId="0A787908" w14:textId="68EC1573" w:rsidR="00D43325" w:rsidRPr="009F76A3" w:rsidRDefault="00D43325" w:rsidP="00D43325">
            <w:pPr>
              <w:spacing w:after="120"/>
              <w:rPr>
                <w:rFonts w:ascii="Arial" w:hAnsi="Arial" w:cs="Arial"/>
              </w:rPr>
            </w:pPr>
            <w:r w:rsidRPr="009F76A3">
              <w:rPr>
                <w:rFonts w:ascii="Arial" w:hAnsi="Arial" w:cs="Arial"/>
              </w:rPr>
              <w:t>Lectures</w:t>
            </w:r>
          </w:p>
        </w:tc>
        <w:tc>
          <w:tcPr>
            <w:tcW w:w="340" w:type="pct"/>
          </w:tcPr>
          <w:p w14:paraId="70C20A10" w14:textId="77777777" w:rsidR="00D43325" w:rsidRPr="00302082" w:rsidRDefault="00D43325" w:rsidP="00D43325">
            <w:pPr>
              <w:spacing w:after="120"/>
              <w:rPr>
                <w:rFonts w:ascii="Arial" w:hAnsi="Arial" w:cs="Arial"/>
                <w:b/>
              </w:rPr>
            </w:pPr>
            <w:r>
              <w:rPr>
                <w:rFonts w:ascii="Arial" w:hAnsi="Arial" w:cs="Arial"/>
                <w:b/>
              </w:rPr>
              <w:t>x</w:t>
            </w:r>
          </w:p>
        </w:tc>
        <w:tc>
          <w:tcPr>
            <w:tcW w:w="333" w:type="pct"/>
          </w:tcPr>
          <w:p w14:paraId="5F090192" w14:textId="77777777" w:rsidR="00D43325" w:rsidRPr="00302082" w:rsidRDefault="00D43325" w:rsidP="00D43325">
            <w:pPr>
              <w:spacing w:after="120"/>
              <w:rPr>
                <w:rFonts w:ascii="Arial" w:hAnsi="Arial" w:cs="Arial"/>
                <w:b/>
              </w:rPr>
            </w:pPr>
            <w:r>
              <w:rPr>
                <w:rFonts w:ascii="Arial" w:hAnsi="Arial" w:cs="Arial"/>
                <w:b/>
              </w:rPr>
              <w:t>x</w:t>
            </w:r>
          </w:p>
        </w:tc>
        <w:tc>
          <w:tcPr>
            <w:tcW w:w="333" w:type="pct"/>
          </w:tcPr>
          <w:p w14:paraId="778E1E52" w14:textId="58E970DF" w:rsidR="00D43325" w:rsidRPr="00302082" w:rsidRDefault="00D43325" w:rsidP="00D43325">
            <w:pPr>
              <w:spacing w:after="120"/>
              <w:rPr>
                <w:rFonts w:ascii="Arial" w:hAnsi="Arial" w:cs="Arial"/>
                <w:b/>
              </w:rPr>
            </w:pPr>
            <w:r>
              <w:rPr>
                <w:rFonts w:ascii="Arial" w:hAnsi="Arial" w:cs="Arial"/>
                <w:b/>
              </w:rPr>
              <w:t>x</w:t>
            </w:r>
          </w:p>
        </w:tc>
        <w:tc>
          <w:tcPr>
            <w:tcW w:w="332" w:type="pct"/>
          </w:tcPr>
          <w:p w14:paraId="222E194A" w14:textId="117190D5" w:rsidR="00D43325" w:rsidRPr="00302082" w:rsidRDefault="00D43325" w:rsidP="00D43325">
            <w:pPr>
              <w:spacing w:after="120"/>
              <w:rPr>
                <w:rFonts w:ascii="Arial" w:hAnsi="Arial" w:cs="Arial"/>
                <w:b/>
              </w:rPr>
            </w:pPr>
            <w:r>
              <w:rPr>
                <w:rFonts w:ascii="Arial" w:hAnsi="Arial" w:cs="Arial"/>
                <w:b/>
              </w:rPr>
              <w:t>x</w:t>
            </w:r>
          </w:p>
        </w:tc>
        <w:tc>
          <w:tcPr>
            <w:tcW w:w="332" w:type="pct"/>
          </w:tcPr>
          <w:p w14:paraId="2000FFA5" w14:textId="7326DC65" w:rsidR="00D43325" w:rsidRPr="00302082" w:rsidRDefault="00D43325" w:rsidP="00D43325">
            <w:pPr>
              <w:spacing w:after="120"/>
              <w:rPr>
                <w:rFonts w:ascii="Arial" w:hAnsi="Arial" w:cs="Arial"/>
                <w:b/>
              </w:rPr>
            </w:pPr>
            <w:r>
              <w:rPr>
                <w:rFonts w:ascii="Arial" w:hAnsi="Arial" w:cs="Arial"/>
                <w:b/>
              </w:rPr>
              <w:t>x</w:t>
            </w:r>
          </w:p>
        </w:tc>
        <w:tc>
          <w:tcPr>
            <w:tcW w:w="297" w:type="pct"/>
          </w:tcPr>
          <w:p w14:paraId="24482CE9" w14:textId="5CF834AB" w:rsidR="00D43325" w:rsidRPr="00302082" w:rsidRDefault="00D43325" w:rsidP="00D43325">
            <w:pPr>
              <w:spacing w:after="120"/>
              <w:rPr>
                <w:rFonts w:ascii="Arial" w:hAnsi="Arial" w:cs="Arial"/>
                <w:b/>
              </w:rPr>
            </w:pPr>
            <w:r>
              <w:rPr>
                <w:rFonts w:ascii="Arial" w:hAnsi="Arial" w:cs="Arial"/>
                <w:b/>
              </w:rPr>
              <w:t>x</w:t>
            </w:r>
          </w:p>
        </w:tc>
        <w:tc>
          <w:tcPr>
            <w:tcW w:w="366" w:type="pct"/>
          </w:tcPr>
          <w:p w14:paraId="57C307D6" w14:textId="37E2127B" w:rsidR="00D43325" w:rsidRPr="00302082" w:rsidRDefault="00D43325" w:rsidP="00D43325">
            <w:pPr>
              <w:spacing w:after="120"/>
              <w:rPr>
                <w:rFonts w:ascii="Arial" w:hAnsi="Arial" w:cs="Arial"/>
                <w:b/>
              </w:rPr>
            </w:pPr>
            <w:r>
              <w:rPr>
                <w:rFonts w:ascii="Arial" w:hAnsi="Arial" w:cs="Arial"/>
                <w:b/>
              </w:rPr>
              <w:t>x</w:t>
            </w:r>
          </w:p>
        </w:tc>
        <w:tc>
          <w:tcPr>
            <w:tcW w:w="332" w:type="pct"/>
          </w:tcPr>
          <w:p w14:paraId="0ADE66A0" w14:textId="4C57BA20" w:rsidR="00D43325" w:rsidRPr="00302082" w:rsidRDefault="00D43325" w:rsidP="00D43325">
            <w:pPr>
              <w:spacing w:after="120"/>
              <w:rPr>
                <w:rFonts w:ascii="Arial" w:hAnsi="Arial" w:cs="Arial"/>
                <w:b/>
              </w:rPr>
            </w:pPr>
            <w:r>
              <w:rPr>
                <w:rFonts w:ascii="Arial" w:hAnsi="Arial" w:cs="Arial"/>
                <w:b/>
              </w:rPr>
              <w:t>x</w:t>
            </w:r>
          </w:p>
        </w:tc>
        <w:tc>
          <w:tcPr>
            <w:tcW w:w="332" w:type="pct"/>
          </w:tcPr>
          <w:p w14:paraId="5D8CFC21" w14:textId="16FD34C7" w:rsidR="00D43325" w:rsidRPr="00302082" w:rsidRDefault="00D43325" w:rsidP="00D43325">
            <w:pPr>
              <w:spacing w:after="120"/>
              <w:rPr>
                <w:rFonts w:ascii="Arial" w:hAnsi="Arial" w:cs="Arial"/>
                <w:b/>
              </w:rPr>
            </w:pPr>
          </w:p>
        </w:tc>
        <w:tc>
          <w:tcPr>
            <w:tcW w:w="332" w:type="pct"/>
          </w:tcPr>
          <w:p w14:paraId="04B16C70" w14:textId="77777777" w:rsidR="00D43325" w:rsidRPr="00302082" w:rsidRDefault="00D43325" w:rsidP="00D43325">
            <w:pPr>
              <w:spacing w:after="120"/>
              <w:rPr>
                <w:rFonts w:ascii="Arial" w:hAnsi="Arial" w:cs="Arial"/>
                <w:b/>
              </w:rPr>
            </w:pPr>
          </w:p>
        </w:tc>
        <w:tc>
          <w:tcPr>
            <w:tcW w:w="332" w:type="pct"/>
          </w:tcPr>
          <w:p w14:paraId="2599AE20" w14:textId="77777777" w:rsidR="00D43325" w:rsidRPr="00302082" w:rsidRDefault="00D43325" w:rsidP="00D43325">
            <w:pPr>
              <w:spacing w:after="120"/>
              <w:rPr>
                <w:rFonts w:ascii="Arial" w:hAnsi="Arial" w:cs="Arial"/>
                <w:b/>
              </w:rPr>
            </w:pPr>
            <w:r>
              <w:rPr>
                <w:rFonts w:ascii="Arial" w:hAnsi="Arial" w:cs="Arial"/>
                <w:b/>
              </w:rPr>
              <w:t>x</w:t>
            </w:r>
          </w:p>
        </w:tc>
        <w:tc>
          <w:tcPr>
            <w:tcW w:w="319" w:type="pct"/>
          </w:tcPr>
          <w:p w14:paraId="13B9C643" w14:textId="7F5487D6" w:rsidR="00D43325" w:rsidRPr="00302082" w:rsidRDefault="00D43325" w:rsidP="00D43325">
            <w:pPr>
              <w:spacing w:after="120"/>
              <w:rPr>
                <w:rFonts w:ascii="Arial" w:hAnsi="Arial" w:cs="Arial"/>
                <w:b/>
              </w:rPr>
            </w:pPr>
            <w:r>
              <w:rPr>
                <w:rFonts w:ascii="Arial" w:hAnsi="Arial" w:cs="Arial"/>
                <w:b/>
              </w:rPr>
              <w:t>x</w:t>
            </w:r>
          </w:p>
        </w:tc>
      </w:tr>
      <w:tr w:rsidR="00D43325" w:rsidRPr="00302082" w14:paraId="150A073A" w14:textId="77777777" w:rsidTr="00D43325">
        <w:tc>
          <w:tcPr>
            <w:tcW w:w="1020" w:type="pct"/>
          </w:tcPr>
          <w:p w14:paraId="32BAA940" w14:textId="0448FE68" w:rsidR="00D43325" w:rsidRPr="009F76A3" w:rsidRDefault="00D43325" w:rsidP="00D43325">
            <w:pPr>
              <w:spacing w:after="120"/>
              <w:rPr>
                <w:rFonts w:ascii="Arial" w:hAnsi="Arial" w:cs="Arial"/>
              </w:rPr>
            </w:pPr>
            <w:r w:rsidRPr="009F76A3">
              <w:rPr>
                <w:rFonts w:ascii="Arial" w:hAnsi="Arial" w:cs="Arial"/>
              </w:rPr>
              <w:t>Seminars</w:t>
            </w:r>
          </w:p>
        </w:tc>
        <w:tc>
          <w:tcPr>
            <w:tcW w:w="340" w:type="pct"/>
          </w:tcPr>
          <w:p w14:paraId="00EF466E" w14:textId="77777777" w:rsidR="00D43325" w:rsidRPr="00302082" w:rsidRDefault="00D43325" w:rsidP="00D43325">
            <w:pPr>
              <w:spacing w:after="120"/>
              <w:rPr>
                <w:rFonts w:ascii="Arial" w:hAnsi="Arial" w:cs="Arial"/>
                <w:b/>
              </w:rPr>
            </w:pPr>
            <w:r>
              <w:rPr>
                <w:rFonts w:ascii="Arial" w:hAnsi="Arial" w:cs="Arial"/>
                <w:b/>
              </w:rPr>
              <w:t>x</w:t>
            </w:r>
          </w:p>
        </w:tc>
        <w:tc>
          <w:tcPr>
            <w:tcW w:w="333" w:type="pct"/>
          </w:tcPr>
          <w:p w14:paraId="766D8FA6" w14:textId="30186B54" w:rsidR="00D43325" w:rsidRPr="00302082" w:rsidRDefault="00D43325" w:rsidP="00D43325">
            <w:pPr>
              <w:spacing w:after="120"/>
              <w:rPr>
                <w:rFonts w:ascii="Arial" w:hAnsi="Arial" w:cs="Arial"/>
                <w:b/>
              </w:rPr>
            </w:pPr>
          </w:p>
        </w:tc>
        <w:tc>
          <w:tcPr>
            <w:tcW w:w="333" w:type="pct"/>
          </w:tcPr>
          <w:p w14:paraId="642CBB28" w14:textId="77777777" w:rsidR="00D43325" w:rsidRPr="00302082" w:rsidRDefault="00D43325" w:rsidP="00D43325">
            <w:pPr>
              <w:spacing w:after="120"/>
              <w:rPr>
                <w:rFonts w:ascii="Arial" w:hAnsi="Arial" w:cs="Arial"/>
                <w:b/>
              </w:rPr>
            </w:pPr>
            <w:r>
              <w:rPr>
                <w:rFonts w:ascii="Arial" w:hAnsi="Arial" w:cs="Arial"/>
                <w:b/>
              </w:rPr>
              <w:t>x</w:t>
            </w:r>
          </w:p>
        </w:tc>
        <w:tc>
          <w:tcPr>
            <w:tcW w:w="332" w:type="pct"/>
          </w:tcPr>
          <w:p w14:paraId="2314C978" w14:textId="77777777" w:rsidR="00D43325" w:rsidRPr="00302082" w:rsidRDefault="00D43325" w:rsidP="00D43325">
            <w:pPr>
              <w:spacing w:after="120"/>
              <w:rPr>
                <w:rFonts w:ascii="Arial" w:hAnsi="Arial" w:cs="Arial"/>
                <w:b/>
              </w:rPr>
            </w:pPr>
            <w:r>
              <w:rPr>
                <w:rFonts w:ascii="Arial" w:hAnsi="Arial" w:cs="Arial"/>
                <w:b/>
              </w:rPr>
              <w:t>x</w:t>
            </w:r>
          </w:p>
        </w:tc>
        <w:tc>
          <w:tcPr>
            <w:tcW w:w="332" w:type="pct"/>
          </w:tcPr>
          <w:p w14:paraId="27166634" w14:textId="77777777" w:rsidR="00D43325" w:rsidRDefault="00D43325" w:rsidP="00D43325">
            <w:pPr>
              <w:spacing w:after="120"/>
              <w:rPr>
                <w:rFonts w:ascii="Arial" w:hAnsi="Arial" w:cs="Arial"/>
                <w:b/>
              </w:rPr>
            </w:pPr>
          </w:p>
        </w:tc>
        <w:tc>
          <w:tcPr>
            <w:tcW w:w="297" w:type="pct"/>
          </w:tcPr>
          <w:p w14:paraId="27DB5335" w14:textId="3993B6DF" w:rsidR="00D43325" w:rsidRDefault="00D43325" w:rsidP="00D43325">
            <w:pPr>
              <w:spacing w:after="120"/>
              <w:rPr>
                <w:rFonts w:ascii="Arial" w:hAnsi="Arial" w:cs="Arial"/>
                <w:b/>
              </w:rPr>
            </w:pPr>
            <w:r>
              <w:rPr>
                <w:rFonts w:ascii="Arial" w:hAnsi="Arial" w:cs="Arial"/>
                <w:b/>
              </w:rPr>
              <w:t>x</w:t>
            </w:r>
          </w:p>
        </w:tc>
        <w:tc>
          <w:tcPr>
            <w:tcW w:w="366" w:type="pct"/>
          </w:tcPr>
          <w:p w14:paraId="43A1D84A" w14:textId="63ABAB0A" w:rsidR="00D43325" w:rsidRDefault="00D43325" w:rsidP="00D43325">
            <w:pPr>
              <w:spacing w:after="120"/>
              <w:rPr>
                <w:rFonts w:ascii="Arial" w:hAnsi="Arial" w:cs="Arial"/>
                <w:b/>
              </w:rPr>
            </w:pPr>
            <w:r>
              <w:rPr>
                <w:rFonts w:ascii="Arial" w:hAnsi="Arial" w:cs="Arial"/>
                <w:b/>
              </w:rPr>
              <w:t>x</w:t>
            </w:r>
          </w:p>
        </w:tc>
        <w:tc>
          <w:tcPr>
            <w:tcW w:w="332" w:type="pct"/>
          </w:tcPr>
          <w:p w14:paraId="3DF9AA24" w14:textId="28E359F8" w:rsidR="00D43325" w:rsidRDefault="00D43325" w:rsidP="00D43325">
            <w:pPr>
              <w:spacing w:after="120"/>
              <w:rPr>
                <w:rFonts w:ascii="Arial" w:hAnsi="Arial" w:cs="Arial"/>
                <w:b/>
              </w:rPr>
            </w:pPr>
            <w:r>
              <w:rPr>
                <w:rFonts w:ascii="Arial" w:hAnsi="Arial" w:cs="Arial"/>
                <w:b/>
              </w:rPr>
              <w:t>x</w:t>
            </w:r>
          </w:p>
        </w:tc>
        <w:tc>
          <w:tcPr>
            <w:tcW w:w="332" w:type="pct"/>
          </w:tcPr>
          <w:p w14:paraId="6F81D58F" w14:textId="1113C1AC" w:rsidR="00D43325" w:rsidRPr="00302082" w:rsidRDefault="00D43325" w:rsidP="00D43325">
            <w:pPr>
              <w:spacing w:after="120"/>
              <w:rPr>
                <w:rFonts w:ascii="Arial" w:hAnsi="Arial" w:cs="Arial"/>
                <w:b/>
              </w:rPr>
            </w:pPr>
            <w:r>
              <w:rPr>
                <w:rFonts w:ascii="Arial" w:hAnsi="Arial" w:cs="Arial"/>
                <w:b/>
              </w:rPr>
              <w:t>x</w:t>
            </w:r>
          </w:p>
        </w:tc>
        <w:tc>
          <w:tcPr>
            <w:tcW w:w="332" w:type="pct"/>
          </w:tcPr>
          <w:p w14:paraId="62EACE67" w14:textId="77777777" w:rsidR="00D43325" w:rsidRPr="00302082" w:rsidRDefault="00D43325" w:rsidP="00D43325">
            <w:pPr>
              <w:spacing w:after="120"/>
              <w:rPr>
                <w:rFonts w:ascii="Arial" w:hAnsi="Arial" w:cs="Arial"/>
                <w:b/>
              </w:rPr>
            </w:pPr>
            <w:r>
              <w:rPr>
                <w:rFonts w:ascii="Arial" w:hAnsi="Arial" w:cs="Arial"/>
                <w:b/>
              </w:rPr>
              <w:t>x</w:t>
            </w:r>
          </w:p>
        </w:tc>
        <w:tc>
          <w:tcPr>
            <w:tcW w:w="332" w:type="pct"/>
          </w:tcPr>
          <w:p w14:paraId="64FD1E35" w14:textId="77777777" w:rsidR="00D43325" w:rsidRPr="00302082" w:rsidRDefault="00D43325" w:rsidP="00D43325">
            <w:pPr>
              <w:spacing w:after="120"/>
              <w:rPr>
                <w:rFonts w:ascii="Arial" w:hAnsi="Arial" w:cs="Arial"/>
                <w:b/>
              </w:rPr>
            </w:pPr>
            <w:r>
              <w:rPr>
                <w:rFonts w:ascii="Arial" w:hAnsi="Arial" w:cs="Arial"/>
                <w:b/>
              </w:rPr>
              <w:t>x</w:t>
            </w:r>
          </w:p>
        </w:tc>
        <w:tc>
          <w:tcPr>
            <w:tcW w:w="319" w:type="pct"/>
          </w:tcPr>
          <w:p w14:paraId="5D7CBA75" w14:textId="5452B726" w:rsidR="00D43325" w:rsidRPr="00302082" w:rsidRDefault="00D43325" w:rsidP="00D43325">
            <w:pPr>
              <w:spacing w:after="120"/>
              <w:rPr>
                <w:rFonts w:ascii="Arial" w:hAnsi="Arial" w:cs="Arial"/>
                <w:b/>
              </w:rPr>
            </w:pPr>
            <w:r>
              <w:rPr>
                <w:rFonts w:ascii="Arial" w:hAnsi="Arial" w:cs="Arial"/>
                <w:b/>
              </w:rPr>
              <w:t>x</w:t>
            </w:r>
          </w:p>
        </w:tc>
      </w:tr>
      <w:tr w:rsidR="00D43325" w:rsidRPr="00302082" w14:paraId="07133807" w14:textId="77777777" w:rsidTr="00D43325">
        <w:tc>
          <w:tcPr>
            <w:tcW w:w="1020" w:type="pct"/>
            <w:shd w:val="clear" w:color="auto" w:fill="D9D9D9" w:themeFill="background1" w:themeFillShade="D9"/>
          </w:tcPr>
          <w:p w14:paraId="3CC4050D" w14:textId="1C2F0EAD" w:rsidR="00D43325" w:rsidRPr="00302082" w:rsidRDefault="00D43325" w:rsidP="00D43325">
            <w:pPr>
              <w:spacing w:after="120"/>
              <w:rPr>
                <w:rFonts w:ascii="Arial" w:hAnsi="Arial" w:cs="Arial"/>
                <w:b/>
              </w:rPr>
            </w:pPr>
            <w:r w:rsidRPr="00302082">
              <w:rPr>
                <w:rFonts w:ascii="Arial" w:hAnsi="Arial" w:cs="Arial"/>
                <w:b/>
              </w:rPr>
              <w:lastRenderedPageBreak/>
              <w:t>Assessment method</w:t>
            </w:r>
          </w:p>
        </w:tc>
        <w:tc>
          <w:tcPr>
            <w:tcW w:w="340" w:type="pct"/>
          </w:tcPr>
          <w:p w14:paraId="49EAB46A" w14:textId="77777777" w:rsidR="00D43325" w:rsidRPr="00302082" w:rsidRDefault="00D43325" w:rsidP="00D43325">
            <w:pPr>
              <w:spacing w:after="120"/>
              <w:rPr>
                <w:rFonts w:ascii="Arial" w:hAnsi="Arial" w:cs="Arial"/>
                <w:b/>
              </w:rPr>
            </w:pPr>
          </w:p>
        </w:tc>
        <w:tc>
          <w:tcPr>
            <w:tcW w:w="333" w:type="pct"/>
          </w:tcPr>
          <w:p w14:paraId="4C183387" w14:textId="77777777" w:rsidR="00D43325" w:rsidRPr="00302082" w:rsidRDefault="00D43325" w:rsidP="00D43325">
            <w:pPr>
              <w:spacing w:after="120"/>
              <w:rPr>
                <w:rFonts w:ascii="Arial" w:hAnsi="Arial" w:cs="Arial"/>
                <w:b/>
              </w:rPr>
            </w:pPr>
          </w:p>
        </w:tc>
        <w:tc>
          <w:tcPr>
            <w:tcW w:w="333" w:type="pct"/>
          </w:tcPr>
          <w:p w14:paraId="577DA6E5" w14:textId="77777777" w:rsidR="00D43325" w:rsidRPr="00302082" w:rsidRDefault="00D43325" w:rsidP="00D43325">
            <w:pPr>
              <w:spacing w:after="120"/>
              <w:rPr>
                <w:rFonts w:ascii="Arial" w:hAnsi="Arial" w:cs="Arial"/>
                <w:b/>
              </w:rPr>
            </w:pPr>
          </w:p>
        </w:tc>
        <w:tc>
          <w:tcPr>
            <w:tcW w:w="332" w:type="pct"/>
          </w:tcPr>
          <w:p w14:paraId="0A788BC4" w14:textId="77777777" w:rsidR="00D43325" w:rsidRPr="00302082" w:rsidRDefault="00D43325" w:rsidP="00D43325">
            <w:pPr>
              <w:spacing w:after="120"/>
              <w:rPr>
                <w:rFonts w:ascii="Arial" w:hAnsi="Arial" w:cs="Arial"/>
                <w:b/>
              </w:rPr>
            </w:pPr>
          </w:p>
        </w:tc>
        <w:tc>
          <w:tcPr>
            <w:tcW w:w="332" w:type="pct"/>
          </w:tcPr>
          <w:p w14:paraId="54C22EAB" w14:textId="77777777" w:rsidR="00D43325" w:rsidRPr="00302082" w:rsidRDefault="00D43325" w:rsidP="00D43325">
            <w:pPr>
              <w:spacing w:after="120"/>
              <w:rPr>
                <w:rFonts w:ascii="Arial" w:hAnsi="Arial" w:cs="Arial"/>
                <w:b/>
              </w:rPr>
            </w:pPr>
          </w:p>
        </w:tc>
        <w:tc>
          <w:tcPr>
            <w:tcW w:w="297" w:type="pct"/>
          </w:tcPr>
          <w:p w14:paraId="2BEAD803" w14:textId="77777777" w:rsidR="00D43325" w:rsidRPr="00302082" w:rsidRDefault="00D43325" w:rsidP="00D43325">
            <w:pPr>
              <w:spacing w:after="120"/>
              <w:rPr>
                <w:rFonts w:ascii="Arial" w:hAnsi="Arial" w:cs="Arial"/>
                <w:b/>
              </w:rPr>
            </w:pPr>
          </w:p>
        </w:tc>
        <w:tc>
          <w:tcPr>
            <w:tcW w:w="366" w:type="pct"/>
          </w:tcPr>
          <w:p w14:paraId="417DB66D" w14:textId="77777777" w:rsidR="00D43325" w:rsidRPr="00302082" w:rsidRDefault="00D43325" w:rsidP="00D43325">
            <w:pPr>
              <w:spacing w:after="120"/>
              <w:rPr>
                <w:rFonts w:ascii="Arial" w:hAnsi="Arial" w:cs="Arial"/>
                <w:b/>
              </w:rPr>
            </w:pPr>
          </w:p>
        </w:tc>
        <w:tc>
          <w:tcPr>
            <w:tcW w:w="332" w:type="pct"/>
          </w:tcPr>
          <w:p w14:paraId="79339607" w14:textId="77777777" w:rsidR="00D43325" w:rsidRPr="00302082" w:rsidRDefault="00D43325" w:rsidP="00D43325">
            <w:pPr>
              <w:spacing w:after="120"/>
              <w:rPr>
                <w:rFonts w:ascii="Arial" w:hAnsi="Arial" w:cs="Arial"/>
                <w:b/>
              </w:rPr>
            </w:pPr>
          </w:p>
        </w:tc>
        <w:tc>
          <w:tcPr>
            <w:tcW w:w="332" w:type="pct"/>
          </w:tcPr>
          <w:p w14:paraId="4D96993F" w14:textId="2E010BEF" w:rsidR="00D43325" w:rsidRPr="00302082" w:rsidRDefault="00D43325" w:rsidP="00D43325">
            <w:pPr>
              <w:spacing w:after="120"/>
              <w:rPr>
                <w:rFonts w:ascii="Arial" w:hAnsi="Arial" w:cs="Arial"/>
                <w:b/>
              </w:rPr>
            </w:pPr>
          </w:p>
        </w:tc>
        <w:tc>
          <w:tcPr>
            <w:tcW w:w="332" w:type="pct"/>
          </w:tcPr>
          <w:p w14:paraId="2581E4D3" w14:textId="77777777" w:rsidR="00D43325" w:rsidRPr="00302082" w:rsidRDefault="00D43325" w:rsidP="00D43325">
            <w:pPr>
              <w:spacing w:after="120"/>
              <w:rPr>
                <w:rFonts w:ascii="Arial" w:hAnsi="Arial" w:cs="Arial"/>
                <w:b/>
              </w:rPr>
            </w:pPr>
          </w:p>
        </w:tc>
        <w:tc>
          <w:tcPr>
            <w:tcW w:w="332" w:type="pct"/>
          </w:tcPr>
          <w:p w14:paraId="03342B74" w14:textId="77777777" w:rsidR="00D43325" w:rsidRPr="00302082" w:rsidRDefault="00D43325" w:rsidP="00D43325">
            <w:pPr>
              <w:spacing w:after="120"/>
              <w:rPr>
                <w:rFonts w:ascii="Arial" w:hAnsi="Arial" w:cs="Arial"/>
                <w:b/>
              </w:rPr>
            </w:pPr>
          </w:p>
        </w:tc>
        <w:tc>
          <w:tcPr>
            <w:tcW w:w="319" w:type="pct"/>
          </w:tcPr>
          <w:p w14:paraId="0373A87B" w14:textId="173660DF" w:rsidR="00D43325" w:rsidRPr="00302082" w:rsidRDefault="00D43325" w:rsidP="00D43325">
            <w:pPr>
              <w:spacing w:after="120"/>
              <w:rPr>
                <w:rFonts w:ascii="Arial" w:hAnsi="Arial" w:cs="Arial"/>
                <w:b/>
              </w:rPr>
            </w:pPr>
          </w:p>
        </w:tc>
      </w:tr>
      <w:tr w:rsidR="00D43325" w:rsidRPr="00302082" w14:paraId="44965F2D" w14:textId="77777777" w:rsidTr="00D43325">
        <w:tc>
          <w:tcPr>
            <w:tcW w:w="1020" w:type="pct"/>
          </w:tcPr>
          <w:p w14:paraId="075917A3" w14:textId="7D614238" w:rsidR="00D43325" w:rsidRPr="009F76A3" w:rsidRDefault="00D43325" w:rsidP="00D43325">
            <w:pPr>
              <w:spacing w:after="120"/>
              <w:rPr>
                <w:rFonts w:ascii="Arial" w:hAnsi="Arial" w:cs="Arial"/>
              </w:rPr>
            </w:pPr>
            <w:r w:rsidRPr="009F76A3">
              <w:rPr>
                <w:rFonts w:ascii="Arial" w:hAnsi="Arial" w:cs="Arial"/>
              </w:rPr>
              <w:t xml:space="preserve">Examination </w:t>
            </w:r>
          </w:p>
        </w:tc>
        <w:tc>
          <w:tcPr>
            <w:tcW w:w="340" w:type="pct"/>
          </w:tcPr>
          <w:p w14:paraId="31163B1C" w14:textId="77777777" w:rsidR="00D43325" w:rsidRPr="00302082" w:rsidRDefault="00D43325" w:rsidP="00D43325">
            <w:pPr>
              <w:spacing w:after="120"/>
              <w:rPr>
                <w:rFonts w:ascii="Arial" w:hAnsi="Arial" w:cs="Arial"/>
                <w:b/>
              </w:rPr>
            </w:pPr>
            <w:r>
              <w:rPr>
                <w:rFonts w:ascii="Arial" w:hAnsi="Arial" w:cs="Arial"/>
                <w:b/>
              </w:rPr>
              <w:t>x</w:t>
            </w:r>
          </w:p>
        </w:tc>
        <w:tc>
          <w:tcPr>
            <w:tcW w:w="333" w:type="pct"/>
          </w:tcPr>
          <w:p w14:paraId="3CE680B5" w14:textId="77777777" w:rsidR="00D43325" w:rsidRPr="00302082" w:rsidRDefault="00D43325" w:rsidP="00D43325">
            <w:pPr>
              <w:spacing w:after="120"/>
              <w:rPr>
                <w:rFonts w:ascii="Arial" w:hAnsi="Arial" w:cs="Arial"/>
                <w:b/>
              </w:rPr>
            </w:pPr>
            <w:r>
              <w:rPr>
                <w:rFonts w:ascii="Arial" w:hAnsi="Arial" w:cs="Arial"/>
                <w:b/>
              </w:rPr>
              <w:t>x</w:t>
            </w:r>
          </w:p>
        </w:tc>
        <w:tc>
          <w:tcPr>
            <w:tcW w:w="333" w:type="pct"/>
          </w:tcPr>
          <w:p w14:paraId="71E469EE" w14:textId="77777777" w:rsidR="00D43325" w:rsidRPr="00302082" w:rsidRDefault="00D43325" w:rsidP="00D43325">
            <w:pPr>
              <w:spacing w:after="120"/>
              <w:rPr>
                <w:rFonts w:ascii="Arial" w:hAnsi="Arial" w:cs="Arial"/>
                <w:b/>
              </w:rPr>
            </w:pPr>
            <w:r>
              <w:rPr>
                <w:rFonts w:ascii="Arial" w:hAnsi="Arial" w:cs="Arial"/>
                <w:b/>
              </w:rPr>
              <w:t>x</w:t>
            </w:r>
          </w:p>
        </w:tc>
        <w:tc>
          <w:tcPr>
            <w:tcW w:w="332" w:type="pct"/>
          </w:tcPr>
          <w:p w14:paraId="62C0C8EB" w14:textId="77777777" w:rsidR="00D43325" w:rsidRPr="00302082" w:rsidRDefault="00D43325" w:rsidP="00D43325">
            <w:pPr>
              <w:spacing w:after="120"/>
              <w:rPr>
                <w:rFonts w:ascii="Arial" w:hAnsi="Arial" w:cs="Arial"/>
                <w:b/>
              </w:rPr>
            </w:pPr>
            <w:r>
              <w:rPr>
                <w:rFonts w:ascii="Arial" w:hAnsi="Arial" w:cs="Arial"/>
                <w:b/>
              </w:rPr>
              <w:t>x</w:t>
            </w:r>
          </w:p>
        </w:tc>
        <w:tc>
          <w:tcPr>
            <w:tcW w:w="332" w:type="pct"/>
          </w:tcPr>
          <w:p w14:paraId="679F2CC5" w14:textId="3D0B6FF0" w:rsidR="00D43325" w:rsidRDefault="00D43325" w:rsidP="00D43325">
            <w:pPr>
              <w:spacing w:after="120"/>
              <w:rPr>
                <w:rFonts w:ascii="Arial" w:hAnsi="Arial" w:cs="Arial"/>
                <w:b/>
              </w:rPr>
            </w:pPr>
            <w:r>
              <w:rPr>
                <w:rFonts w:ascii="Arial" w:hAnsi="Arial" w:cs="Arial"/>
                <w:b/>
              </w:rPr>
              <w:t>x</w:t>
            </w:r>
          </w:p>
        </w:tc>
        <w:tc>
          <w:tcPr>
            <w:tcW w:w="297" w:type="pct"/>
          </w:tcPr>
          <w:p w14:paraId="6D22F064" w14:textId="6772B81B" w:rsidR="00D43325" w:rsidRDefault="00D43325" w:rsidP="00D43325">
            <w:pPr>
              <w:spacing w:after="120"/>
              <w:rPr>
                <w:rFonts w:ascii="Arial" w:hAnsi="Arial" w:cs="Arial"/>
                <w:b/>
              </w:rPr>
            </w:pPr>
            <w:r>
              <w:rPr>
                <w:rFonts w:ascii="Arial" w:hAnsi="Arial" w:cs="Arial"/>
                <w:b/>
              </w:rPr>
              <w:t>x</w:t>
            </w:r>
          </w:p>
        </w:tc>
        <w:tc>
          <w:tcPr>
            <w:tcW w:w="366" w:type="pct"/>
          </w:tcPr>
          <w:p w14:paraId="50CEBBD2" w14:textId="27DD7C33" w:rsidR="00D43325" w:rsidRDefault="00D43325" w:rsidP="00D43325">
            <w:pPr>
              <w:spacing w:after="120"/>
              <w:rPr>
                <w:rFonts w:ascii="Arial" w:hAnsi="Arial" w:cs="Arial"/>
                <w:b/>
              </w:rPr>
            </w:pPr>
            <w:r>
              <w:rPr>
                <w:rFonts w:ascii="Arial" w:hAnsi="Arial" w:cs="Arial"/>
                <w:b/>
              </w:rPr>
              <w:t>x</w:t>
            </w:r>
          </w:p>
        </w:tc>
        <w:tc>
          <w:tcPr>
            <w:tcW w:w="332" w:type="pct"/>
          </w:tcPr>
          <w:p w14:paraId="2F6CE5FF" w14:textId="4E60301A" w:rsidR="00D43325" w:rsidRDefault="00D43325" w:rsidP="00D43325">
            <w:pPr>
              <w:spacing w:after="120"/>
              <w:rPr>
                <w:rFonts w:ascii="Arial" w:hAnsi="Arial" w:cs="Arial"/>
                <w:b/>
              </w:rPr>
            </w:pPr>
            <w:r>
              <w:rPr>
                <w:rFonts w:ascii="Arial" w:hAnsi="Arial" w:cs="Arial"/>
                <w:b/>
              </w:rPr>
              <w:t>x</w:t>
            </w:r>
          </w:p>
        </w:tc>
        <w:tc>
          <w:tcPr>
            <w:tcW w:w="332" w:type="pct"/>
          </w:tcPr>
          <w:p w14:paraId="18E8CA26" w14:textId="48466329" w:rsidR="00D43325" w:rsidRPr="00302082" w:rsidRDefault="00D43325" w:rsidP="00D43325">
            <w:pPr>
              <w:spacing w:after="120"/>
              <w:rPr>
                <w:rFonts w:ascii="Arial" w:hAnsi="Arial" w:cs="Arial"/>
                <w:b/>
              </w:rPr>
            </w:pPr>
            <w:r>
              <w:rPr>
                <w:rFonts w:ascii="Arial" w:hAnsi="Arial" w:cs="Arial"/>
                <w:b/>
              </w:rPr>
              <w:t>x</w:t>
            </w:r>
          </w:p>
        </w:tc>
        <w:tc>
          <w:tcPr>
            <w:tcW w:w="332" w:type="pct"/>
          </w:tcPr>
          <w:p w14:paraId="359FC110" w14:textId="53C25A20" w:rsidR="00D43325" w:rsidRPr="00302082" w:rsidRDefault="00D43325" w:rsidP="00D43325">
            <w:pPr>
              <w:spacing w:after="120"/>
              <w:rPr>
                <w:rFonts w:ascii="Arial" w:hAnsi="Arial" w:cs="Arial"/>
                <w:b/>
              </w:rPr>
            </w:pPr>
            <w:r>
              <w:rPr>
                <w:rFonts w:ascii="Arial" w:hAnsi="Arial" w:cs="Arial"/>
                <w:b/>
              </w:rPr>
              <w:t>x</w:t>
            </w:r>
          </w:p>
        </w:tc>
        <w:tc>
          <w:tcPr>
            <w:tcW w:w="332" w:type="pct"/>
          </w:tcPr>
          <w:p w14:paraId="4CBE5190" w14:textId="77777777" w:rsidR="00D43325" w:rsidRPr="00302082" w:rsidRDefault="00D43325" w:rsidP="00D43325">
            <w:pPr>
              <w:spacing w:after="120"/>
              <w:rPr>
                <w:rFonts w:ascii="Arial" w:hAnsi="Arial" w:cs="Arial"/>
                <w:b/>
              </w:rPr>
            </w:pPr>
            <w:r>
              <w:rPr>
                <w:rFonts w:ascii="Arial" w:hAnsi="Arial" w:cs="Arial"/>
                <w:b/>
              </w:rPr>
              <w:t>x</w:t>
            </w:r>
          </w:p>
        </w:tc>
        <w:tc>
          <w:tcPr>
            <w:tcW w:w="319" w:type="pct"/>
          </w:tcPr>
          <w:p w14:paraId="3C4BD77B" w14:textId="37F6427B" w:rsidR="00D43325" w:rsidRPr="00302082" w:rsidRDefault="00D43325" w:rsidP="00D43325">
            <w:pPr>
              <w:spacing w:after="120"/>
              <w:rPr>
                <w:rFonts w:ascii="Arial" w:hAnsi="Arial" w:cs="Arial"/>
                <w:b/>
              </w:rPr>
            </w:pPr>
            <w:r>
              <w:rPr>
                <w:rFonts w:ascii="Arial" w:hAnsi="Arial" w:cs="Arial"/>
                <w:b/>
              </w:rPr>
              <w:t>x</w:t>
            </w:r>
          </w:p>
        </w:tc>
      </w:tr>
      <w:tr w:rsidR="00D43325" w:rsidRPr="00302082" w14:paraId="395ADB51" w14:textId="77777777" w:rsidTr="00D43325">
        <w:tc>
          <w:tcPr>
            <w:tcW w:w="1020" w:type="pct"/>
          </w:tcPr>
          <w:p w14:paraId="57CE24DA" w14:textId="74BAA91A" w:rsidR="00D43325" w:rsidRPr="009F76A3" w:rsidRDefault="00D43325" w:rsidP="00D43325">
            <w:pPr>
              <w:spacing w:after="120"/>
              <w:rPr>
                <w:rFonts w:ascii="Arial" w:hAnsi="Arial" w:cs="Arial"/>
              </w:rPr>
            </w:pPr>
            <w:r>
              <w:rPr>
                <w:rFonts w:ascii="Arial" w:hAnsi="Arial" w:cs="Arial"/>
              </w:rPr>
              <w:t>In-Course Test</w:t>
            </w:r>
          </w:p>
        </w:tc>
        <w:tc>
          <w:tcPr>
            <w:tcW w:w="340" w:type="pct"/>
          </w:tcPr>
          <w:p w14:paraId="3B05B175" w14:textId="77777777" w:rsidR="00D43325" w:rsidRPr="00302082" w:rsidRDefault="00D43325" w:rsidP="00D43325">
            <w:pPr>
              <w:spacing w:after="120"/>
              <w:rPr>
                <w:rFonts w:ascii="Arial" w:hAnsi="Arial" w:cs="Arial"/>
                <w:b/>
              </w:rPr>
            </w:pPr>
            <w:r>
              <w:rPr>
                <w:rFonts w:ascii="Arial" w:hAnsi="Arial" w:cs="Arial"/>
                <w:b/>
              </w:rPr>
              <w:t>x</w:t>
            </w:r>
          </w:p>
        </w:tc>
        <w:tc>
          <w:tcPr>
            <w:tcW w:w="333" w:type="pct"/>
          </w:tcPr>
          <w:p w14:paraId="6475ADB1" w14:textId="77777777" w:rsidR="00D43325" w:rsidRPr="00302082" w:rsidRDefault="00D43325" w:rsidP="00D43325">
            <w:pPr>
              <w:spacing w:after="120"/>
              <w:rPr>
                <w:rFonts w:ascii="Arial" w:hAnsi="Arial" w:cs="Arial"/>
                <w:b/>
              </w:rPr>
            </w:pPr>
            <w:r>
              <w:rPr>
                <w:rFonts w:ascii="Arial" w:hAnsi="Arial" w:cs="Arial"/>
                <w:b/>
              </w:rPr>
              <w:t>x</w:t>
            </w:r>
          </w:p>
        </w:tc>
        <w:tc>
          <w:tcPr>
            <w:tcW w:w="333" w:type="pct"/>
          </w:tcPr>
          <w:p w14:paraId="1195577D" w14:textId="77777777" w:rsidR="00D43325" w:rsidRPr="00302082" w:rsidRDefault="00D43325" w:rsidP="00D43325">
            <w:pPr>
              <w:spacing w:after="120"/>
              <w:rPr>
                <w:rFonts w:ascii="Arial" w:hAnsi="Arial" w:cs="Arial"/>
                <w:b/>
              </w:rPr>
            </w:pPr>
            <w:r>
              <w:rPr>
                <w:rFonts w:ascii="Arial" w:hAnsi="Arial" w:cs="Arial"/>
                <w:b/>
              </w:rPr>
              <w:t>x</w:t>
            </w:r>
          </w:p>
        </w:tc>
        <w:tc>
          <w:tcPr>
            <w:tcW w:w="332" w:type="pct"/>
          </w:tcPr>
          <w:p w14:paraId="294A1760" w14:textId="77777777" w:rsidR="00D43325" w:rsidRPr="00302082" w:rsidRDefault="00D43325" w:rsidP="00D43325">
            <w:pPr>
              <w:spacing w:after="120"/>
              <w:rPr>
                <w:rFonts w:ascii="Arial" w:hAnsi="Arial" w:cs="Arial"/>
                <w:b/>
              </w:rPr>
            </w:pPr>
          </w:p>
        </w:tc>
        <w:tc>
          <w:tcPr>
            <w:tcW w:w="332" w:type="pct"/>
          </w:tcPr>
          <w:p w14:paraId="7C435A92" w14:textId="65390F12" w:rsidR="00D43325" w:rsidRDefault="00D43325" w:rsidP="00D43325">
            <w:pPr>
              <w:spacing w:after="120"/>
              <w:rPr>
                <w:rFonts w:ascii="Arial" w:hAnsi="Arial" w:cs="Arial"/>
                <w:b/>
              </w:rPr>
            </w:pPr>
            <w:r>
              <w:rPr>
                <w:rFonts w:ascii="Arial" w:hAnsi="Arial" w:cs="Arial"/>
                <w:b/>
              </w:rPr>
              <w:t>x</w:t>
            </w:r>
          </w:p>
        </w:tc>
        <w:tc>
          <w:tcPr>
            <w:tcW w:w="297" w:type="pct"/>
          </w:tcPr>
          <w:p w14:paraId="22BD63EC" w14:textId="0DFDC926" w:rsidR="00D43325" w:rsidRDefault="00D43325" w:rsidP="00D43325">
            <w:pPr>
              <w:spacing w:after="120"/>
              <w:rPr>
                <w:rFonts w:ascii="Arial" w:hAnsi="Arial" w:cs="Arial"/>
                <w:b/>
              </w:rPr>
            </w:pPr>
            <w:r>
              <w:rPr>
                <w:rFonts w:ascii="Arial" w:hAnsi="Arial" w:cs="Arial"/>
                <w:b/>
              </w:rPr>
              <w:t>x</w:t>
            </w:r>
          </w:p>
        </w:tc>
        <w:tc>
          <w:tcPr>
            <w:tcW w:w="366" w:type="pct"/>
          </w:tcPr>
          <w:p w14:paraId="283B43B1" w14:textId="7D57D338" w:rsidR="00D43325" w:rsidRDefault="00D43325" w:rsidP="00D43325">
            <w:pPr>
              <w:spacing w:after="120"/>
              <w:rPr>
                <w:rFonts w:ascii="Arial" w:hAnsi="Arial" w:cs="Arial"/>
                <w:b/>
              </w:rPr>
            </w:pPr>
            <w:r>
              <w:rPr>
                <w:rFonts w:ascii="Arial" w:hAnsi="Arial" w:cs="Arial"/>
                <w:b/>
              </w:rPr>
              <w:t>x</w:t>
            </w:r>
          </w:p>
        </w:tc>
        <w:tc>
          <w:tcPr>
            <w:tcW w:w="332" w:type="pct"/>
          </w:tcPr>
          <w:p w14:paraId="0E68CDD0" w14:textId="5FDCE267" w:rsidR="00D43325" w:rsidRDefault="00D43325" w:rsidP="00D43325">
            <w:pPr>
              <w:spacing w:after="120"/>
              <w:rPr>
                <w:rFonts w:ascii="Arial" w:hAnsi="Arial" w:cs="Arial"/>
                <w:b/>
              </w:rPr>
            </w:pPr>
            <w:r>
              <w:rPr>
                <w:rFonts w:ascii="Arial" w:hAnsi="Arial" w:cs="Arial"/>
                <w:b/>
              </w:rPr>
              <w:t>x</w:t>
            </w:r>
          </w:p>
        </w:tc>
        <w:tc>
          <w:tcPr>
            <w:tcW w:w="332" w:type="pct"/>
          </w:tcPr>
          <w:p w14:paraId="1A6F83DC" w14:textId="7FC046CB" w:rsidR="00D43325" w:rsidRPr="00302082" w:rsidRDefault="00D43325" w:rsidP="00D43325">
            <w:pPr>
              <w:spacing w:after="120"/>
              <w:rPr>
                <w:rFonts w:ascii="Arial" w:hAnsi="Arial" w:cs="Arial"/>
                <w:b/>
              </w:rPr>
            </w:pPr>
            <w:r>
              <w:rPr>
                <w:rFonts w:ascii="Arial" w:hAnsi="Arial" w:cs="Arial"/>
                <w:b/>
              </w:rPr>
              <w:t>x</w:t>
            </w:r>
          </w:p>
        </w:tc>
        <w:tc>
          <w:tcPr>
            <w:tcW w:w="332" w:type="pct"/>
          </w:tcPr>
          <w:p w14:paraId="43225B6C" w14:textId="77777777" w:rsidR="00D43325" w:rsidRPr="00302082" w:rsidRDefault="00D43325" w:rsidP="00D43325">
            <w:pPr>
              <w:spacing w:after="120"/>
              <w:rPr>
                <w:rFonts w:ascii="Arial" w:hAnsi="Arial" w:cs="Arial"/>
                <w:b/>
              </w:rPr>
            </w:pPr>
            <w:r>
              <w:rPr>
                <w:rFonts w:ascii="Arial" w:hAnsi="Arial" w:cs="Arial"/>
                <w:b/>
              </w:rPr>
              <w:t>x</w:t>
            </w:r>
          </w:p>
        </w:tc>
        <w:tc>
          <w:tcPr>
            <w:tcW w:w="332" w:type="pct"/>
          </w:tcPr>
          <w:p w14:paraId="181A2989" w14:textId="77777777" w:rsidR="00D43325" w:rsidRPr="00302082" w:rsidRDefault="00D43325" w:rsidP="00D43325">
            <w:pPr>
              <w:spacing w:after="120"/>
              <w:rPr>
                <w:rFonts w:ascii="Arial" w:hAnsi="Arial" w:cs="Arial"/>
                <w:b/>
              </w:rPr>
            </w:pPr>
            <w:r>
              <w:rPr>
                <w:rFonts w:ascii="Arial" w:hAnsi="Arial" w:cs="Arial"/>
                <w:b/>
              </w:rPr>
              <w:t>x</w:t>
            </w:r>
          </w:p>
        </w:tc>
        <w:tc>
          <w:tcPr>
            <w:tcW w:w="319" w:type="pct"/>
          </w:tcPr>
          <w:p w14:paraId="3EB82471" w14:textId="16091015" w:rsidR="00D43325" w:rsidRPr="00302082" w:rsidRDefault="00D43325" w:rsidP="00D43325">
            <w:pPr>
              <w:spacing w:after="120"/>
              <w:rPr>
                <w:rFonts w:ascii="Arial" w:hAnsi="Arial" w:cs="Arial"/>
                <w:b/>
              </w:rPr>
            </w:pPr>
            <w:r>
              <w:rPr>
                <w:rFonts w:ascii="Arial" w:hAnsi="Arial" w:cs="Arial"/>
                <w:b/>
              </w:rPr>
              <w:t>x</w:t>
            </w:r>
          </w:p>
        </w:tc>
      </w:tr>
      <w:tr w:rsidR="00D43325" w:rsidRPr="00302082" w14:paraId="583EBA6E" w14:textId="77777777" w:rsidTr="00D43325">
        <w:tc>
          <w:tcPr>
            <w:tcW w:w="1020" w:type="pct"/>
          </w:tcPr>
          <w:p w14:paraId="3491F991" w14:textId="59AB2721" w:rsidR="00D43325" w:rsidRDefault="00D43325" w:rsidP="00D43325">
            <w:pPr>
              <w:spacing w:after="120"/>
              <w:rPr>
                <w:rFonts w:ascii="Arial" w:hAnsi="Arial" w:cs="Arial"/>
              </w:rPr>
            </w:pPr>
            <w:r>
              <w:rPr>
                <w:rFonts w:ascii="Arial" w:hAnsi="Arial" w:cs="Arial"/>
              </w:rPr>
              <w:t>VLE Test</w:t>
            </w:r>
          </w:p>
        </w:tc>
        <w:tc>
          <w:tcPr>
            <w:tcW w:w="340" w:type="pct"/>
          </w:tcPr>
          <w:p w14:paraId="5F1FFA0A" w14:textId="693257B5" w:rsidR="00D43325" w:rsidRDefault="00D43325" w:rsidP="00D43325">
            <w:pPr>
              <w:spacing w:after="120"/>
              <w:rPr>
                <w:rFonts w:ascii="Arial" w:hAnsi="Arial" w:cs="Arial"/>
                <w:b/>
              </w:rPr>
            </w:pPr>
            <w:r>
              <w:rPr>
                <w:rFonts w:ascii="Arial" w:hAnsi="Arial" w:cs="Arial"/>
                <w:b/>
              </w:rPr>
              <w:t>x</w:t>
            </w:r>
          </w:p>
        </w:tc>
        <w:tc>
          <w:tcPr>
            <w:tcW w:w="333" w:type="pct"/>
          </w:tcPr>
          <w:p w14:paraId="68C84954" w14:textId="16F83382" w:rsidR="00D43325" w:rsidRDefault="00D43325" w:rsidP="00D43325">
            <w:pPr>
              <w:spacing w:after="120"/>
              <w:rPr>
                <w:rFonts w:ascii="Arial" w:hAnsi="Arial" w:cs="Arial"/>
                <w:b/>
              </w:rPr>
            </w:pPr>
            <w:r>
              <w:rPr>
                <w:rFonts w:ascii="Arial" w:hAnsi="Arial" w:cs="Arial"/>
                <w:b/>
              </w:rPr>
              <w:t>x</w:t>
            </w:r>
          </w:p>
        </w:tc>
        <w:tc>
          <w:tcPr>
            <w:tcW w:w="333" w:type="pct"/>
          </w:tcPr>
          <w:p w14:paraId="66B20F0E" w14:textId="13BA2375" w:rsidR="00D43325" w:rsidRDefault="00D43325" w:rsidP="00D43325">
            <w:pPr>
              <w:spacing w:after="120"/>
              <w:rPr>
                <w:rFonts w:ascii="Arial" w:hAnsi="Arial" w:cs="Arial"/>
                <w:b/>
              </w:rPr>
            </w:pPr>
            <w:r>
              <w:rPr>
                <w:rFonts w:ascii="Arial" w:hAnsi="Arial" w:cs="Arial"/>
                <w:b/>
              </w:rPr>
              <w:t>x</w:t>
            </w:r>
          </w:p>
        </w:tc>
        <w:tc>
          <w:tcPr>
            <w:tcW w:w="332" w:type="pct"/>
          </w:tcPr>
          <w:p w14:paraId="57F8695F" w14:textId="77777777" w:rsidR="00D43325" w:rsidRPr="00302082" w:rsidRDefault="00D43325" w:rsidP="00D43325">
            <w:pPr>
              <w:spacing w:after="120"/>
              <w:rPr>
                <w:rFonts w:ascii="Arial" w:hAnsi="Arial" w:cs="Arial"/>
                <w:b/>
              </w:rPr>
            </w:pPr>
          </w:p>
        </w:tc>
        <w:tc>
          <w:tcPr>
            <w:tcW w:w="332" w:type="pct"/>
          </w:tcPr>
          <w:p w14:paraId="6FEF40D1" w14:textId="0034082D" w:rsidR="00D43325" w:rsidRDefault="00D43325" w:rsidP="00D43325">
            <w:pPr>
              <w:spacing w:after="120"/>
              <w:rPr>
                <w:rFonts w:ascii="Arial" w:hAnsi="Arial" w:cs="Arial"/>
                <w:b/>
              </w:rPr>
            </w:pPr>
            <w:r>
              <w:rPr>
                <w:rFonts w:ascii="Arial" w:hAnsi="Arial" w:cs="Arial"/>
                <w:b/>
              </w:rPr>
              <w:t>x</w:t>
            </w:r>
          </w:p>
        </w:tc>
        <w:tc>
          <w:tcPr>
            <w:tcW w:w="297" w:type="pct"/>
          </w:tcPr>
          <w:p w14:paraId="489693ED" w14:textId="5EFE42BD" w:rsidR="00D43325" w:rsidRDefault="00D43325" w:rsidP="00D43325">
            <w:pPr>
              <w:spacing w:after="120"/>
              <w:rPr>
                <w:rFonts w:ascii="Arial" w:hAnsi="Arial" w:cs="Arial"/>
                <w:b/>
              </w:rPr>
            </w:pPr>
            <w:r>
              <w:rPr>
                <w:rFonts w:ascii="Arial" w:hAnsi="Arial" w:cs="Arial"/>
                <w:b/>
              </w:rPr>
              <w:t>x</w:t>
            </w:r>
          </w:p>
        </w:tc>
        <w:tc>
          <w:tcPr>
            <w:tcW w:w="366" w:type="pct"/>
          </w:tcPr>
          <w:p w14:paraId="53B5CAA1" w14:textId="2134FFF3" w:rsidR="00D43325" w:rsidRDefault="00D43325" w:rsidP="00D43325">
            <w:pPr>
              <w:spacing w:after="120"/>
              <w:rPr>
                <w:rFonts w:ascii="Arial" w:hAnsi="Arial" w:cs="Arial"/>
                <w:b/>
              </w:rPr>
            </w:pPr>
            <w:r>
              <w:rPr>
                <w:rFonts w:ascii="Arial" w:hAnsi="Arial" w:cs="Arial"/>
                <w:b/>
              </w:rPr>
              <w:t>x</w:t>
            </w:r>
          </w:p>
        </w:tc>
        <w:tc>
          <w:tcPr>
            <w:tcW w:w="332" w:type="pct"/>
          </w:tcPr>
          <w:p w14:paraId="002B7309" w14:textId="77777777" w:rsidR="00D43325" w:rsidRDefault="00D43325" w:rsidP="00D43325">
            <w:pPr>
              <w:spacing w:after="120"/>
              <w:rPr>
                <w:rFonts w:ascii="Arial" w:hAnsi="Arial" w:cs="Arial"/>
                <w:b/>
              </w:rPr>
            </w:pPr>
          </w:p>
        </w:tc>
        <w:tc>
          <w:tcPr>
            <w:tcW w:w="332" w:type="pct"/>
          </w:tcPr>
          <w:p w14:paraId="1DE8CD01" w14:textId="401474D7" w:rsidR="00D43325" w:rsidRDefault="00D43325" w:rsidP="00D43325">
            <w:pPr>
              <w:spacing w:after="120"/>
              <w:rPr>
                <w:rFonts w:ascii="Arial" w:hAnsi="Arial" w:cs="Arial"/>
                <w:b/>
              </w:rPr>
            </w:pPr>
            <w:r>
              <w:rPr>
                <w:rFonts w:ascii="Arial" w:hAnsi="Arial" w:cs="Arial"/>
                <w:b/>
              </w:rPr>
              <w:t>x</w:t>
            </w:r>
          </w:p>
        </w:tc>
        <w:tc>
          <w:tcPr>
            <w:tcW w:w="332" w:type="pct"/>
          </w:tcPr>
          <w:p w14:paraId="070D63B4" w14:textId="205EFB60" w:rsidR="00D43325" w:rsidRDefault="00D43325" w:rsidP="00D43325">
            <w:pPr>
              <w:spacing w:after="120"/>
              <w:rPr>
                <w:rFonts w:ascii="Arial" w:hAnsi="Arial" w:cs="Arial"/>
                <w:b/>
              </w:rPr>
            </w:pPr>
            <w:r>
              <w:rPr>
                <w:rFonts w:ascii="Arial" w:hAnsi="Arial" w:cs="Arial"/>
                <w:b/>
              </w:rPr>
              <w:t>x</w:t>
            </w:r>
          </w:p>
        </w:tc>
        <w:tc>
          <w:tcPr>
            <w:tcW w:w="332" w:type="pct"/>
          </w:tcPr>
          <w:p w14:paraId="27B6A511" w14:textId="47E3A1B2" w:rsidR="00D43325" w:rsidRDefault="00D43325" w:rsidP="00D43325">
            <w:pPr>
              <w:spacing w:after="120"/>
              <w:rPr>
                <w:rFonts w:ascii="Arial" w:hAnsi="Arial" w:cs="Arial"/>
                <w:b/>
              </w:rPr>
            </w:pPr>
            <w:r>
              <w:rPr>
                <w:rFonts w:ascii="Arial" w:hAnsi="Arial" w:cs="Arial"/>
                <w:b/>
              </w:rPr>
              <w:t>x</w:t>
            </w:r>
          </w:p>
        </w:tc>
        <w:tc>
          <w:tcPr>
            <w:tcW w:w="319" w:type="pct"/>
          </w:tcPr>
          <w:p w14:paraId="24E74B41" w14:textId="45549A2A" w:rsidR="00D43325" w:rsidRDefault="00D43325" w:rsidP="00D43325">
            <w:pPr>
              <w:spacing w:after="120"/>
              <w:rPr>
                <w:rFonts w:ascii="Arial" w:hAnsi="Arial" w:cs="Arial"/>
                <w:b/>
              </w:rPr>
            </w:pPr>
            <w:r>
              <w:rPr>
                <w:rFonts w:ascii="Arial" w:hAnsi="Arial" w:cs="Arial"/>
                <w:b/>
              </w:rPr>
              <w:t>x</w:t>
            </w:r>
          </w:p>
        </w:tc>
      </w:tr>
    </w:tbl>
    <w:p w14:paraId="4B9808A1" w14:textId="3C656204" w:rsidR="007A6245" w:rsidRDefault="007A6245" w:rsidP="00873473">
      <w:pPr>
        <w:spacing w:after="120" w:line="240" w:lineRule="auto"/>
        <w:ind w:right="260"/>
        <w:rPr>
          <w:rFonts w:ascii="Arial" w:hAnsi="Arial" w:cs="Arial"/>
          <w:b/>
          <w:iCs/>
        </w:rPr>
      </w:pPr>
    </w:p>
    <w:p w14:paraId="186E15C3" w14:textId="77777777" w:rsidR="005300A9" w:rsidRDefault="005300A9"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6216EB6F" w14:textId="4CF12815" w:rsidR="00784E45" w:rsidRDefault="00A4568A" w:rsidP="00767F5A">
      <w:pPr>
        <w:spacing w:after="120" w:line="240" w:lineRule="auto"/>
        <w:ind w:left="567" w:right="261"/>
        <w:jc w:val="both"/>
        <w:rPr>
          <w:rFonts w:ascii="Arial" w:hAnsi="Arial" w:cs="Arial"/>
          <w:b/>
        </w:rPr>
      </w:pPr>
      <w:bookmarkStart w:id="0" w:name="_GoBack"/>
      <w:bookmarkEnd w:id="0"/>
      <w:r w:rsidRPr="004D3669">
        <w:rPr>
          <w:rFonts w:ascii="Arial" w:hAnsi="Arial" w:cs="Arial"/>
        </w:rPr>
        <w:t>Within this module we will be referring to International Accounting Standards and the impact they have on the process of harmonisation of global financial</w:t>
      </w:r>
      <w:r w:rsidR="0069303F">
        <w:rPr>
          <w:rFonts w:ascii="Arial" w:hAnsi="Arial" w:cs="Arial"/>
        </w:rPr>
        <w:t xml:space="preserve"> management</w:t>
      </w:r>
      <w:r w:rsidRPr="004D3669">
        <w:rPr>
          <w:rFonts w:ascii="Arial" w:hAnsi="Arial" w:cs="Arial"/>
        </w:rPr>
        <w:t xml:space="preserve"> reporting</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4350A" w:rsidRPr="00302082" w14:paraId="07085151" w14:textId="77777777" w:rsidTr="00694309">
        <w:trPr>
          <w:trHeight w:val="305"/>
        </w:trPr>
        <w:tc>
          <w:tcPr>
            <w:tcW w:w="1526" w:type="dxa"/>
          </w:tcPr>
          <w:p w14:paraId="3A16B3FC" w14:textId="7407411C" w:rsidR="00C4350A" w:rsidRPr="00506EEA" w:rsidRDefault="00C4350A" w:rsidP="00C4350A">
            <w:pPr>
              <w:spacing w:after="120"/>
              <w:ind w:right="-330"/>
              <w:rPr>
                <w:rFonts w:ascii="Arial" w:hAnsi="Arial" w:cs="Arial"/>
              </w:rPr>
            </w:pPr>
          </w:p>
        </w:tc>
        <w:tc>
          <w:tcPr>
            <w:tcW w:w="1701" w:type="dxa"/>
          </w:tcPr>
          <w:p w14:paraId="1403AEBB" w14:textId="3CF09169" w:rsidR="00C4350A" w:rsidRPr="00506EEA" w:rsidRDefault="00C4350A" w:rsidP="00C4350A">
            <w:pPr>
              <w:spacing w:after="120"/>
              <w:ind w:right="-330"/>
              <w:rPr>
                <w:rFonts w:ascii="Arial" w:hAnsi="Arial" w:cs="Arial"/>
              </w:rPr>
            </w:pPr>
          </w:p>
        </w:tc>
        <w:tc>
          <w:tcPr>
            <w:tcW w:w="2410" w:type="dxa"/>
          </w:tcPr>
          <w:p w14:paraId="6C52E9CA" w14:textId="3B7CC724" w:rsidR="00C4350A" w:rsidRPr="00506EEA" w:rsidRDefault="00C4350A" w:rsidP="00C4350A">
            <w:pPr>
              <w:spacing w:after="120"/>
              <w:ind w:right="-330"/>
              <w:rPr>
                <w:rFonts w:ascii="Arial" w:hAnsi="Arial" w:cs="Arial"/>
              </w:rPr>
            </w:pPr>
          </w:p>
        </w:tc>
        <w:tc>
          <w:tcPr>
            <w:tcW w:w="2448" w:type="dxa"/>
          </w:tcPr>
          <w:p w14:paraId="43DFCA84" w14:textId="67E446CB" w:rsidR="00C4350A" w:rsidRPr="00506EEA" w:rsidRDefault="00C4350A" w:rsidP="00C4350A">
            <w:pPr>
              <w:spacing w:after="120"/>
              <w:ind w:right="-330"/>
              <w:rPr>
                <w:rFonts w:ascii="Arial" w:hAnsi="Arial" w:cs="Arial"/>
              </w:rPr>
            </w:pPr>
          </w:p>
        </w:tc>
        <w:tc>
          <w:tcPr>
            <w:tcW w:w="2597" w:type="dxa"/>
          </w:tcPr>
          <w:p w14:paraId="7B690596" w14:textId="344C22EA" w:rsidR="00C4350A" w:rsidRPr="00506EEA" w:rsidRDefault="00C4350A" w:rsidP="00C4350A">
            <w:pPr>
              <w:spacing w:after="120"/>
              <w:ind w:right="-330"/>
              <w:rPr>
                <w:rFonts w:ascii="Arial" w:hAnsi="Arial" w:cs="Arial"/>
              </w:rPr>
            </w:pPr>
          </w:p>
        </w:tc>
      </w:tr>
      <w:tr w:rsidR="00C4350A" w:rsidRPr="00302082" w14:paraId="647DDE06" w14:textId="77777777" w:rsidTr="00694309">
        <w:trPr>
          <w:trHeight w:val="305"/>
        </w:trPr>
        <w:tc>
          <w:tcPr>
            <w:tcW w:w="1526" w:type="dxa"/>
          </w:tcPr>
          <w:p w14:paraId="652453C9" w14:textId="77777777" w:rsidR="00C4350A" w:rsidRPr="00302082" w:rsidRDefault="00C4350A" w:rsidP="00C4350A">
            <w:pPr>
              <w:spacing w:after="120"/>
              <w:ind w:right="-330"/>
              <w:rPr>
                <w:rFonts w:ascii="Arial" w:hAnsi="Arial" w:cs="Arial"/>
              </w:rPr>
            </w:pPr>
          </w:p>
        </w:tc>
        <w:tc>
          <w:tcPr>
            <w:tcW w:w="1701" w:type="dxa"/>
          </w:tcPr>
          <w:p w14:paraId="3DAF2B2C" w14:textId="77777777" w:rsidR="00C4350A" w:rsidRPr="00302082" w:rsidRDefault="00C4350A" w:rsidP="00C4350A">
            <w:pPr>
              <w:spacing w:after="120"/>
              <w:ind w:right="-330"/>
              <w:rPr>
                <w:rFonts w:ascii="Arial" w:hAnsi="Arial" w:cs="Arial"/>
              </w:rPr>
            </w:pPr>
          </w:p>
        </w:tc>
        <w:tc>
          <w:tcPr>
            <w:tcW w:w="2410" w:type="dxa"/>
          </w:tcPr>
          <w:p w14:paraId="04181912" w14:textId="77777777" w:rsidR="00C4350A" w:rsidRPr="00302082" w:rsidRDefault="00C4350A" w:rsidP="00C4350A">
            <w:pPr>
              <w:spacing w:after="120"/>
              <w:ind w:right="-330"/>
              <w:rPr>
                <w:rFonts w:ascii="Arial" w:hAnsi="Arial" w:cs="Arial"/>
              </w:rPr>
            </w:pPr>
          </w:p>
        </w:tc>
        <w:tc>
          <w:tcPr>
            <w:tcW w:w="2448" w:type="dxa"/>
          </w:tcPr>
          <w:p w14:paraId="2B86721A" w14:textId="77777777" w:rsidR="00C4350A" w:rsidRPr="00302082" w:rsidRDefault="00C4350A" w:rsidP="00C4350A">
            <w:pPr>
              <w:spacing w:after="120"/>
              <w:ind w:right="-330"/>
              <w:rPr>
                <w:rFonts w:ascii="Arial" w:hAnsi="Arial" w:cs="Arial"/>
              </w:rPr>
            </w:pPr>
          </w:p>
        </w:tc>
        <w:tc>
          <w:tcPr>
            <w:tcW w:w="2597" w:type="dxa"/>
          </w:tcPr>
          <w:p w14:paraId="5FD40983" w14:textId="77777777" w:rsidR="00C4350A" w:rsidRPr="00302082" w:rsidRDefault="00C4350A" w:rsidP="00C4350A">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2AA81054" w:rsidR="008B2543" w:rsidRDefault="0019787E" w:rsidP="009A2D37">
        <w:pPr>
          <w:pStyle w:val="Footer"/>
          <w:jc w:val="center"/>
        </w:pPr>
        <w:r>
          <w:fldChar w:fldCharType="begin"/>
        </w:r>
        <w:r>
          <w:instrText xml:space="preserve"> PAGE   \* MERGEFORMAT </w:instrText>
        </w:r>
        <w:r>
          <w:fldChar w:fldCharType="separate"/>
        </w:r>
        <w:r w:rsidR="00767F5A">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C6095"/>
    <w:multiLevelType w:val="hybridMultilevel"/>
    <w:tmpl w:val="03CCEF62"/>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440F46"/>
    <w:multiLevelType w:val="hybridMultilevel"/>
    <w:tmpl w:val="D764AAC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5"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0F83674"/>
    <w:multiLevelType w:val="hybridMultilevel"/>
    <w:tmpl w:val="8AFC4566"/>
    <w:lvl w:ilvl="0" w:tplc="08090011">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22"/>
  </w:num>
  <w:num w:numId="6">
    <w:abstractNumId w:val="19"/>
  </w:num>
  <w:num w:numId="7">
    <w:abstractNumId w:val="28"/>
  </w:num>
  <w:num w:numId="8">
    <w:abstractNumId w:val="21"/>
  </w:num>
  <w:num w:numId="9">
    <w:abstractNumId w:val="9"/>
  </w:num>
  <w:num w:numId="10">
    <w:abstractNumId w:val="23"/>
  </w:num>
  <w:num w:numId="11">
    <w:abstractNumId w:val="14"/>
  </w:num>
  <w:num w:numId="12">
    <w:abstractNumId w:val="27"/>
  </w:num>
  <w:num w:numId="13">
    <w:abstractNumId w:val="3"/>
  </w:num>
  <w:num w:numId="14">
    <w:abstractNumId w:val="1"/>
  </w:num>
  <w:num w:numId="15">
    <w:abstractNumId w:val="15"/>
  </w:num>
  <w:num w:numId="16">
    <w:abstractNumId w:val="29"/>
  </w:num>
  <w:num w:numId="17">
    <w:abstractNumId w:val="17"/>
  </w:num>
  <w:num w:numId="18">
    <w:abstractNumId w:val="20"/>
  </w:num>
  <w:num w:numId="19">
    <w:abstractNumId w:val="18"/>
  </w:num>
  <w:num w:numId="20">
    <w:abstractNumId w:val="6"/>
  </w:num>
  <w:num w:numId="21">
    <w:abstractNumId w:val="7"/>
  </w:num>
  <w:num w:numId="22">
    <w:abstractNumId w:val="16"/>
  </w:num>
  <w:num w:numId="23">
    <w:abstractNumId w:val="24"/>
  </w:num>
  <w:num w:numId="24">
    <w:abstractNumId w:val="12"/>
  </w:num>
  <w:num w:numId="25">
    <w:abstractNumId w:val="13"/>
  </w:num>
  <w:num w:numId="26">
    <w:abstractNumId w:val="11"/>
  </w:num>
  <w:num w:numId="27">
    <w:abstractNumId w:val="26"/>
  </w:num>
  <w:num w:numId="28">
    <w:abstractNumId w:val="10"/>
  </w:num>
  <w:num w:numId="29">
    <w:abstractNumId w:val="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5373"/>
    <w:rsid w:val="000459B4"/>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5A9"/>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211F"/>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870C2"/>
    <w:rsid w:val="00292C46"/>
    <w:rsid w:val="002938D6"/>
    <w:rsid w:val="00294B73"/>
    <w:rsid w:val="002A0C18"/>
    <w:rsid w:val="002A219B"/>
    <w:rsid w:val="002A22DB"/>
    <w:rsid w:val="002B0D91"/>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2331"/>
    <w:rsid w:val="003B35F4"/>
    <w:rsid w:val="003B4FC5"/>
    <w:rsid w:val="003B505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55EE1"/>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0A9"/>
    <w:rsid w:val="0053059E"/>
    <w:rsid w:val="00532F6F"/>
    <w:rsid w:val="00533663"/>
    <w:rsid w:val="005460C2"/>
    <w:rsid w:val="005526FB"/>
    <w:rsid w:val="0055280A"/>
    <w:rsid w:val="00552B03"/>
    <w:rsid w:val="00553A4E"/>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5CDC"/>
    <w:rsid w:val="006253AA"/>
    <w:rsid w:val="00626023"/>
    <w:rsid w:val="00633150"/>
    <w:rsid w:val="00637A50"/>
    <w:rsid w:val="00641D6D"/>
    <w:rsid w:val="0064364E"/>
    <w:rsid w:val="006438F3"/>
    <w:rsid w:val="00647907"/>
    <w:rsid w:val="00650FF2"/>
    <w:rsid w:val="00651A82"/>
    <w:rsid w:val="006525E9"/>
    <w:rsid w:val="00655A68"/>
    <w:rsid w:val="00657916"/>
    <w:rsid w:val="00662A49"/>
    <w:rsid w:val="0066747B"/>
    <w:rsid w:val="006725EC"/>
    <w:rsid w:val="00674ED0"/>
    <w:rsid w:val="00682650"/>
    <w:rsid w:val="00683609"/>
    <w:rsid w:val="00684851"/>
    <w:rsid w:val="00692328"/>
    <w:rsid w:val="0069303F"/>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36D4"/>
    <w:rsid w:val="007667DF"/>
    <w:rsid w:val="00767F5A"/>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402F6"/>
    <w:rsid w:val="00842A73"/>
    <w:rsid w:val="00854535"/>
    <w:rsid w:val="00856EB3"/>
    <w:rsid w:val="008624DA"/>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8F64BD"/>
    <w:rsid w:val="00903DF6"/>
    <w:rsid w:val="00921CF6"/>
    <w:rsid w:val="00922E9E"/>
    <w:rsid w:val="00924EF0"/>
    <w:rsid w:val="00934D7B"/>
    <w:rsid w:val="00947180"/>
    <w:rsid w:val="009567BE"/>
    <w:rsid w:val="0096172F"/>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F3A2A"/>
    <w:rsid w:val="009F507D"/>
    <w:rsid w:val="009F731F"/>
    <w:rsid w:val="009F7D33"/>
    <w:rsid w:val="00A01997"/>
    <w:rsid w:val="00A021FE"/>
    <w:rsid w:val="00A1270E"/>
    <w:rsid w:val="00A15342"/>
    <w:rsid w:val="00A3007E"/>
    <w:rsid w:val="00A32048"/>
    <w:rsid w:val="00A41F06"/>
    <w:rsid w:val="00A4568A"/>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C2778"/>
    <w:rsid w:val="00AC321B"/>
    <w:rsid w:val="00AC55D6"/>
    <w:rsid w:val="00AC7501"/>
    <w:rsid w:val="00AD748B"/>
    <w:rsid w:val="00AE1D69"/>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658DB"/>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1439"/>
    <w:rsid w:val="00C12613"/>
    <w:rsid w:val="00C16DEF"/>
    <w:rsid w:val="00C2492F"/>
    <w:rsid w:val="00C3744A"/>
    <w:rsid w:val="00C4002A"/>
    <w:rsid w:val="00C4350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15A23"/>
    <w:rsid w:val="00D248F6"/>
    <w:rsid w:val="00D2689A"/>
    <w:rsid w:val="00D43325"/>
    <w:rsid w:val="00D65018"/>
    <w:rsid w:val="00D65506"/>
    <w:rsid w:val="00D70A90"/>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0FE"/>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5167"/>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3D53-6DFC-4265-8F55-FFB778335DE9}"/>
</file>

<file path=customXml/itemProps2.xml><?xml version="1.0" encoding="utf-8"?>
<ds:datastoreItem xmlns:ds="http://schemas.openxmlformats.org/officeDocument/2006/customXml" ds:itemID="{D37F1813-FA4A-45AA-AF15-E1E6E598F5C6}">
  <ds:schemaRefs>
    <ds:schemaRef ds:uri="http://schemas.microsoft.com/sharepoint/v3/contenttype/forms"/>
  </ds:schemaRefs>
</ds:datastoreItem>
</file>

<file path=customXml/itemProps3.xml><?xml version="1.0" encoding="utf-8"?>
<ds:datastoreItem xmlns:ds="http://schemas.openxmlformats.org/officeDocument/2006/customXml" ds:itemID="{5B7D7478-F676-4B89-8AAB-276D94DE6557}">
  <ds:schemaRefs>
    <ds:schemaRef ds:uri="http://schemas.microsoft.com/office/2006/documentManagement/types"/>
    <ds:schemaRef ds:uri="http://purl.org/dc/dcmitype/"/>
    <ds:schemaRef ds:uri="http://purl.org/dc/elements/1.1/"/>
    <ds:schemaRef ds:uri="http://schemas.openxmlformats.org/package/2006/metadata/core-properties"/>
    <ds:schemaRef ds:uri="ef2b9e05-657a-4dc1-8c6c-679bdea18f38"/>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EFA5F2BE-D44C-4FD6-8C5E-419C997AB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F8D8B6-ECC2-40B8-A29B-53A2D7D7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2018-02-26T14:08:00Z</dcterms:created>
  <dcterms:modified xsi:type="dcterms:W3CDTF">2018-02-26T14:08:00Z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dd674c97-0de5-417f-b11e-574b5e05fd4c</vt:lpwstr>
  </property>
</Properties>
</file>