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71C" w14:textId="1769F802"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365371F" w14:textId="73492CE4" w:rsidR="009A2D37" w:rsidRPr="006629AF" w:rsidRDefault="006629AF" w:rsidP="00B21D34">
      <w:pPr>
        <w:spacing w:after="120" w:line="240" w:lineRule="auto"/>
        <w:ind w:left="426" w:right="543" w:firstLine="141"/>
        <w:jc w:val="both"/>
        <w:rPr>
          <w:rFonts w:ascii="Arial" w:hAnsi="Arial" w:cs="Arial"/>
        </w:rPr>
      </w:pPr>
      <w:r w:rsidRPr="006629AF">
        <w:rPr>
          <w:rFonts w:ascii="Arial" w:hAnsi="Arial" w:cs="Arial"/>
        </w:rPr>
        <w:t xml:space="preserve">ANTB5560 (SE556) Human and </w:t>
      </w:r>
      <w:r w:rsidR="00B21D34" w:rsidRPr="006629AF">
        <w:rPr>
          <w:rFonts w:ascii="Arial" w:hAnsi="Arial" w:cs="Arial"/>
        </w:rPr>
        <w:t>Social Sciences in the Classroom</w:t>
      </w:r>
    </w:p>
    <w:p w14:paraId="7D0073F4" w14:textId="77777777" w:rsidR="00694B52" w:rsidRPr="009D52D0" w:rsidRDefault="00694B52" w:rsidP="009D52D0">
      <w:pPr>
        <w:spacing w:after="120" w:line="240" w:lineRule="auto"/>
        <w:ind w:left="426" w:right="543"/>
        <w:jc w:val="both"/>
        <w:rPr>
          <w:rFonts w:ascii="Arial" w:hAnsi="Arial" w:cs="Arial"/>
          <w:sz w:val="24"/>
          <w:szCs w:val="24"/>
        </w:rPr>
      </w:pPr>
    </w:p>
    <w:p w14:paraId="156D53B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3903D7A" w14:textId="551F911F" w:rsidR="00694B52" w:rsidRDefault="006629AF" w:rsidP="006629AF">
      <w:pPr>
        <w:spacing w:after="120" w:line="240" w:lineRule="auto"/>
        <w:ind w:right="260" w:firstLine="567"/>
        <w:rPr>
          <w:rFonts w:ascii="Arial" w:hAnsi="Arial" w:cs="Arial"/>
          <w:iCs/>
        </w:rPr>
      </w:pPr>
      <w:r>
        <w:rPr>
          <w:rFonts w:ascii="Arial" w:hAnsi="Arial" w:cs="Arial"/>
          <w:iCs/>
        </w:rPr>
        <w:t>Human and Social Sciences</w:t>
      </w:r>
    </w:p>
    <w:p w14:paraId="6C871D35" w14:textId="77777777" w:rsidR="006629AF" w:rsidRPr="006629AF" w:rsidRDefault="006629AF" w:rsidP="006629AF">
      <w:pPr>
        <w:spacing w:after="120" w:line="240" w:lineRule="auto"/>
        <w:ind w:right="260" w:firstLine="567"/>
        <w:rPr>
          <w:rFonts w:ascii="Arial" w:hAnsi="Arial" w:cs="Arial"/>
          <w:iCs/>
        </w:rPr>
      </w:pPr>
    </w:p>
    <w:p w14:paraId="7F9377A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62A8D2" w14:textId="67A5FAFC" w:rsidR="009A2D37" w:rsidRDefault="00B21D34" w:rsidP="00B21D34">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7EF36810" w14:textId="77777777" w:rsidR="00694B52" w:rsidRPr="00694B52" w:rsidRDefault="00694B52" w:rsidP="009D52D0">
      <w:pPr>
        <w:spacing w:after="120" w:line="240" w:lineRule="auto"/>
        <w:ind w:left="426" w:right="543"/>
        <w:jc w:val="both"/>
        <w:rPr>
          <w:rFonts w:ascii="Arial" w:hAnsi="Arial" w:cs="Arial"/>
          <w:iCs/>
          <w:sz w:val="24"/>
          <w:szCs w:val="24"/>
        </w:rPr>
      </w:pPr>
    </w:p>
    <w:p w14:paraId="5AEC1D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D85EA9B" w14:textId="77777777" w:rsidR="00B21D34" w:rsidRDefault="00B21D34" w:rsidP="00B21D34">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 ECTS)</w:t>
      </w:r>
    </w:p>
    <w:p w14:paraId="29FD0BF6" w14:textId="77777777" w:rsidR="00694B52" w:rsidRPr="00694B52" w:rsidRDefault="00694B52" w:rsidP="006629AF">
      <w:pPr>
        <w:spacing w:after="120" w:line="240" w:lineRule="auto"/>
        <w:ind w:right="543"/>
        <w:rPr>
          <w:rFonts w:ascii="Arial" w:hAnsi="Arial" w:cs="Arial"/>
          <w:sz w:val="24"/>
          <w:szCs w:val="24"/>
        </w:rPr>
      </w:pPr>
    </w:p>
    <w:p w14:paraId="6BC0A54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8913E27" w14:textId="00A935CD" w:rsidR="009A2D37" w:rsidRDefault="00B21D34" w:rsidP="00B21D34">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570A4232" w14:textId="77777777" w:rsidR="00694B52" w:rsidRPr="00694B52" w:rsidRDefault="00694B52" w:rsidP="009D52D0">
      <w:pPr>
        <w:spacing w:after="120" w:line="240" w:lineRule="auto"/>
        <w:ind w:left="426" w:right="543"/>
        <w:rPr>
          <w:rFonts w:ascii="Arial" w:hAnsi="Arial" w:cs="Arial"/>
          <w:iCs/>
          <w:sz w:val="24"/>
          <w:szCs w:val="24"/>
        </w:rPr>
      </w:pPr>
    </w:p>
    <w:p w14:paraId="3F9A64CF" w14:textId="77A7D3A3"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C6F0341" w14:textId="3A1969DA" w:rsidR="00B90094" w:rsidRDefault="00B90094" w:rsidP="00B90094">
      <w:pPr>
        <w:spacing w:after="120" w:line="240" w:lineRule="auto"/>
        <w:ind w:left="567" w:right="543"/>
        <w:jc w:val="both"/>
        <w:rPr>
          <w:rFonts w:ascii="Arial" w:hAnsi="Arial" w:cs="Arial"/>
          <w:b/>
          <w:sz w:val="24"/>
          <w:szCs w:val="24"/>
        </w:rPr>
      </w:pPr>
      <w:r>
        <w:rPr>
          <w:rFonts w:ascii="Arial" w:hAnsi="Arial" w:cs="Arial"/>
          <w:b/>
          <w:sz w:val="24"/>
          <w:szCs w:val="24"/>
        </w:rPr>
        <w:t>None</w:t>
      </w:r>
    </w:p>
    <w:p w14:paraId="7F3C47F6" w14:textId="46A1A14D" w:rsidR="00753BBA" w:rsidRPr="0011535C" w:rsidRDefault="00B90094" w:rsidP="0011535C">
      <w:pPr>
        <w:spacing w:after="120" w:line="240" w:lineRule="auto"/>
        <w:ind w:left="567" w:right="543"/>
        <w:jc w:val="both"/>
        <w:rPr>
          <w:rFonts w:ascii="Arial" w:hAnsi="Arial" w:cs="Arial"/>
          <w:b/>
          <w:sz w:val="24"/>
          <w:szCs w:val="24"/>
        </w:rPr>
      </w:pPr>
      <w:r w:rsidRPr="0011535C">
        <w:rPr>
          <w:rFonts w:ascii="Arial" w:hAnsi="Arial" w:cs="Arial"/>
          <w:b/>
          <w:sz w:val="24"/>
          <w:szCs w:val="24"/>
        </w:rPr>
        <w:t>Restrictions:</w:t>
      </w:r>
    </w:p>
    <w:p w14:paraId="07DDC195" w14:textId="58F06008" w:rsidR="00B90094" w:rsidRPr="00B90094" w:rsidRDefault="00B90094" w:rsidP="00753BBA">
      <w:pPr>
        <w:spacing w:after="120" w:line="240" w:lineRule="auto"/>
        <w:ind w:left="567" w:right="543"/>
        <w:jc w:val="both"/>
        <w:rPr>
          <w:rFonts w:ascii="Arial" w:hAnsi="Arial" w:cs="Arial"/>
        </w:rPr>
      </w:pPr>
      <w:r w:rsidRPr="00B90094">
        <w:rPr>
          <w:rFonts w:ascii="Arial" w:hAnsi="Arial" w:cs="Arial"/>
        </w:rPr>
        <w:t>2:1 (60 or above, or by preponderance), either from the first year (for those students who wish to take ANTB5560 in their 2nd year), or the first and second year combined (for students wanting to take ANTB5560 in their final year).</w:t>
      </w:r>
    </w:p>
    <w:p w14:paraId="615826B3" w14:textId="77777777" w:rsidR="00B90094" w:rsidRPr="00872CFB" w:rsidRDefault="00B90094" w:rsidP="002B204D">
      <w:pPr>
        <w:pStyle w:val="ListParagraph"/>
        <w:numPr>
          <w:ilvl w:val="0"/>
          <w:numId w:val="12"/>
        </w:numPr>
        <w:rPr>
          <w:rFonts w:ascii="Arial" w:hAnsi="Arial" w:cs="Arial"/>
        </w:rPr>
      </w:pPr>
      <w:r w:rsidRPr="00872CFB">
        <w:rPr>
          <w:rFonts w:ascii="Arial" w:hAnsi="Arial" w:cs="Arial"/>
        </w:rPr>
        <w:t>Excellent attendance record</w:t>
      </w:r>
    </w:p>
    <w:p w14:paraId="0DD19C5D" w14:textId="77777777" w:rsidR="00B90094" w:rsidRPr="00872CFB" w:rsidRDefault="00B90094" w:rsidP="002B204D">
      <w:pPr>
        <w:pStyle w:val="ListParagraph"/>
        <w:numPr>
          <w:ilvl w:val="0"/>
          <w:numId w:val="12"/>
        </w:numPr>
        <w:rPr>
          <w:rFonts w:ascii="Arial" w:hAnsi="Arial" w:cs="Arial"/>
        </w:rPr>
      </w:pPr>
      <w:r w:rsidRPr="00872CFB">
        <w:rPr>
          <w:rFonts w:ascii="Arial" w:hAnsi="Arial" w:cs="Arial"/>
        </w:rPr>
        <w:t>Successful completion of DBS check</w:t>
      </w:r>
    </w:p>
    <w:p w14:paraId="3D684E83" w14:textId="5F95DACA" w:rsidR="00B90094" w:rsidRDefault="00B90094" w:rsidP="002B204D">
      <w:pPr>
        <w:pStyle w:val="ListParagraph"/>
        <w:numPr>
          <w:ilvl w:val="0"/>
          <w:numId w:val="12"/>
        </w:numPr>
        <w:rPr>
          <w:rFonts w:ascii="Arial" w:hAnsi="Arial" w:cs="Arial"/>
        </w:rPr>
      </w:pPr>
      <w:r w:rsidRPr="00872CFB">
        <w:rPr>
          <w:rFonts w:ascii="Arial" w:hAnsi="Arial" w:cs="Arial"/>
        </w:rPr>
        <w:t xml:space="preserve">Successful completion of training sessions and associated activities in the </w:t>
      </w:r>
      <w:r w:rsidR="00753BBA">
        <w:rPr>
          <w:rFonts w:ascii="Arial" w:hAnsi="Arial" w:cs="Arial"/>
        </w:rPr>
        <w:t>A</w:t>
      </w:r>
      <w:r w:rsidRPr="00872CFB">
        <w:rPr>
          <w:rFonts w:ascii="Arial" w:hAnsi="Arial" w:cs="Arial"/>
        </w:rPr>
        <w:t>utumn term</w:t>
      </w:r>
    </w:p>
    <w:p w14:paraId="054D1937" w14:textId="77777777" w:rsidR="00B90094" w:rsidRPr="00872CFB" w:rsidRDefault="00B90094" w:rsidP="00B90094">
      <w:pPr>
        <w:pStyle w:val="ListParagraph"/>
        <w:rPr>
          <w:rFonts w:ascii="Arial" w:hAnsi="Arial" w:cs="Arial"/>
        </w:rPr>
      </w:pPr>
    </w:p>
    <w:p w14:paraId="785254CC" w14:textId="0D04E430" w:rsidR="00B90094" w:rsidRPr="009043CC" w:rsidRDefault="00B90094" w:rsidP="00B90094">
      <w:pPr>
        <w:pStyle w:val="ListParagraph"/>
        <w:rPr>
          <w:rFonts w:ascii="Arial" w:hAnsi="Arial" w:cs="Arial"/>
        </w:rPr>
      </w:pPr>
      <w:r w:rsidRPr="009043CC">
        <w:rPr>
          <w:rFonts w:ascii="Arial" w:hAnsi="Arial" w:cs="Arial"/>
          <w:bCs/>
        </w:rPr>
        <w:t xml:space="preserve">Students who do not meet these criteria will be removed from the module and asked to choose a replacement. Please note </w:t>
      </w:r>
      <w:r w:rsidRPr="009043CC">
        <w:rPr>
          <w:rFonts w:ascii="Arial" w:hAnsi="Arial" w:cs="Arial"/>
        </w:rPr>
        <w:t xml:space="preserve">that places depend on availability of school placements across the various academic subjects. Interviews may be conducted to decide between candidates. </w:t>
      </w:r>
      <w:r w:rsidR="008F648C">
        <w:rPr>
          <w:rFonts w:ascii="Arial" w:hAnsi="Arial" w:cs="Arial"/>
        </w:rPr>
        <w:t xml:space="preserve">It is thus possible that students meeting the restrictions may not be able to take the module. </w:t>
      </w:r>
      <w:r w:rsidRPr="009043CC">
        <w:rPr>
          <w:rFonts w:ascii="Arial" w:hAnsi="Arial" w:cs="Arial"/>
        </w:rPr>
        <w:t xml:space="preserve">Students will find out about final decisions and any possible interviews by ~Week </w:t>
      </w:r>
      <w:r w:rsidR="00753BBA">
        <w:rPr>
          <w:rFonts w:ascii="Arial" w:hAnsi="Arial" w:cs="Arial"/>
        </w:rPr>
        <w:t>12</w:t>
      </w:r>
      <w:r w:rsidR="00753BBA" w:rsidRPr="009043CC">
        <w:rPr>
          <w:rFonts w:ascii="Arial" w:hAnsi="Arial" w:cs="Arial"/>
        </w:rPr>
        <w:t xml:space="preserve"> </w:t>
      </w:r>
      <w:r w:rsidRPr="009043CC">
        <w:rPr>
          <w:rFonts w:ascii="Arial" w:hAnsi="Arial" w:cs="Arial"/>
        </w:rPr>
        <w:t xml:space="preserve">before they formally start the module in Week </w:t>
      </w:r>
      <w:r w:rsidR="00753BBA">
        <w:rPr>
          <w:rFonts w:ascii="Arial" w:hAnsi="Arial" w:cs="Arial"/>
        </w:rPr>
        <w:t>25</w:t>
      </w:r>
      <w:r w:rsidRPr="009043CC">
        <w:rPr>
          <w:rFonts w:ascii="Arial" w:hAnsi="Arial" w:cs="Arial"/>
        </w:rPr>
        <w:t>. The Outreach Officer for HSS, in consultation with the module convenor</w:t>
      </w:r>
      <w:r w:rsidR="008F648C">
        <w:rPr>
          <w:rFonts w:ascii="Arial" w:hAnsi="Arial" w:cs="Arial"/>
        </w:rPr>
        <w:t>,</w:t>
      </w:r>
      <w:r w:rsidRPr="009043CC">
        <w:rPr>
          <w:rFonts w:ascii="Arial" w:hAnsi="Arial" w:cs="Arial"/>
        </w:rPr>
        <w:t xml:space="preserve"> will source school placements. If a student is not selected to take the module, or if a suitable placement cannot be found, then student</w:t>
      </w:r>
      <w:r w:rsidR="008F648C">
        <w:rPr>
          <w:rFonts w:ascii="Arial" w:hAnsi="Arial" w:cs="Arial"/>
        </w:rPr>
        <w:t>s</w:t>
      </w:r>
      <w:r w:rsidRPr="009043CC">
        <w:rPr>
          <w:rFonts w:ascii="Arial" w:hAnsi="Arial" w:cs="Arial"/>
        </w:rPr>
        <w:t xml:space="preserve"> will be able to choose another 15-credit Spring module appropriate for their degree.</w:t>
      </w:r>
    </w:p>
    <w:p w14:paraId="5861F899" w14:textId="098C0BC0" w:rsidR="00B90094" w:rsidRPr="00B90094" w:rsidRDefault="00B90094" w:rsidP="00B90094">
      <w:pPr>
        <w:spacing w:after="120" w:line="240" w:lineRule="auto"/>
        <w:ind w:right="543"/>
        <w:jc w:val="both"/>
        <w:rPr>
          <w:rFonts w:ascii="Arial" w:hAnsi="Arial" w:cs="Arial"/>
          <w:bCs/>
          <w:sz w:val="24"/>
          <w:szCs w:val="24"/>
        </w:rPr>
      </w:pPr>
    </w:p>
    <w:p w14:paraId="5E9CB647" w14:textId="77777777" w:rsidR="006629AF" w:rsidRPr="00B21D34" w:rsidRDefault="006629AF" w:rsidP="00B21D34">
      <w:pPr>
        <w:pStyle w:val="ListParagraph"/>
        <w:rPr>
          <w:rFonts w:ascii="Arial" w:hAnsi="Arial" w:cs="Arial"/>
        </w:rPr>
      </w:pPr>
    </w:p>
    <w:p w14:paraId="34D54553" w14:textId="77777777" w:rsidR="006629AF" w:rsidRPr="00B21D34" w:rsidRDefault="006629AF" w:rsidP="00B21D34">
      <w:pPr>
        <w:pStyle w:val="ListParagraph"/>
        <w:rPr>
          <w:rFonts w:ascii="Arial" w:hAnsi="Arial" w:cs="Arial"/>
        </w:rPr>
      </w:pPr>
    </w:p>
    <w:p w14:paraId="1F8B2937" w14:textId="77777777" w:rsidR="006629AF" w:rsidRPr="00B21D34" w:rsidRDefault="006629AF" w:rsidP="00B21D34">
      <w:pPr>
        <w:pStyle w:val="ListParagraph"/>
        <w:rPr>
          <w:rFonts w:ascii="Arial" w:hAnsi="Arial" w:cs="Arial"/>
        </w:rPr>
      </w:pPr>
    </w:p>
    <w:p w14:paraId="02E74085" w14:textId="541C5831"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0D9D280" w14:textId="144D2D54" w:rsidR="006123B2" w:rsidRDefault="004D3967" w:rsidP="004B3986">
      <w:pPr>
        <w:pStyle w:val="ListParagraph"/>
        <w:spacing w:after="120" w:line="240" w:lineRule="auto"/>
        <w:ind w:right="543"/>
        <w:jc w:val="both"/>
        <w:rPr>
          <w:rFonts w:ascii="Arial" w:hAnsi="Arial" w:cs="Arial"/>
          <w:bCs/>
        </w:rPr>
      </w:pPr>
      <w:r>
        <w:rPr>
          <w:rFonts w:ascii="Arial" w:hAnsi="Arial" w:cs="Arial"/>
          <w:bCs/>
        </w:rPr>
        <w:t xml:space="preserve">Suitable as an optional module for all </w:t>
      </w:r>
      <w:r w:rsidR="006123B2" w:rsidRPr="006629AF">
        <w:rPr>
          <w:rFonts w:ascii="Arial" w:hAnsi="Arial" w:cs="Arial"/>
          <w:bCs/>
        </w:rPr>
        <w:t>UG courses that fall under</w:t>
      </w:r>
      <w:r w:rsidR="006123B2">
        <w:rPr>
          <w:rFonts w:ascii="Arial" w:hAnsi="Arial" w:cs="Arial"/>
          <w:bCs/>
        </w:rPr>
        <w:t xml:space="preserve"> the broad remit of</w:t>
      </w:r>
      <w:r w:rsidR="006123B2" w:rsidRPr="006629AF">
        <w:rPr>
          <w:rFonts w:ascii="Arial" w:hAnsi="Arial" w:cs="Arial"/>
          <w:bCs/>
        </w:rPr>
        <w:t xml:space="preserve"> </w:t>
      </w:r>
      <w:r w:rsidR="006123B2">
        <w:rPr>
          <w:rFonts w:ascii="Arial" w:hAnsi="Arial" w:cs="Arial"/>
          <w:bCs/>
        </w:rPr>
        <w:t>being a h</w:t>
      </w:r>
      <w:r w:rsidR="006123B2" w:rsidRPr="006629AF">
        <w:rPr>
          <w:rFonts w:ascii="Arial" w:hAnsi="Arial" w:cs="Arial"/>
          <w:bCs/>
        </w:rPr>
        <w:t xml:space="preserve">uman </w:t>
      </w:r>
      <w:r w:rsidR="006123B2">
        <w:rPr>
          <w:rFonts w:ascii="Arial" w:hAnsi="Arial" w:cs="Arial"/>
          <w:bCs/>
        </w:rPr>
        <w:t>or</w:t>
      </w:r>
      <w:r w:rsidR="006123B2" w:rsidRPr="006629AF">
        <w:rPr>
          <w:rFonts w:ascii="Arial" w:hAnsi="Arial" w:cs="Arial"/>
          <w:bCs/>
        </w:rPr>
        <w:t xml:space="preserve"> </w:t>
      </w:r>
      <w:r w:rsidR="006123B2">
        <w:rPr>
          <w:rFonts w:ascii="Arial" w:hAnsi="Arial" w:cs="Arial"/>
          <w:bCs/>
        </w:rPr>
        <w:t>s</w:t>
      </w:r>
      <w:r w:rsidR="006123B2" w:rsidRPr="006629AF">
        <w:rPr>
          <w:rFonts w:ascii="Arial" w:hAnsi="Arial" w:cs="Arial"/>
          <w:bCs/>
        </w:rPr>
        <w:t>ocial</w:t>
      </w:r>
      <w:r w:rsidR="006123B2">
        <w:rPr>
          <w:rFonts w:ascii="Arial" w:hAnsi="Arial" w:cs="Arial"/>
          <w:bCs/>
        </w:rPr>
        <w:t xml:space="preserve"> s</w:t>
      </w:r>
      <w:r w:rsidR="006123B2" w:rsidRPr="006629AF">
        <w:rPr>
          <w:rFonts w:ascii="Arial" w:hAnsi="Arial" w:cs="Arial"/>
          <w:bCs/>
        </w:rPr>
        <w:t>cience</w:t>
      </w:r>
      <w:r>
        <w:rPr>
          <w:rFonts w:ascii="Arial" w:hAnsi="Arial" w:cs="Arial"/>
          <w:bCs/>
        </w:rPr>
        <w:t>.</w:t>
      </w:r>
    </w:p>
    <w:p w14:paraId="1EE12909" w14:textId="79221817" w:rsidR="006123B2" w:rsidRDefault="004D3967" w:rsidP="006629AF">
      <w:pPr>
        <w:pStyle w:val="ListParagraph"/>
        <w:spacing w:after="120" w:line="240" w:lineRule="auto"/>
        <w:ind w:right="543"/>
        <w:jc w:val="both"/>
        <w:rPr>
          <w:rFonts w:ascii="Arial" w:hAnsi="Arial" w:cs="Arial"/>
          <w:bCs/>
        </w:rPr>
      </w:pPr>
      <w:r>
        <w:rPr>
          <w:rFonts w:ascii="Arial" w:hAnsi="Arial" w:cs="Arial"/>
          <w:bCs/>
        </w:rPr>
        <w:t>Also available as an elective module</w:t>
      </w:r>
      <w:r w:rsidR="0011535C">
        <w:rPr>
          <w:rFonts w:ascii="Arial" w:hAnsi="Arial" w:cs="Arial"/>
          <w:bCs/>
        </w:rPr>
        <w:t>.</w:t>
      </w:r>
    </w:p>
    <w:p w14:paraId="0D643574" w14:textId="77777777" w:rsidR="00694B52" w:rsidRPr="00694B52" w:rsidRDefault="00694B52" w:rsidP="00C01464">
      <w:pPr>
        <w:spacing w:after="120" w:line="240" w:lineRule="auto"/>
        <w:ind w:right="543"/>
        <w:rPr>
          <w:rFonts w:ascii="Arial" w:hAnsi="Arial" w:cs="Arial"/>
          <w:iCs/>
          <w:sz w:val="24"/>
          <w:szCs w:val="24"/>
        </w:rPr>
      </w:pPr>
    </w:p>
    <w:p w14:paraId="5863581D" w14:textId="338C9312"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722CEE" w14:textId="31D8DE25" w:rsidR="00C01464" w:rsidRDefault="00C01464" w:rsidP="006629AF">
      <w:pPr>
        <w:pStyle w:val="ListParagraph"/>
        <w:spacing w:after="0" w:line="240" w:lineRule="auto"/>
        <w:rPr>
          <w:rFonts w:ascii="Arial" w:hAnsi="Arial" w:cs="Arial"/>
        </w:rPr>
      </w:pPr>
      <w:r>
        <w:rPr>
          <w:rFonts w:ascii="Arial" w:hAnsi="Arial" w:cs="Arial"/>
        </w:rPr>
        <w:t xml:space="preserve">8.1 present core degree subject specific concepts, methods, theories, </w:t>
      </w:r>
      <w:r w:rsidR="00397778">
        <w:rPr>
          <w:rFonts w:ascii="Arial" w:hAnsi="Arial" w:cs="Arial"/>
        </w:rPr>
        <w:t xml:space="preserve">and </w:t>
      </w:r>
      <w:r>
        <w:rPr>
          <w:rFonts w:ascii="Arial" w:hAnsi="Arial" w:cs="Arial"/>
        </w:rPr>
        <w:t>ideologies to describe and comment upon particular aspects of current research in the degree discipline, as well as key features of the specific degree subject clearly within a classroom setting;</w:t>
      </w:r>
    </w:p>
    <w:p w14:paraId="3B3280D3" w14:textId="77777777" w:rsidR="00C01464" w:rsidRDefault="00C01464" w:rsidP="006629AF">
      <w:pPr>
        <w:pStyle w:val="ListParagraph"/>
        <w:spacing w:after="0" w:line="240" w:lineRule="auto"/>
        <w:rPr>
          <w:rFonts w:ascii="Arial" w:hAnsi="Arial" w:cs="Arial"/>
        </w:rPr>
      </w:pPr>
      <w:r>
        <w:rPr>
          <w:rFonts w:ascii="Arial" w:hAnsi="Arial" w:cs="Arial"/>
        </w:rPr>
        <w:t>8.2 understand the importance of professional responsibility and of following professional guidelines;</w:t>
      </w:r>
    </w:p>
    <w:p w14:paraId="1B84FABE" w14:textId="77777777" w:rsidR="00C01464" w:rsidRDefault="00C01464" w:rsidP="006629AF">
      <w:pPr>
        <w:pStyle w:val="ListParagraph"/>
        <w:spacing w:after="0" w:line="240" w:lineRule="auto"/>
        <w:rPr>
          <w:rFonts w:ascii="Arial" w:hAnsi="Arial" w:cs="Arial"/>
        </w:rPr>
      </w:pPr>
      <w:r>
        <w:rPr>
          <w:rFonts w:ascii="Arial" w:hAnsi="Arial" w:cs="Arial"/>
        </w:rPr>
        <w:t>8.3 understand the National Curriculum (or school specific curricula for independent schools) and interpreting (however broadly) the role of the specific degree subject within it;</w:t>
      </w:r>
    </w:p>
    <w:p w14:paraId="32F2F361" w14:textId="57940790" w:rsidR="00C01464" w:rsidRPr="00C01464" w:rsidRDefault="00C01464" w:rsidP="006629AF">
      <w:pPr>
        <w:pStyle w:val="ListParagraph"/>
        <w:spacing w:after="0" w:line="240" w:lineRule="auto"/>
        <w:ind w:right="543"/>
        <w:rPr>
          <w:rFonts w:ascii="Arial" w:hAnsi="Arial" w:cs="Arial"/>
          <w:b/>
          <w:sz w:val="24"/>
          <w:szCs w:val="24"/>
        </w:rPr>
      </w:pPr>
      <w:r w:rsidRPr="00C01464">
        <w:rPr>
          <w:rFonts w:ascii="Arial" w:hAnsi="Arial" w:cs="Arial"/>
        </w:rPr>
        <w:t>8.4 demonstrate knowledge of the organisation within schools and the management of people within them.</w:t>
      </w:r>
    </w:p>
    <w:p w14:paraId="66287ABD" w14:textId="77777777" w:rsidR="008D4447" w:rsidRPr="008D4447" w:rsidRDefault="008D4447" w:rsidP="00C01464">
      <w:pPr>
        <w:spacing w:after="120" w:line="240" w:lineRule="auto"/>
        <w:ind w:right="543"/>
        <w:rPr>
          <w:rFonts w:ascii="Arial" w:hAnsi="Arial" w:cs="Arial"/>
          <w:b/>
          <w:sz w:val="24"/>
          <w:szCs w:val="24"/>
        </w:rPr>
      </w:pPr>
    </w:p>
    <w:p w14:paraId="39F9A0D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86082EE" w14:textId="77777777" w:rsidR="00C01464" w:rsidRPr="00C01464" w:rsidRDefault="00C01464" w:rsidP="006629AF">
      <w:pPr>
        <w:spacing w:after="0" w:line="240" w:lineRule="auto"/>
        <w:ind w:left="567" w:right="544"/>
        <w:rPr>
          <w:rFonts w:ascii="Arial" w:hAnsi="Arial" w:cs="Arial"/>
        </w:rPr>
      </w:pPr>
      <w:r w:rsidRPr="00C01464">
        <w:rPr>
          <w:rFonts w:ascii="Arial" w:hAnsi="Arial" w:cs="Arial"/>
        </w:rPr>
        <w:t>9.1 maintain effective working relationships with teachers and pupils whilst acting within a team;</w:t>
      </w:r>
    </w:p>
    <w:p w14:paraId="698BB455" w14:textId="77777777" w:rsidR="00C01464" w:rsidRPr="00C01464" w:rsidRDefault="00C01464" w:rsidP="0011535C">
      <w:pPr>
        <w:spacing w:after="0" w:line="240" w:lineRule="auto"/>
        <w:ind w:left="720" w:right="544" w:hanging="153"/>
        <w:rPr>
          <w:rFonts w:ascii="Arial" w:hAnsi="Arial" w:cs="Arial"/>
        </w:rPr>
      </w:pPr>
      <w:r w:rsidRPr="00C01464">
        <w:rPr>
          <w:rFonts w:ascii="Arial" w:hAnsi="Arial" w:cs="Arial"/>
        </w:rPr>
        <w:t>9.2 demonstrate effective communication skills, written and oral, both one to one and with an audience;</w:t>
      </w:r>
    </w:p>
    <w:p w14:paraId="2F9212D9" w14:textId="77777777" w:rsidR="00C01464" w:rsidRPr="00C01464" w:rsidRDefault="00C01464" w:rsidP="006629AF">
      <w:pPr>
        <w:spacing w:after="0" w:line="240" w:lineRule="auto"/>
        <w:ind w:left="567" w:right="544"/>
        <w:rPr>
          <w:rFonts w:ascii="Arial" w:hAnsi="Arial" w:cs="Arial"/>
        </w:rPr>
      </w:pPr>
      <w:r w:rsidRPr="00C01464">
        <w:rPr>
          <w:rFonts w:ascii="Arial" w:hAnsi="Arial" w:cs="Arial"/>
        </w:rPr>
        <w:t>9.3 make effective use of general IT facilities to support their activities;</w:t>
      </w:r>
    </w:p>
    <w:p w14:paraId="11E9CCE0" w14:textId="77777777" w:rsidR="00C01464" w:rsidRPr="00C01464" w:rsidRDefault="00C01464" w:rsidP="006629AF">
      <w:pPr>
        <w:spacing w:after="0" w:line="240" w:lineRule="auto"/>
        <w:ind w:left="567" w:right="544"/>
        <w:rPr>
          <w:rFonts w:ascii="Arial" w:hAnsi="Arial" w:cs="Arial"/>
        </w:rPr>
      </w:pPr>
      <w:r w:rsidRPr="00C01464">
        <w:rPr>
          <w:rFonts w:ascii="Arial" w:hAnsi="Arial" w:cs="Arial"/>
        </w:rPr>
        <w:t>9.4 understand the needs of individuals;</w:t>
      </w:r>
    </w:p>
    <w:p w14:paraId="51657023" w14:textId="77777777" w:rsidR="00C01464" w:rsidRPr="00C01464" w:rsidRDefault="00C01464" w:rsidP="006629AF">
      <w:pPr>
        <w:spacing w:after="0" w:line="240" w:lineRule="auto"/>
        <w:ind w:left="567" w:right="544"/>
        <w:rPr>
          <w:rFonts w:ascii="Arial" w:hAnsi="Arial" w:cs="Arial"/>
        </w:rPr>
      </w:pPr>
      <w:r w:rsidRPr="00C01464">
        <w:rPr>
          <w:rFonts w:ascii="Arial" w:hAnsi="Arial" w:cs="Arial"/>
        </w:rPr>
        <w:t>9.5 demonstrate effective organisational, prioritisation, time management and negotiating skills;</w:t>
      </w:r>
    </w:p>
    <w:p w14:paraId="3B8BC27C" w14:textId="77777777" w:rsidR="00C01464" w:rsidRPr="00C01464" w:rsidRDefault="00C01464" w:rsidP="006629AF">
      <w:pPr>
        <w:spacing w:after="0" w:line="240" w:lineRule="auto"/>
        <w:ind w:left="567" w:right="544"/>
        <w:rPr>
          <w:rFonts w:ascii="Arial" w:hAnsi="Arial" w:cs="Arial"/>
        </w:rPr>
      </w:pPr>
      <w:r w:rsidRPr="00C01464">
        <w:rPr>
          <w:rFonts w:ascii="Arial" w:hAnsi="Arial" w:cs="Arial"/>
        </w:rPr>
        <w:t>9.6 demonstrate self-analysis and critical evaluation.</w:t>
      </w:r>
    </w:p>
    <w:p w14:paraId="389B4AF1" w14:textId="7BB0EBBB" w:rsidR="00273CF0" w:rsidRPr="00C01464" w:rsidRDefault="00C01464" w:rsidP="006629AF">
      <w:pPr>
        <w:spacing w:after="0" w:line="240" w:lineRule="auto"/>
        <w:ind w:left="567" w:right="544"/>
        <w:rPr>
          <w:rFonts w:ascii="Arial" w:hAnsi="Arial" w:cs="Arial"/>
        </w:rPr>
      </w:pPr>
      <w:r w:rsidRPr="00C01464">
        <w:rPr>
          <w:rFonts w:ascii="Arial" w:hAnsi="Arial" w:cs="Arial"/>
        </w:rPr>
        <w:t>9.7 prepare lesson plans and teaching materials.</w:t>
      </w:r>
    </w:p>
    <w:p w14:paraId="3896D14C" w14:textId="77777777" w:rsidR="008D4447" w:rsidRPr="008D4447" w:rsidRDefault="008D4447" w:rsidP="009D52D0">
      <w:pPr>
        <w:spacing w:after="120" w:line="240" w:lineRule="auto"/>
        <w:ind w:left="567" w:right="543"/>
        <w:rPr>
          <w:rFonts w:ascii="Arial" w:hAnsi="Arial" w:cs="Arial"/>
          <w:sz w:val="24"/>
          <w:szCs w:val="24"/>
        </w:rPr>
      </w:pPr>
    </w:p>
    <w:p w14:paraId="0CE830F8" w14:textId="15AE977A"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8DB8621" w14:textId="0795AEB0" w:rsidR="00C01464" w:rsidRDefault="00C01464" w:rsidP="00C01464">
      <w:pPr>
        <w:pStyle w:val="BodyA"/>
        <w:spacing w:after="120" w:line="240" w:lineRule="auto"/>
        <w:ind w:left="720" w:right="260"/>
        <w:rPr>
          <w:rStyle w:val="NoneA"/>
          <w:rFonts w:ascii="Arial" w:eastAsia="Arial" w:hAnsi="Arial" w:cs="Arial"/>
          <w:iCs/>
          <w:color w:val="auto"/>
        </w:rPr>
      </w:pPr>
      <w:r>
        <w:rPr>
          <w:rStyle w:val="NoneA"/>
          <w:rFonts w:ascii="Arial" w:eastAsia="Arial" w:hAnsi="Arial" w:cs="Arial"/>
          <w:iCs/>
          <w:color w:val="auto"/>
        </w:rPr>
        <w:t>The module will begin with (locally timetabled, formative) training sessions for the students in the Autumn term. These sessions will be run by the Partnership Development Office.</w:t>
      </w:r>
    </w:p>
    <w:p w14:paraId="38B55D0E" w14:textId="77777777" w:rsidR="00C01464" w:rsidRDefault="00C01464" w:rsidP="00C01464">
      <w:pPr>
        <w:pStyle w:val="BodyA"/>
        <w:spacing w:after="120" w:line="240" w:lineRule="auto"/>
        <w:ind w:left="720" w:right="260"/>
        <w:rPr>
          <w:rStyle w:val="NoneA"/>
          <w:rFonts w:ascii="Arial" w:eastAsia="Arial" w:hAnsi="Arial" w:cs="Arial"/>
          <w:iCs/>
          <w:color w:val="auto"/>
        </w:rPr>
      </w:pPr>
      <w:r>
        <w:rPr>
          <w:rStyle w:val="NoneA"/>
          <w:rFonts w:ascii="Arial" w:eastAsia="Arial" w:hAnsi="Arial" w:cs="Arial"/>
          <w:iCs/>
          <w:color w:val="auto"/>
        </w:rPr>
        <w:t xml:space="preserve">After training the student will spend approximately 6 hours in a school in the Spring term (this session excludes time to travel to and from the School, preparation and debrief time with the teacher). Generally, they will begin by observing lessons taught by their designated teacher and possibly other teachers. Later they will act somewhat in the role of a teaching assistant by working with individual pupils or with a small group. They may take ‘hotspots’: brief sessions with the whole class where they explain a topic or talk about aspects of university life. Finally, the student will progress to the role of "teacher" and will be expected to lead an entire lesson. </w:t>
      </w:r>
    </w:p>
    <w:p w14:paraId="42AB6433" w14:textId="07545AD6" w:rsidR="009A2D37" w:rsidRPr="00C01464" w:rsidRDefault="00C01464" w:rsidP="00C01464">
      <w:pPr>
        <w:pStyle w:val="BodyA"/>
        <w:spacing w:after="120" w:line="240" w:lineRule="auto"/>
        <w:ind w:left="720" w:right="260"/>
        <w:rPr>
          <w:rFonts w:ascii="Arial" w:eastAsia="Arial" w:hAnsi="Arial" w:cs="Arial"/>
          <w:i/>
          <w:iCs/>
          <w:color w:val="auto"/>
        </w:rPr>
      </w:pPr>
      <w:r>
        <w:rPr>
          <w:rStyle w:val="NoneA"/>
          <w:rFonts w:ascii="Arial" w:eastAsia="Arial" w:hAnsi="Arial" w:cs="Arial"/>
          <w:iCs/>
          <w:color w:val="auto"/>
        </w:rPr>
        <w:t>The student will be required to keep a log of their activities and experiences at each session. Each student will also create resources to aid in the delivery of their subject area within the curriculum. Finally, the student will devise a special final taught lesson in consultation with the teacher and with the local module convener. They must then implement and reflect on the lesson.</w:t>
      </w:r>
    </w:p>
    <w:p w14:paraId="442FC4A8" w14:textId="77777777" w:rsidR="008D4447" w:rsidRPr="008D4447" w:rsidRDefault="008D4447" w:rsidP="009D52D0">
      <w:pPr>
        <w:spacing w:after="120" w:line="240" w:lineRule="auto"/>
        <w:ind w:left="426" w:right="543"/>
        <w:rPr>
          <w:rFonts w:ascii="Arial" w:hAnsi="Arial" w:cs="Arial"/>
          <w:iCs/>
          <w:sz w:val="24"/>
          <w:szCs w:val="24"/>
        </w:rPr>
      </w:pPr>
    </w:p>
    <w:p w14:paraId="390D8A27" w14:textId="77777777" w:rsidR="00C57856" w:rsidRDefault="00C57856" w:rsidP="00C57856">
      <w:pPr>
        <w:spacing w:after="120" w:line="240" w:lineRule="auto"/>
        <w:ind w:left="567" w:right="543"/>
        <w:jc w:val="both"/>
        <w:rPr>
          <w:rFonts w:ascii="Arial" w:hAnsi="Arial" w:cs="Arial"/>
          <w:b/>
          <w:sz w:val="24"/>
          <w:szCs w:val="24"/>
        </w:rPr>
      </w:pPr>
    </w:p>
    <w:p w14:paraId="6DDD08CA" w14:textId="77777777" w:rsidR="00C57856" w:rsidRDefault="00C57856" w:rsidP="00C57856">
      <w:pPr>
        <w:spacing w:after="120" w:line="240" w:lineRule="auto"/>
        <w:ind w:left="567" w:right="543"/>
        <w:jc w:val="both"/>
        <w:rPr>
          <w:rFonts w:ascii="Arial" w:hAnsi="Arial" w:cs="Arial"/>
          <w:b/>
          <w:sz w:val="24"/>
          <w:szCs w:val="24"/>
        </w:rPr>
      </w:pPr>
    </w:p>
    <w:p w14:paraId="7798297C" w14:textId="3F77B163"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495AAAB" w14:textId="3C9A4F36" w:rsidR="00C01464" w:rsidRDefault="00C01464" w:rsidP="00C01464">
      <w:pPr>
        <w:pStyle w:val="ListParagraph"/>
        <w:spacing w:after="120"/>
        <w:rPr>
          <w:rFonts w:ascii="Arial" w:hAnsi="Arial" w:cs="Arial"/>
          <w:i/>
          <w:iCs/>
        </w:rPr>
      </w:pPr>
      <w:r>
        <w:rPr>
          <w:rFonts w:ascii="Arial" w:hAnsi="Arial" w:cs="Arial"/>
        </w:rPr>
        <w:t>Information on the National Curriculum:</w:t>
      </w:r>
      <w:r>
        <w:rPr>
          <w:rFonts w:ascii="Arial" w:hAnsi="Arial" w:cs="Arial"/>
          <w:b/>
        </w:rPr>
        <w:t xml:space="preserve"> </w:t>
      </w:r>
      <w:r>
        <w:rPr>
          <w:rFonts w:ascii="Arial" w:hAnsi="Arial" w:cs="Arial"/>
        </w:rPr>
        <w:t>http://www.education.gov.uk/schools/teachingandlearning/curriculum/secondary</w:t>
      </w:r>
    </w:p>
    <w:p w14:paraId="4FD2E918" w14:textId="77777777" w:rsidR="00C01464" w:rsidRDefault="00C01464" w:rsidP="00C01464">
      <w:pPr>
        <w:pStyle w:val="ListParagraph"/>
        <w:spacing w:before="60" w:after="60" w:line="240" w:lineRule="auto"/>
        <w:ind w:right="-330"/>
        <w:rPr>
          <w:rFonts w:ascii="Arial" w:hAnsi="Arial" w:cs="Arial"/>
          <w:iCs/>
        </w:rPr>
      </w:pPr>
    </w:p>
    <w:p w14:paraId="4CC10DF4" w14:textId="12FF13C3" w:rsidR="00C01464" w:rsidRDefault="00C01464" w:rsidP="00C01464">
      <w:pPr>
        <w:pStyle w:val="ListParagraph"/>
        <w:spacing w:before="60" w:after="60" w:line="240" w:lineRule="auto"/>
        <w:ind w:right="-330"/>
        <w:rPr>
          <w:rFonts w:ascii="Arial" w:hAnsi="Arial" w:cs="Arial"/>
          <w:iCs/>
        </w:rPr>
      </w:pPr>
      <w:r>
        <w:rPr>
          <w:rFonts w:ascii="Arial" w:hAnsi="Arial" w:cs="Arial"/>
          <w:iCs/>
        </w:rPr>
        <w:t>Rest of list will be subject specific and</w:t>
      </w:r>
      <w:r w:rsidR="00625640">
        <w:rPr>
          <w:rFonts w:ascii="Arial" w:hAnsi="Arial" w:cs="Arial"/>
          <w:iCs/>
        </w:rPr>
        <w:t>,</w:t>
      </w:r>
      <w:r>
        <w:rPr>
          <w:rFonts w:ascii="Arial" w:hAnsi="Arial" w:cs="Arial"/>
          <w:iCs/>
        </w:rPr>
        <w:t xml:space="preserve"> </w:t>
      </w:r>
      <w:r w:rsidR="00625640">
        <w:rPr>
          <w:rFonts w:ascii="Arial" w:hAnsi="Arial" w:cs="Arial"/>
          <w:iCs/>
        </w:rPr>
        <w:t xml:space="preserve">where appropriate, </w:t>
      </w:r>
      <w:r>
        <w:rPr>
          <w:rFonts w:ascii="Arial" w:hAnsi="Arial" w:cs="Arial"/>
          <w:iCs/>
        </w:rPr>
        <w:t>distributed to students by the local module convenor</w:t>
      </w:r>
      <w:r w:rsidR="00E80A56">
        <w:rPr>
          <w:rFonts w:ascii="Arial" w:hAnsi="Arial" w:cs="Arial"/>
          <w:iCs/>
        </w:rPr>
        <w:t>.</w:t>
      </w:r>
      <w:r>
        <w:rPr>
          <w:rFonts w:ascii="Arial" w:hAnsi="Arial" w:cs="Arial"/>
          <w:iCs/>
        </w:rPr>
        <w:t xml:space="preserve"> </w:t>
      </w:r>
    </w:p>
    <w:p w14:paraId="7762727A" w14:textId="77777777" w:rsidR="008D4447" w:rsidRPr="008D4447" w:rsidRDefault="008D4447" w:rsidP="009D52D0">
      <w:pPr>
        <w:spacing w:after="120" w:line="240" w:lineRule="auto"/>
        <w:ind w:right="543"/>
        <w:jc w:val="both"/>
        <w:rPr>
          <w:rFonts w:ascii="Arial" w:hAnsi="Arial" w:cs="Arial"/>
          <w:b/>
          <w:sz w:val="24"/>
          <w:szCs w:val="24"/>
        </w:rPr>
      </w:pPr>
    </w:p>
    <w:p w14:paraId="16CEAAA8"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9246DDB" w14:textId="53F3688B" w:rsidR="00C01464" w:rsidRPr="00C01464" w:rsidRDefault="00C01464" w:rsidP="00C01464">
      <w:pPr>
        <w:pStyle w:val="ListParagraph"/>
        <w:spacing w:after="120" w:line="240" w:lineRule="auto"/>
        <w:ind w:right="260"/>
        <w:jc w:val="both"/>
        <w:rPr>
          <w:rFonts w:ascii="Arial" w:hAnsi="Arial" w:cs="Arial"/>
          <w:iCs/>
        </w:rPr>
      </w:pPr>
      <w:r w:rsidRPr="00C01464">
        <w:rPr>
          <w:rFonts w:ascii="Arial" w:hAnsi="Arial" w:cs="Arial"/>
          <w:iCs/>
        </w:rPr>
        <w:t>Total contact hours: 1</w:t>
      </w:r>
      <w:r w:rsidR="00FA26DF">
        <w:rPr>
          <w:rFonts w:ascii="Arial" w:hAnsi="Arial" w:cs="Arial"/>
          <w:iCs/>
        </w:rPr>
        <w:t>2</w:t>
      </w:r>
    </w:p>
    <w:p w14:paraId="359747D8" w14:textId="3354B6BE" w:rsidR="00C01464" w:rsidRPr="00C01464" w:rsidRDefault="00C01464" w:rsidP="00C01464">
      <w:pPr>
        <w:pStyle w:val="ListParagraph"/>
        <w:spacing w:after="120" w:line="240" w:lineRule="auto"/>
        <w:ind w:right="260"/>
        <w:jc w:val="both"/>
        <w:rPr>
          <w:rFonts w:ascii="Arial" w:hAnsi="Arial" w:cs="Arial"/>
          <w:iCs/>
        </w:rPr>
      </w:pPr>
      <w:r w:rsidRPr="00C01464">
        <w:rPr>
          <w:rFonts w:ascii="Arial" w:hAnsi="Arial" w:cs="Arial"/>
          <w:iCs/>
        </w:rPr>
        <w:t>Private study hours: 1</w:t>
      </w:r>
      <w:r w:rsidR="00FA26DF">
        <w:rPr>
          <w:rFonts w:ascii="Arial" w:hAnsi="Arial" w:cs="Arial"/>
          <w:iCs/>
        </w:rPr>
        <w:t>38</w:t>
      </w:r>
    </w:p>
    <w:p w14:paraId="07AC08C8" w14:textId="77777777" w:rsidR="00C01464" w:rsidRPr="00C01464" w:rsidRDefault="00C01464" w:rsidP="00C01464">
      <w:pPr>
        <w:pStyle w:val="ListParagraph"/>
        <w:spacing w:after="120" w:line="240" w:lineRule="auto"/>
        <w:ind w:right="260"/>
        <w:jc w:val="both"/>
        <w:rPr>
          <w:rFonts w:ascii="Arial" w:hAnsi="Arial" w:cs="Arial"/>
          <w:iCs/>
        </w:rPr>
      </w:pPr>
      <w:r w:rsidRPr="00C01464">
        <w:rPr>
          <w:rFonts w:ascii="Arial" w:hAnsi="Arial" w:cs="Arial"/>
          <w:iCs/>
        </w:rPr>
        <w:t>Total study hours: 150</w:t>
      </w:r>
    </w:p>
    <w:p w14:paraId="6D09F74E" w14:textId="77777777" w:rsidR="008D4447" w:rsidRPr="008D4447" w:rsidRDefault="008D4447" w:rsidP="00C01464">
      <w:pPr>
        <w:spacing w:after="120" w:line="240" w:lineRule="auto"/>
        <w:ind w:right="543"/>
        <w:rPr>
          <w:rFonts w:ascii="Arial" w:hAnsi="Arial" w:cs="Arial"/>
          <w:iCs/>
          <w:sz w:val="24"/>
          <w:szCs w:val="24"/>
        </w:rPr>
      </w:pPr>
    </w:p>
    <w:p w14:paraId="326156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B4842D5"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6C095D" w14:textId="1083B6EB" w:rsidR="00C01464" w:rsidRPr="00C01464" w:rsidRDefault="00C01464" w:rsidP="00C01464">
      <w:pPr>
        <w:spacing w:after="120"/>
        <w:ind w:left="567"/>
        <w:rPr>
          <w:rFonts w:ascii="Arial" w:hAnsi="Arial" w:cs="Arial"/>
          <w:iCs/>
        </w:rPr>
      </w:pPr>
      <w:r>
        <w:rPr>
          <w:rFonts w:ascii="Arial" w:hAnsi="Arial" w:cs="Arial"/>
          <w:iCs/>
        </w:rPr>
        <w:t>B</w:t>
      </w:r>
      <w:r w:rsidRPr="00C01464">
        <w:rPr>
          <w:rFonts w:ascii="Arial" w:hAnsi="Arial" w:cs="Arial"/>
          <w:iCs/>
        </w:rPr>
        <w:t xml:space="preserve">oth assessment methods must be passed in order to successfully pass the module. </w:t>
      </w:r>
    </w:p>
    <w:p w14:paraId="69B00854" w14:textId="77777777" w:rsidR="00C01464" w:rsidRDefault="00C01464" w:rsidP="00C01464">
      <w:pPr>
        <w:spacing w:after="120" w:line="240" w:lineRule="auto"/>
        <w:ind w:left="567" w:right="260"/>
        <w:jc w:val="both"/>
        <w:rPr>
          <w:rFonts w:ascii="Arial" w:hAnsi="Arial" w:cs="Arial"/>
          <w:iCs/>
        </w:rPr>
      </w:pPr>
      <w:r>
        <w:rPr>
          <w:rFonts w:ascii="Arial" w:hAnsi="Arial" w:cs="Arial"/>
          <w:iCs/>
        </w:rPr>
        <w:t>Portfolio (4000 words) (80%)</w:t>
      </w:r>
    </w:p>
    <w:p w14:paraId="79A1EAD6" w14:textId="51FB1186" w:rsidR="00D25593" w:rsidRDefault="00C01464" w:rsidP="00C01464">
      <w:pPr>
        <w:spacing w:after="120" w:line="240" w:lineRule="auto"/>
        <w:ind w:left="567" w:right="260"/>
        <w:jc w:val="both"/>
        <w:rPr>
          <w:rFonts w:ascii="Arial" w:hAnsi="Arial" w:cs="Arial"/>
          <w:iCs/>
        </w:rPr>
      </w:pPr>
      <w:r>
        <w:rPr>
          <w:rFonts w:ascii="Arial" w:hAnsi="Arial" w:cs="Arial"/>
          <w:iCs/>
        </w:rPr>
        <w:t>Teach</w:t>
      </w:r>
      <w:r w:rsidR="00FA26DF">
        <w:rPr>
          <w:rFonts w:ascii="Arial" w:hAnsi="Arial" w:cs="Arial"/>
          <w:iCs/>
        </w:rPr>
        <w:t>ing Placement</w:t>
      </w:r>
      <w:r>
        <w:rPr>
          <w:rFonts w:ascii="Arial" w:hAnsi="Arial" w:cs="Arial"/>
          <w:iCs/>
        </w:rPr>
        <w:t xml:space="preserve"> Assessment (20%)</w:t>
      </w:r>
      <w:r w:rsidR="00DB0EE2">
        <w:rPr>
          <w:rFonts w:ascii="Arial" w:hAnsi="Arial" w:cs="Arial"/>
          <w:iCs/>
        </w:rPr>
        <w:t xml:space="preserve">* </w:t>
      </w:r>
    </w:p>
    <w:p w14:paraId="7DA20F8C" w14:textId="7CAB1334" w:rsidR="00DB0EE2" w:rsidRDefault="00DB0EE2" w:rsidP="00C01464">
      <w:pPr>
        <w:spacing w:after="120" w:line="240" w:lineRule="auto"/>
        <w:ind w:left="567" w:right="260"/>
        <w:jc w:val="both"/>
        <w:rPr>
          <w:rFonts w:ascii="Arial" w:hAnsi="Arial" w:cs="Arial"/>
          <w:iCs/>
        </w:rPr>
      </w:pPr>
      <w:r w:rsidRPr="00DB0EE2">
        <w:rPr>
          <w:rFonts w:ascii="Arial" w:hAnsi="Arial" w:cs="Arial"/>
          <w:iCs/>
        </w:rPr>
        <w:t>*This element is pass compulsory and must be passed to achieve the learning outcomes of the module.</w:t>
      </w:r>
    </w:p>
    <w:p w14:paraId="623D76D1" w14:textId="77777777" w:rsidR="008D4447" w:rsidRPr="008D4447" w:rsidRDefault="008D4447" w:rsidP="009D52D0">
      <w:pPr>
        <w:spacing w:after="120" w:line="240" w:lineRule="auto"/>
        <w:ind w:left="426" w:right="543"/>
        <w:rPr>
          <w:rFonts w:ascii="Arial" w:hAnsi="Arial" w:cs="Arial"/>
          <w:b/>
          <w:iCs/>
          <w:sz w:val="24"/>
          <w:szCs w:val="24"/>
        </w:rPr>
      </w:pPr>
    </w:p>
    <w:p w14:paraId="6B04100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77B1140" w14:textId="62AB25B7" w:rsidR="00D25593" w:rsidRPr="00C01464" w:rsidRDefault="00BA13F0" w:rsidP="00D25593">
      <w:pPr>
        <w:spacing w:after="120"/>
        <w:ind w:left="567"/>
        <w:rPr>
          <w:rFonts w:ascii="Arial" w:hAnsi="Arial" w:cs="Arial"/>
          <w:iCs/>
        </w:rPr>
      </w:pPr>
      <w:r>
        <w:rPr>
          <w:rFonts w:ascii="Arial" w:hAnsi="Arial" w:cs="Arial"/>
          <w:iCs/>
        </w:rPr>
        <w:t>R</w:t>
      </w:r>
      <w:r w:rsidRPr="00BA13F0">
        <w:rPr>
          <w:rFonts w:ascii="Arial" w:hAnsi="Arial" w:cs="Arial"/>
          <w:iCs/>
        </w:rPr>
        <w:t>epeat only - teaching placement assessment cannot be resat</w:t>
      </w:r>
      <w:r w:rsidR="00D25593">
        <w:rPr>
          <w:rFonts w:ascii="Arial" w:hAnsi="Arial" w:cs="Arial"/>
          <w:iCs/>
        </w:rPr>
        <w:t>.</w:t>
      </w:r>
    </w:p>
    <w:p w14:paraId="238CAABB" w14:textId="77777777" w:rsidR="008D4447" w:rsidRPr="008D4447" w:rsidRDefault="008D4447" w:rsidP="009D52D0">
      <w:pPr>
        <w:spacing w:after="120" w:line="240" w:lineRule="auto"/>
        <w:ind w:left="426" w:right="543"/>
        <w:rPr>
          <w:rFonts w:ascii="Arial" w:hAnsi="Arial" w:cs="Arial"/>
          <w:iCs/>
          <w:sz w:val="24"/>
          <w:szCs w:val="24"/>
        </w:rPr>
      </w:pPr>
    </w:p>
    <w:p w14:paraId="6E78E33A" w14:textId="6445DFD6" w:rsidR="00C01464" w:rsidRPr="00FA26DF" w:rsidRDefault="006F3F8B" w:rsidP="00FA26DF">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0E5B808" w14:textId="77777777" w:rsidR="00C01464" w:rsidRDefault="00C01464" w:rsidP="00C01464">
      <w:pPr>
        <w:spacing w:after="120" w:line="240" w:lineRule="auto"/>
        <w:ind w:right="543"/>
        <w:jc w:val="both"/>
        <w:rPr>
          <w:rFonts w:ascii="Arial" w:hAnsi="Arial" w:cs="Arial"/>
          <w:b/>
          <w:i/>
          <w:iCs/>
          <w:sz w:val="24"/>
          <w:szCs w:val="24"/>
        </w:rPr>
      </w:pP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4"/>
        <w:gridCol w:w="583"/>
        <w:gridCol w:w="583"/>
        <w:gridCol w:w="584"/>
        <w:gridCol w:w="584"/>
        <w:gridCol w:w="585"/>
        <w:gridCol w:w="585"/>
        <w:gridCol w:w="585"/>
        <w:gridCol w:w="585"/>
        <w:gridCol w:w="585"/>
        <w:gridCol w:w="731"/>
        <w:gridCol w:w="731"/>
      </w:tblGrid>
      <w:tr w:rsidR="00C01464" w14:paraId="769D3A84" w14:textId="77777777" w:rsidTr="00C01464">
        <w:trPr>
          <w:trHeight w:val="813"/>
        </w:trPr>
        <w:tc>
          <w:tcPr>
            <w:tcW w:w="17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hideMark/>
          </w:tcPr>
          <w:p w14:paraId="64D66AE7" w14:textId="77777777" w:rsidR="00C01464" w:rsidRDefault="00C01464">
            <w:pPr>
              <w:pStyle w:val="BodyA"/>
              <w:spacing w:after="120"/>
              <w:ind w:left="33"/>
              <w:rPr>
                <w:color w:val="auto"/>
                <w:lang w:eastAsia="en-US"/>
              </w:rPr>
            </w:pPr>
            <w:r>
              <w:rPr>
                <w:rStyle w:val="NoneA"/>
                <w:rFonts w:ascii="Arial" w:hAnsi="Arial"/>
                <w:b/>
                <w:bCs/>
                <w:color w:val="auto"/>
                <w:lang w:eastAsia="en-US"/>
              </w:rPr>
              <w:t>Module learning outcome</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01842"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8.1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3F4484"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8.2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3439B3"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8.3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962EEA"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8.4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92AB43"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9.1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10487"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9.2</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D78B0E"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9.3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FE7406" w14:textId="77777777" w:rsidR="00C01464" w:rsidRDefault="00C01464">
            <w:pPr>
              <w:pStyle w:val="BodyA"/>
              <w:spacing w:after="120" w:line="240" w:lineRule="auto"/>
              <w:rPr>
                <w:color w:val="auto"/>
                <w:lang w:eastAsia="en-US"/>
              </w:rPr>
            </w:pPr>
            <w:r>
              <w:rPr>
                <w:rStyle w:val="NoneA"/>
                <w:rFonts w:ascii="Arial" w:hAnsi="Arial"/>
                <w:i/>
                <w:iCs/>
                <w:color w:val="auto"/>
                <w:lang w:eastAsia="en-US"/>
              </w:rPr>
              <w:t>9.4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B5DF27" w14:textId="77777777" w:rsidR="00C01464" w:rsidRDefault="00C01464">
            <w:pPr>
              <w:pStyle w:val="BodyB"/>
              <w:spacing w:after="120" w:line="276" w:lineRule="auto"/>
              <w:rPr>
                <w:rFonts w:ascii="Arial" w:hAnsi="Arial" w:cs="Arial"/>
                <w:i/>
                <w:color w:val="auto"/>
                <w:lang w:eastAsia="en-US"/>
              </w:rPr>
            </w:pPr>
            <w:r>
              <w:rPr>
                <w:rStyle w:val="NoneA"/>
                <w:rFonts w:ascii="Arial" w:hAnsi="Arial" w:cs="Arial"/>
                <w:i/>
                <w:iCs/>
                <w:color w:val="auto"/>
                <w:sz w:val="22"/>
                <w:szCs w:val="22"/>
                <w:lang w:eastAsia="en-US"/>
              </w:rPr>
              <w:t>9.5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3E8DE6" w14:textId="77777777" w:rsidR="00C01464" w:rsidRDefault="00C01464">
            <w:pPr>
              <w:rPr>
                <w:rFonts w:ascii="Arial" w:hAnsi="Arial" w:cs="Arial"/>
                <w:i/>
                <w:lang w:eastAsia="en-US"/>
              </w:rPr>
            </w:pPr>
            <w:r>
              <w:rPr>
                <w:rFonts w:ascii="Arial" w:hAnsi="Arial" w:cs="Arial"/>
                <w:i/>
                <w:lang w:eastAsia="en-US"/>
              </w:rPr>
              <w:t>9.6</w:t>
            </w:r>
          </w:p>
        </w:tc>
        <w:tc>
          <w:tcPr>
            <w:tcW w:w="731" w:type="dxa"/>
            <w:tcBorders>
              <w:top w:val="single" w:sz="4" w:space="0" w:color="000000"/>
              <w:left w:val="single" w:sz="4" w:space="0" w:color="000000"/>
              <w:bottom w:val="single" w:sz="4" w:space="0" w:color="000000"/>
              <w:right w:val="single" w:sz="4" w:space="0" w:color="000000"/>
            </w:tcBorders>
            <w:shd w:val="clear" w:color="auto" w:fill="auto"/>
            <w:hideMark/>
          </w:tcPr>
          <w:p w14:paraId="77D662E7" w14:textId="77777777" w:rsidR="00C01464" w:rsidRDefault="00C01464">
            <w:pPr>
              <w:rPr>
                <w:rFonts w:ascii="Arial" w:hAnsi="Arial" w:cs="Arial"/>
                <w:i/>
                <w:lang w:eastAsia="en-US"/>
              </w:rPr>
            </w:pPr>
            <w:r>
              <w:rPr>
                <w:rFonts w:ascii="Arial" w:hAnsi="Arial" w:cs="Arial"/>
                <w:i/>
                <w:lang w:eastAsia="en-US"/>
              </w:rPr>
              <w:t>9.7</w:t>
            </w:r>
          </w:p>
        </w:tc>
      </w:tr>
      <w:tr w:rsidR="00C01464" w14:paraId="0E3F4BB7" w14:textId="77777777" w:rsidTr="00C01464">
        <w:trPr>
          <w:trHeight w:val="743"/>
        </w:trPr>
        <w:tc>
          <w:tcPr>
            <w:tcW w:w="17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8DACAE0" w14:textId="77777777" w:rsidR="00C01464" w:rsidRDefault="00C01464">
            <w:pPr>
              <w:pStyle w:val="BodyA"/>
              <w:spacing w:after="120" w:line="240" w:lineRule="auto"/>
              <w:rPr>
                <w:color w:val="auto"/>
                <w:lang w:eastAsia="en-US"/>
              </w:rPr>
            </w:pPr>
            <w:r>
              <w:rPr>
                <w:rStyle w:val="NoneA"/>
                <w:rFonts w:ascii="Arial" w:hAnsi="Arial"/>
                <w:b/>
                <w:bCs/>
                <w:lang w:eastAsia="en-US"/>
              </w:rPr>
              <w:t>Learning/ teaching method</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9CA9" w14:textId="77777777" w:rsidR="00C01464" w:rsidRDefault="00C01464">
            <w:pPr>
              <w:rPr>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DC76" w14:textId="77777777" w:rsidR="00C01464" w:rsidRDefault="00C01464">
            <w:pPr>
              <w:rPr>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3EE8" w14:textId="77777777" w:rsidR="00C01464" w:rsidRDefault="00C01464">
            <w:pPr>
              <w:rPr>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73248" w14:textId="77777777" w:rsidR="00C01464" w:rsidRDefault="00C01464">
            <w:pPr>
              <w:rPr>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0D27F" w14:textId="77777777" w:rsidR="00C01464" w:rsidRDefault="00C01464">
            <w:pPr>
              <w:rPr>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F98D" w14:textId="77777777" w:rsidR="00C01464" w:rsidRDefault="00C01464">
            <w:pPr>
              <w:rPr>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5E87" w14:textId="77777777" w:rsidR="00C01464" w:rsidRDefault="00C01464">
            <w:pPr>
              <w:rPr>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45BF" w14:textId="77777777" w:rsidR="00C01464" w:rsidRDefault="00C01464">
            <w:pPr>
              <w:rPr>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08F05" w14:textId="77777777" w:rsidR="00C01464" w:rsidRDefault="00C01464">
            <w:pPr>
              <w:rPr>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9C77" w14:textId="77777777" w:rsidR="00C01464" w:rsidRDefault="00C01464">
            <w:pPr>
              <w:rPr>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E1E5F6B" w14:textId="77777777" w:rsidR="00C01464" w:rsidRDefault="00C01464">
            <w:pPr>
              <w:rPr>
                <w:lang w:eastAsia="en-US"/>
              </w:rPr>
            </w:pPr>
          </w:p>
        </w:tc>
      </w:tr>
      <w:tr w:rsidR="00C01464" w14:paraId="04F35EE5" w14:textId="77777777" w:rsidTr="00C01464">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4855AB" w14:textId="77777777" w:rsidR="00C01464" w:rsidRDefault="00C01464">
            <w:pPr>
              <w:pStyle w:val="BodyA"/>
              <w:spacing w:after="120" w:line="240" w:lineRule="auto"/>
              <w:rPr>
                <w:rStyle w:val="NoneA"/>
                <w:rFonts w:ascii="Arial" w:hAnsi="Arial" w:cs="Arial"/>
                <w:i/>
                <w:iCs/>
                <w:color w:val="auto"/>
              </w:rPr>
            </w:pPr>
            <w:r>
              <w:rPr>
                <w:rStyle w:val="NoneA"/>
                <w:rFonts w:ascii="Arial" w:hAnsi="Arial" w:cs="Arial"/>
                <w:i/>
                <w:iCs/>
                <w:color w:val="auto"/>
                <w:lang w:eastAsia="en-US"/>
              </w:rPr>
              <w:t>Seminars/</w:t>
            </w:r>
          </w:p>
          <w:p w14:paraId="4B0B3EB6" w14:textId="77777777" w:rsidR="00C01464" w:rsidRDefault="00C01464">
            <w:pPr>
              <w:pStyle w:val="BodyA"/>
              <w:spacing w:after="120" w:line="240" w:lineRule="auto"/>
            </w:pPr>
            <w:r>
              <w:rPr>
                <w:rStyle w:val="NoneA"/>
                <w:rFonts w:ascii="Arial" w:hAnsi="Arial" w:cs="Arial"/>
                <w:i/>
                <w:iCs/>
                <w:color w:val="auto"/>
                <w:lang w:eastAsia="en-US"/>
              </w:rPr>
              <w:t>Support Sessions</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B1CC" w14:textId="77777777" w:rsidR="00C01464" w:rsidRDefault="00C01464">
            <w:pPr>
              <w:pStyle w:val="BodyB"/>
              <w:spacing w:after="120" w:line="276" w:lineRule="auto"/>
              <w:rPr>
                <w:rFonts w:ascii="Arial" w:hAnsi="Arial" w:cs="Arial"/>
                <w:b/>
                <w:color w:val="auto"/>
                <w:sz w:val="22"/>
                <w:szCs w:val="22"/>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BEA53D"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615F6"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15616D" w14:textId="77777777" w:rsidR="00C01464" w:rsidRDefault="00C01464">
            <w:pPr>
              <w:rPr>
                <w:rFonts w:ascii="Arial" w:hAnsi="Arial" w:cs="Arial"/>
                <w:b/>
                <w:lang w:eastAsia="en-US"/>
              </w:rPr>
            </w:pPr>
            <w:r>
              <w:rPr>
                <w:rFonts w:ascii="Arial" w:hAnsi="Arial" w:cs="Arial"/>
                <w:b/>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474B04"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D00A"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DAE593"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1F5B"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0DAF91"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086C" w14:textId="77777777" w:rsidR="00C01464" w:rsidRDefault="00C01464">
            <w:pPr>
              <w:rPr>
                <w:rFonts w:ascii="Arial" w:hAnsi="Arial" w:cs="Arial"/>
                <w:b/>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hideMark/>
          </w:tcPr>
          <w:p w14:paraId="7AF0DA4B" w14:textId="77777777" w:rsidR="00C01464" w:rsidRDefault="00C01464">
            <w:pPr>
              <w:rPr>
                <w:rFonts w:ascii="Arial" w:hAnsi="Arial" w:cs="Arial"/>
                <w:b/>
                <w:lang w:eastAsia="en-US"/>
              </w:rPr>
            </w:pPr>
            <w:r>
              <w:rPr>
                <w:rFonts w:ascii="Arial" w:hAnsi="Arial" w:cs="Arial"/>
                <w:b/>
                <w:lang w:eastAsia="en-US"/>
              </w:rPr>
              <w:t>X</w:t>
            </w:r>
          </w:p>
        </w:tc>
      </w:tr>
      <w:tr w:rsidR="00C01464" w14:paraId="367B7FA4" w14:textId="77777777" w:rsidTr="00C01464">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C1D2F" w14:textId="77777777" w:rsidR="00C01464" w:rsidRDefault="00C01464">
            <w:pPr>
              <w:pStyle w:val="BodyA"/>
              <w:spacing w:after="120" w:line="240" w:lineRule="auto"/>
              <w:rPr>
                <w:rFonts w:ascii="Arial" w:hAnsi="Arial" w:cs="Arial"/>
                <w:color w:val="auto"/>
                <w:lang w:eastAsia="en-US"/>
              </w:rPr>
            </w:pPr>
            <w:r>
              <w:rPr>
                <w:rStyle w:val="NoneA"/>
                <w:rFonts w:ascii="Arial" w:hAnsi="Arial" w:cs="Arial"/>
                <w:i/>
                <w:iCs/>
                <w:color w:val="auto"/>
                <w:lang w:eastAsia="en-US"/>
              </w:rPr>
              <w:t>Placement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484B13"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74D7D1"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84471"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682E3"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7FE27" w14:textId="77777777" w:rsidR="00C01464" w:rsidRDefault="00C01464">
            <w:pPr>
              <w:rPr>
                <w:rFonts w:ascii="Arial" w:hAnsi="Arial" w:cs="Arial"/>
                <w:b/>
                <w:lang w:eastAsia="en-US"/>
              </w:rPr>
            </w:pPr>
            <w:r>
              <w:rPr>
                <w:rFonts w:ascii="Arial" w:hAnsi="Arial" w:cs="Arial"/>
                <w:b/>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6E0725"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4DC47"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534E5B"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F1EC99" w14:textId="77777777" w:rsidR="00C01464" w:rsidRDefault="00C01464">
            <w:pPr>
              <w:rPr>
                <w:rFonts w:ascii="Arial" w:hAnsi="Arial" w:cs="Arial"/>
                <w:b/>
                <w:lang w:eastAsia="en-US"/>
              </w:rPr>
            </w:pPr>
            <w:r>
              <w:rPr>
                <w:rFonts w:ascii="Arial" w:hAnsi="Arial" w:cs="Arial"/>
                <w:b/>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86DF" w14:textId="77777777" w:rsidR="00C01464" w:rsidRDefault="00C01464">
            <w:pPr>
              <w:rPr>
                <w:rFonts w:ascii="Arial" w:hAnsi="Arial" w:cs="Arial"/>
                <w:b/>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hideMark/>
          </w:tcPr>
          <w:p w14:paraId="3C58D1F5" w14:textId="77777777" w:rsidR="00C01464" w:rsidRDefault="00C01464">
            <w:pPr>
              <w:rPr>
                <w:rFonts w:ascii="Arial" w:hAnsi="Arial" w:cs="Arial"/>
                <w:b/>
                <w:lang w:eastAsia="en-US"/>
              </w:rPr>
            </w:pPr>
            <w:r>
              <w:rPr>
                <w:rFonts w:ascii="Arial" w:hAnsi="Arial" w:cs="Arial"/>
                <w:b/>
                <w:lang w:eastAsia="en-US"/>
              </w:rPr>
              <w:t>X</w:t>
            </w:r>
          </w:p>
        </w:tc>
      </w:tr>
      <w:tr w:rsidR="00C01464" w14:paraId="7745CC64" w14:textId="77777777" w:rsidTr="00C01464">
        <w:trPr>
          <w:trHeight w:val="50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C960A" w14:textId="77777777" w:rsidR="00C01464" w:rsidRDefault="00C01464">
            <w:pPr>
              <w:pStyle w:val="BodyA"/>
              <w:spacing w:after="120" w:line="240" w:lineRule="auto"/>
              <w:rPr>
                <w:rFonts w:ascii="Arial" w:hAnsi="Arial" w:cs="Arial"/>
                <w:color w:val="auto"/>
                <w:lang w:eastAsia="en-US"/>
              </w:rPr>
            </w:pPr>
            <w:r>
              <w:rPr>
                <w:rStyle w:val="NoneA"/>
                <w:rFonts w:ascii="Arial" w:hAnsi="Arial" w:cs="Arial"/>
                <w:i/>
                <w:iCs/>
                <w:color w:val="auto"/>
                <w:lang w:eastAsia="en-US"/>
              </w:rPr>
              <w:lastRenderedPageBreak/>
              <w:t>Independent study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74C0D8"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F5B0" w14:textId="77777777" w:rsidR="00C01464" w:rsidRDefault="00C01464">
            <w:pPr>
              <w:pStyle w:val="BodyB"/>
              <w:spacing w:after="120" w:line="276" w:lineRule="auto"/>
              <w:rPr>
                <w:rFonts w:ascii="Arial" w:hAnsi="Arial" w:cs="Arial"/>
                <w:b/>
                <w:color w:val="auto"/>
                <w:sz w:val="22"/>
                <w:szCs w:val="22"/>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DC24E6"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805BBB"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4BD60B"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5F5E47"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B0B46B"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32A1"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12873"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099514" w14:textId="77777777" w:rsidR="00C01464" w:rsidRDefault="00C01464">
            <w:pPr>
              <w:rPr>
                <w:rFonts w:ascii="Arial" w:hAnsi="Arial" w:cs="Arial"/>
                <w:b/>
                <w:lang w:eastAsia="en-US"/>
              </w:rPr>
            </w:pPr>
            <w:r>
              <w:rPr>
                <w:rFonts w:ascii="Arial" w:hAnsi="Arial" w:cs="Arial"/>
                <w:b/>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hideMark/>
          </w:tcPr>
          <w:p w14:paraId="5BA8D6D0" w14:textId="77777777" w:rsidR="00C01464" w:rsidRDefault="00C01464">
            <w:pPr>
              <w:rPr>
                <w:rFonts w:ascii="Arial" w:hAnsi="Arial" w:cs="Arial"/>
                <w:b/>
                <w:lang w:eastAsia="en-US"/>
              </w:rPr>
            </w:pPr>
            <w:r>
              <w:rPr>
                <w:rFonts w:ascii="Arial" w:hAnsi="Arial" w:cs="Arial"/>
                <w:b/>
                <w:lang w:eastAsia="en-US"/>
              </w:rPr>
              <w:t>X</w:t>
            </w:r>
          </w:p>
        </w:tc>
      </w:tr>
      <w:tr w:rsidR="00C01464" w14:paraId="6C52DE79" w14:textId="77777777" w:rsidTr="00C01464">
        <w:trPr>
          <w:trHeight w:val="503"/>
        </w:trPr>
        <w:tc>
          <w:tcPr>
            <w:tcW w:w="17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BBF0892" w14:textId="77777777" w:rsidR="00C01464" w:rsidRDefault="00C01464">
            <w:pPr>
              <w:pStyle w:val="BodyA"/>
              <w:spacing w:after="120" w:line="240" w:lineRule="auto"/>
              <w:rPr>
                <w:rFonts w:ascii="Arial" w:hAnsi="Arial" w:cs="Arial"/>
                <w:color w:val="auto"/>
                <w:lang w:eastAsia="en-US"/>
              </w:rPr>
            </w:pPr>
            <w:r>
              <w:rPr>
                <w:rStyle w:val="NoneA"/>
                <w:rFonts w:ascii="Arial" w:hAnsi="Arial" w:cs="Arial"/>
                <w:b/>
                <w:bCs/>
                <w:lang w:eastAsia="en-US"/>
              </w:rPr>
              <w:t>Assessment method</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8A6C5" w14:textId="77777777" w:rsidR="00C01464" w:rsidRDefault="00C01464">
            <w:pPr>
              <w:rPr>
                <w:rFonts w:ascii="Arial" w:hAnsi="Arial" w:cs="Arial"/>
                <w:b/>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2DCB0" w14:textId="77777777" w:rsidR="00C01464" w:rsidRDefault="00C01464">
            <w:pPr>
              <w:rPr>
                <w:rFonts w:ascii="Arial" w:hAnsi="Arial" w:cs="Arial"/>
                <w:b/>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0EFF" w14:textId="77777777" w:rsidR="00C01464" w:rsidRDefault="00C01464">
            <w:pPr>
              <w:rPr>
                <w:rFonts w:ascii="Arial" w:hAnsi="Arial" w:cs="Arial"/>
                <w:b/>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3C47"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625C"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432EC"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56DC"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B0892" w14:textId="77777777" w:rsidR="00C01464" w:rsidRDefault="00C01464">
            <w:pPr>
              <w:rPr>
                <w:rFonts w:ascii="Arial" w:hAnsi="Arial" w:cs="Arial"/>
                <w:b/>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489EE" w14:textId="77777777" w:rsidR="00C01464" w:rsidRDefault="00C01464">
            <w:pPr>
              <w:rPr>
                <w:rFonts w:ascii="Arial" w:hAnsi="Arial" w:cs="Arial"/>
                <w:b/>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2E79" w14:textId="77777777" w:rsidR="00C01464" w:rsidRDefault="00C01464">
            <w:pPr>
              <w:rPr>
                <w:rFonts w:ascii="Arial" w:hAnsi="Arial" w:cs="Arial"/>
                <w:b/>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11FCEF1" w14:textId="77777777" w:rsidR="00C01464" w:rsidRDefault="00C01464">
            <w:pPr>
              <w:rPr>
                <w:rFonts w:ascii="Arial" w:hAnsi="Arial" w:cs="Arial"/>
                <w:b/>
                <w:lang w:eastAsia="en-US"/>
              </w:rPr>
            </w:pPr>
          </w:p>
        </w:tc>
      </w:tr>
      <w:tr w:rsidR="00C01464" w14:paraId="473111DF" w14:textId="77777777" w:rsidTr="00C01464">
        <w:trPr>
          <w:trHeight w:val="50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DA997" w14:textId="77777777" w:rsidR="00C01464" w:rsidRDefault="00C01464">
            <w:pPr>
              <w:pStyle w:val="BodyA"/>
              <w:spacing w:after="120" w:line="240" w:lineRule="auto"/>
              <w:rPr>
                <w:rFonts w:ascii="Arial" w:hAnsi="Arial" w:cs="Arial"/>
                <w:color w:val="auto"/>
                <w:lang w:eastAsia="en-US"/>
              </w:rPr>
            </w:pPr>
            <w:r>
              <w:rPr>
                <w:rStyle w:val="NoneA"/>
                <w:rFonts w:ascii="Arial" w:hAnsi="Arial" w:cs="Arial"/>
                <w:i/>
                <w:iCs/>
                <w:color w:val="auto"/>
                <w:lang w:eastAsia="en-US"/>
              </w:rPr>
              <w:t>Portfolio</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CFD367"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168B" w14:textId="77777777" w:rsidR="00C01464" w:rsidRDefault="00C01464">
            <w:pPr>
              <w:pStyle w:val="BodyB"/>
              <w:spacing w:after="120" w:line="276" w:lineRule="auto"/>
              <w:rPr>
                <w:rFonts w:ascii="Arial" w:hAnsi="Arial" w:cs="Arial"/>
                <w:b/>
                <w:color w:val="auto"/>
                <w:sz w:val="22"/>
                <w:szCs w:val="22"/>
                <w:lang w:eastAsia="en-US"/>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E3C3B6"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D808A3"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483B" w14:textId="77777777" w:rsidR="00C01464" w:rsidRDefault="00C01464">
            <w:pPr>
              <w:pStyle w:val="BodyB"/>
              <w:spacing w:after="120" w:line="276" w:lineRule="auto"/>
              <w:rPr>
                <w:rFonts w:ascii="Arial" w:hAnsi="Arial" w:cs="Arial"/>
                <w:b/>
                <w:color w:val="auto"/>
                <w:sz w:val="22"/>
                <w:szCs w:val="22"/>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FD262"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6AFFF"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C4E5" w14:textId="77777777" w:rsidR="00C01464" w:rsidRDefault="00C01464">
            <w:pPr>
              <w:pStyle w:val="BodyB"/>
              <w:spacing w:after="120" w:line="276" w:lineRule="auto"/>
              <w:rPr>
                <w:rFonts w:ascii="Arial" w:hAnsi="Arial" w:cs="Arial"/>
                <w:b/>
                <w:color w:val="auto"/>
                <w:sz w:val="22"/>
                <w:szCs w:val="22"/>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5750" w14:textId="77777777" w:rsidR="00C01464" w:rsidRDefault="00C01464">
            <w:pPr>
              <w:pStyle w:val="BodyB"/>
              <w:spacing w:after="120" w:line="276" w:lineRule="auto"/>
              <w:rPr>
                <w:rFonts w:ascii="Arial" w:hAnsi="Arial" w:cs="Arial"/>
                <w:b/>
                <w:color w:val="auto"/>
                <w:sz w:val="22"/>
                <w:szCs w:val="22"/>
                <w:lang w:eastAsia="en-US"/>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274E7" w14:textId="77777777" w:rsidR="00C01464" w:rsidRDefault="00C01464">
            <w:pPr>
              <w:rPr>
                <w:rFonts w:ascii="Arial" w:hAnsi="Arial" w:cs="Arial"/>
                <w:b/>
                <w:lang w:eastAsia="en-US"/>
              </w:rPr>
            </w:pPr>
            <w:r>
              <w:rPr>
                <w:rFonts w:ascii="Arial" w:hAnsi="Arial" w:cs="Arial"/>
                <w:b/>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hideMark/>
          </w:tcPr>
          <w:p w14:paraId="014B776C" w14:textId="77777777" w:rsidR="00C01464" w:rsidRDefault="00C01464">
            <w:pPr>
              <w:rPr>
                <w:rFonts w:ascii="Arial" w:hAnsi="Arial" w:cs="Arial"/>
                <w:b/>
                <w:lang w:eastAsia="en-US"/>
              </w:rPr>
            </w:pPr>
            <w:r>
              <w:rPr>
                <w:rFonts w:ascii="Arial" w:hAnsi="Arial" w:cs="Arial"/>
                <w:b/>
                <w:lang w:eastAsia="en-US"/>
              </w:rPr>
              <w:t>X</w:t>
            </w:r>
          </w:p>
        </w:tc>
      </w:tr>
      <w:tr w:rsidR="00C01464" w14:paraId="17F7DB27" w14:textId="77777777" w:rsidTr="00C01464">
        <w:trPr>
          <w:trHeight w:val="503"/>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77539" w14:textId="042A35D7" w:rsidR="00C01464" w:rsidRDefault="00C01464">
            <w:pPr>
              <w:pStyle w:val="BodyA"/>
              <w:spacing w:after="120" w:line="240" w:lineRule="auto"/>
              <w:rPr>
                <w:rFonts w:ascii="Arial" w:hAnsi="Arial" w:cs="Arial"/>
                <w:color w:val="auto"/>
                <w:lang w:eastAsia="en-US"/>
              </w:rPr>
            </w:pPr>
            <w:r>
              <w:rPr>
                <w:rStyle w:val="NoneA"/>
                <w:rFonts w:ascii="Arial" w:hAnsi="Arial" w:cs="Arial"/>
                <w:i/>
                <w:iCs/>
                <w:color w:val="auto"/>
                <w:lang w:eastAsia="en-US"/>
              </w:rPr>
              <w:t>Teach</w:t>
            </w:r>
            <w:r w:rsidR="00FA26DF">
              <w:rPr>
                <w:rStyle w:val="NoneA"/>
                <w:rFonts w:ascii="Arial" w:hAnsi="Arial" w:cs="Arial"/>
                <w:i/>
                <w:iCs/>
                <w:color w:val="auto"/>
                <w:lang w:eastAsia="en-US"/>
              </w:rPr>
              <w:t>ing Placement</w:t>
            </w:r>
            <w:r>
              <w:rPr>
                <w:rStyle w:val="NoneA"/>
                <w:rFonts w:ascii="Arial" w:hAnsi="Arial" w:cs="Arial"/>
                <w:i/>
                <w:iCs/>
                <w:color w:val="auto"/>
                <w:lang w:eastAsia="en-US"/>
              </w:rPr>
              <w:t xml:space="preserve"> Assessment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EF83" w14:textId="5F3A2936" w:rsidR="00C01464" w:rsidRDefault="00753BBA">
            <w:pPr>
              <w:pStyle w:val="BodyB"/>
              <w:spacing w:after="120" w:line="276" w:lineRule="auto"/>
              <w:rPr>
                <w:rFonts w:ascii="Arial" w:hAnsi="Arial" w:cs="Arial"/>
                <w:b/>
                <w:color w:val="auto"/>
                <w:sz w:val="22"/>
                <w:szCs w:val="22"/>
                <w:lang w:eastAsia="en-US"/>
              </w:rPr>
            </w:pPr>
            <w:r>
              <w:rPr>
                <w:rFonts w:ascii="Arial" w:hAnsi="Arial" w:cs="Arial"/>
                <w:b/>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F94C55" w14:textId="77777777" w:rsidR="00C01464" w:rsidRDefault="00C01464">
            <w:pPr>
              <w:rPr>
                <w:rFonts w:ascii="Arial" w:hAnsi="Arial" w:cs="Arial"/>
                <w:b/>
                <w:lang w:eastAsia="en-US"/>
              </w:rPr>
            </w:pPr>
            <w:r>
              <w:rPr>
                <w:rFonts w:ascii="Arial" w:hAnsi="Arial" w:cs="Arial"/>
                <w:b/>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22740"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D8C24E"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A2EE24"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96EA0A" w14:textId="554BEBF6"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 xml:space="preserve"> </w:t>
            </w:r>
            <w:r w:rsidR="00753BBA">
              <w:rPr>
                <w:rStyle w:val="NoneA"/>
                <w:rFonts w:ascii="Arial" w:hAnsi="Arial" w:cs="Arial"/>
                <w:b/>
                <w:bCs/>
                <w:color w:val="auto"/>
                <w:sz w:val="22"/>
                <w:szCs w:val="22"/>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9D7159" w14:textId="5CA8130F" w:rsidR="00C01464" w:rsidRDefault="00753BBA">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r w:rsidR="00C01464">
              <w:rPr>
                <w:rStyle w:val="NoneA"/>
                <w:rFonts w:ascii="Arial" w:hAnsi="Arial" w:cs="Arial"/>
                <w:b/>
                <w:bCs/>
                <w:color w:val="auto"/>
                <w:sz w:val="22"/>
                <w:szCs w:val="22"/>
                <w:lang w:eastAsia="en-US"/>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25CDD" w14:textId="77777777" w:rsidR="00C01464" w:rsidRDefault="00C01464">
            <w:pPr>
              <w:rPr>
                <w:rFonts w:ascii="Arial" w:hAnsi="Arial" w:cs="Arial"/>
                <w:b/>
                <w:lang w:eastAsia="en-US"/>
              </w:rPr>
            </w:pPr>
            <w:r>
              <w:rPr>
                <w:rFonts w:ascii="Arial" w:hAnsi="Arial" w:cs="Arial"/>
                <w:b/>
                <w:lang w:eastAsia="en-US"/>
              </w:rPr>
              <w:t>X</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17C1A" w14:textId="77777777" w:rsidR="00C01464" w:rsidRDefault="00C01464">
            <w:pPr>
              <w:pStyle w:val="BodyB"/>
              <w:spacing w:after="120" w:line="276" w:lineRule="auto"/>
              <w:rPr>
                <w:rFonts w:ascii="Arial" w:hAnsi="Arial" w:cs="Arial"/>
                <w:b/>
                <w:color w:val="auto"/>
                <w:sz w:val="22"/>
                <w:szCs w:val="22"/>
                <w:lang w:eastAsia="en-US"/>
              </w:rPr>
            </w:pPr>
            <w:r>
              <w:rPr>
                <w:rStyle w:val="NoneA"/>
                <w:rFonts w:ascii="Arial" w:hAnsi="Arial" w:cs="Arial"/>
                <w:b/>
                <w:bCs/>
                <w:color w:val="auto"/>
                <w:sz w:val="22"/>
                <w:szCs w:val="22"/>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C7FC" w14:textId="36F0065C" w:rsidR="00C01464" w:rsidRDefault="00753BBA">
            <w:pPr>
              <w:rPr>
                <w:rFonts w:ascii="Arial" w:hAnsi="Arial" w:cs="Arial"/>
                <w:b/>
                <w:lang w:eastAsia="en-US"/>
              </w:rPr>
            </w:pPr>
            <w:r>
              <w:rPr>
                <w:rFonts w:ascii="Arial" w:hAnsi="Arial" w:cs="Arial"/>
                <w:b/>
                <w:lang w:eastAsia="en-US"/>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F06E3" w14:textId="3130BE15" w:rsidR="00C01464" w:rsidRDefault="00753BBA">
            <w:pPr>
              <w:rPr>
                <w:rFonts w:ascii="Arial" w:hAnsi="Arial" w:cs="Arial"/>
                <w:b/>
                <w:lang w:eastAsia="en-US"/>
              </w:rPr>
            </w:pPr>
            <w:r>
              <w:rPr>
                <w:rFonts w:ascii="Arial" w:hAnsi="Arial" w:cs="Arial"/>
                <w:b/>
                <w:lang w:eastAsia="en-US"/>
              </w:rPr>
              <w:t>X</w:t>
            </w:r>
          </w:p>
        </w:tc>
      </w:tr>
    </w:tbl>
    <w:p w14:paraId="05268EAF" w14:textId="77777777" w:rsidR="007A6245" w:rsidRDefault="007A6245" w:rsidP="00C01464">
      <w:pPr>
        <w:spacing w:after="120" w:line="240" w:lineRule="auto"/>
        <w:ind w:right="543"/>
        <w:rPr>
          <w:rFonts w:ascii="Arial" w:hAnsi="Arial" w:cs="Arial"/>
          <w:b/>
          <w:iCs/>
          <w:sz w:val="24"/>
          <w:szCs w:val="24"/>
        </w:rPr>
      </w:pPr>
    </w:p>
    <w:p w14:paraId="333C73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11AF6D0" w14:textId="4D708E4A" w:rsidR="00883204" w:rsidRPr="00C01464" w:rsidRDefault="00883204" w:rsidP="009D52D0">
      <w:pPr>
        <w:autoSpaceDE w:val="0"/>
        <w:autoSpaceDN w:val="0"/>
        <w:adjustRightInd w:val="0"/>
        <w:spacing w:after="120" w:line="240" w:lineRule="auto"/>
        <w:ind w:left="567" w:right="543"/>
        <w:jc w:val="both"/>
        <w:rPr>
          <w:rFonts w:ascii="Arial" w:hAnsi="Arial" w:cs="Arial"/>
        </w:rPr>
      </w:pPr>
      <w:r w:rsidRPr="00C01464">
        <w:rPr>
          <w:rFonts w:ascii="Arial" w:hAnsi="Arial" w:cs="Arial"/>
        </w:rPr>
        <w:t xml:space="preserve">The </w:t>
      </w:r>
      <w:r w:rsidR="007A49C1" w:rsidRPr="00C01464">
        <w:rPr>
          <w:rFonts w:ascii="Arial" w:hAnsi="Arial" w:cs="Arial"/>
        </w:rPr>
        <w:t>Division</w:t>
      </w:r>
      <w:r w:rsidRPr="00C0146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B5A42" w14:textId="77777777" w:rsidR="00883204" w:rsidRPr="00C01464" w:rsidRDefault="00883204" w:rsidP="009D52D0">
      <w:pPr>
        <w:autoSpaceDE w:val="0"/>
        <w:autoSpaceDN w:val="0"/>
        <w:adjustRightInd w:val="0"/>
        <w:spacing w:after="120" w:line="240" w:lineRule="auto"/>
        <w:ind w:left="567" w:right="543"/>
        <w:jc w:val="both"/>
        <w:rPr>
          <w:rFonts w:ascii="Arial" w:hAnsi="Arial" w:cs="Arial"/>
        </w:rPr>
      </w:pPr>
      <w:r w:rsidRPr="00C01464">
        <w:rPr>
          <w:rFonts w:ascii="Arial" w:hAnsi="Arial" w:cs="Arial"/>
        </w:rPr>
        <w:t>The inclusive practices in the guidance (see Annex B Appendix A) have been considered in order to support all students in the following areas:</w:t>
      </w:r>
    </w:p>
    <w:p w14:paraId="014287DF" w14:textId="77777777" w:rsidR="00883204" w:rsidRPr="00C01464" w:rsidRDefault="00883204" w:rsidP="009D52D0">
      <w:pPr>
        <w:autoSpaceDE w:val="0"/>
        <w:autoSpaceDN w:val="0"/>
        <w:adjustRightInd w:val="0"/>
        <w:spacing w:after="120" w:line="240" w:lineRule="auto"/>
        <w:ind w:left="567" w:right="543"/>
        <w:jc w:val="both"/>
        <w:rPr>
          <w:rFonts w:ascii="Arial" w:hAnsi="Arial" w:cs="Arial"/>
          <w:bCs/>
        </w:rPr>
      </w:pPr>
      <w:r w:rsidRPr="00C01464">
        <w:rPr>
          <w:rFonts w:ascii="Arial" w:hAnsi="Arial" w:cs="Arial"/>
        </w:rPr>
        <w:t xml:space="preserve">a) </w:t>
      </w:r>
      <w:r w:rsidRPr="00C01464">
        <w:rPr>
          <w:rFonts w:ascii="Arial" w:hAnsi="Arial" w:cs="Arial"/>
          <w:bCs/>
        </w:rPr>
        <w:t>Accessible resources and curriculum</w:t>
      </w:r>
    </w:p>
    <w:p w14:paraId="70632D15" w14:textId="77777777" w:rsidR="00883204" w:rsidRPr="00C0146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C01464">
        <w:rPr>
          <w:rFonts w:ascii="Arial" w:hAnsi="Arial" w:cs="Arial"/>
        </w:rPr>
        <w:t xml:space="preserve">b) </w:t>
      </w:r>
      <w:r w:rsidRPr="00C01464">
        <w:rPr>
          <w:rFonts w:ascii="Arial" w:hAnsi="Arial" w:cs="Arial"/>
          <w:bCs/>
        </w:rPr>
        <w:t>Learning</w:t>
      </w:r>
      <w:r w:rsidR="00BB2045" w:rsidRPr="00C01464">
        <w:rPr>
          <w:rFonts w:ascii="Arial" w:hAnsi="Arial" w:cs="Arial"/>
          <w:bCs/>
        </w:rPr>
        <w:t>,</w:t>
      </w:r>
      <w:r w:rsidRPr="00C01464">
        <w:rPr>
          <w:rFonts w:ascii="Arial" w:hAnsi="Arial" w:cs="Arial"/>
          <w:bCs/>
        </w:rPr>
        <w:t xml:space="preserve"> teaching and assessment methods</w:t>
      </w:r>
    </w:p>
    <w:p w14:paraId="5BC84F4F" w14:textId="77777777" w:rsidR="00096DA4" w:rsidRPr="009D52D0" w:rsidRDefault="00096DA4" w:rsidP="00C01464">
      <w:pPr>
        <w:spacing w:after="120" w:line="240" w:lineRule="auto"/>
        <w:ind w:right="543"/>
        <w:rPr>
          <w:rFonts w:ascii="Arial" w:hAnsi="Arial" w:cs="Arial"/>
          <w:i/>
          <w:iCs/>
          <w:sz w:val="24"/>
          <w:szCs w:val="24"/>
        </w:rPr>
      </w:pPr>
    </w:p>
    <w:p w14:paraId="2E9768D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19E8DA0" w14:textId="57C80AF7" w:rsidR="009A2D37" w:rsidRPr="00C01464" w:rsidRDefault="00C01464" w:rsidP="00C01464">
      <w:pPr>
        <w:spacing w:after="120" w:line="240" w:lineRule="auto"/>
        <w:ind w:left="426" w:right="543" w:firstLine="141"/>
        <w:rPr>
          <w:rFonts w:ascii="Arial" w:hAnsi="Arial" w:cs="Arial"/>
        </w:rPr>
      </w:pPr>
      <w:r w:rsidRPr="00C01464">
        <w:rPr>
          <w:rFonts w:ascii="Arial" w:hAnsi="Arial" w:cs="Arial"/>
        </w:rPr>
        <w:t>Canterbury</w:t>
      </w:r>
    </w:p>
    <w:p w14:paraId="3AABF477" w14:textId="77777777" w:rsidR="008D4447" w:rsidRPr="008D4447" w:rsidRDefault="008D4447" w:rsidP="009D52D0">
      <w:pPr>
        <w:spacing w:after="120" w:line="240" w:lineRule="auto"/>
        <w:ind w:left="426" w:right="543"/>
        <w:rPr>
          <w:rFonts w:ascii="Arial" w:hAnsi="Arial" w:cs="Arial"/>
          <w:iCs/>
          <w:sz w:val="24"/>
          <w:szCs w:val="24"/>
        </w:rPr>
      </w:pPr>
    </w:p>
    <w:p w14:paraId="71CE3BB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E74B4A" w14:textId="77B57B70" w:rsidR="009D52D0" w:rsidRPr="00C01464" w:rsidRDefault="00C01464" w:rsidP="00C01464">
      <w:pPr>
        <w:spacing w:after="120" w:line="240" w:lineRule="auto"/>
        <w:ind w:left="567" w:right="543"/>
        <w:rPr>
          <w:rFonts w:ascii="Arial" w:hAnsi="Arial" w:cs="Arial"/>
        </w:rPr>
      </w:pPr>
      <w:r w:rsidRPr="00C01464">
        <w:rPr>
          <w:rFonts w:ascii="Arial" w:hAnsi="Arial" w:cs="Arial"/>
        </w:rPr>
        <w:t>The majority of students compare school systems and curriculum between countries in their portfolio. They will be encourage</w:t>
      </w:r>
      <w:r w:rsidR="00625640">
        <w:rPr>
          <w:rFonts w:ascii="Arial" w:hAnsi="Arial" w:cs="Arial"/>
        </w:rPr>
        <w:t>d</w:t>
      </w:r>
      <w:r w:rsidRPr="00C01464">
        <w:rPr>
          <w:rFonts w:ascii="Arial" w:hAnsi="Arial" w:cs="Arial"/>
        </w:rPr>
        <w:t xml:space="preserve"> to take a global view with their subject and lesson loaning if appropriate</w:t>
      </w:r>
      <w:r>
        <w:rPr>
          <w:rFonts w:ascii="Arial" w:hAnsi="Arial" w:cs="Arial"/>
        </w:rPr>
        <w:t>.</w:t>
      </w:r>
    </w:p>
    <w:p w14:paraId="2C40187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F885F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6386006"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BC8935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254DEA2" w14:textId="77777777" w:rsidTr="00A13526">
        <w:trPr>
          <w:trHeight w:val="317"/>
        </w:trPr>
        <w:tc>
          <w:tcPr>
            <w:tcW w:w="1593" w:type="dxa"/>
          </w:tcPr>
          <w:p w14:paraId="38C9E75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4BCFA4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0DA51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272C8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87F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DF57396" w14:textId="77777777" w:rsidTr="00A13526">
        <w:trPr>
          <w:trHeight w:val="305"/>
        </w:trPr>
        <w:tc>
          <w:tcPr>
            <w:tcW w:w="1593" w:type="dxa"/>
          </w:tcPr>
          <w:p w14:paraId="0CEDB0D1" w14:textId="5D9F76FA" w:rsidR="00422B69" w:rsidRPr="009D52D0" w:rsidRDefault="005B4EA1"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15A4EBBE" w14:textId="394806FF" w:rsidR="00422B69" w:rsidRPr="009D52D0" w:rsidRDefault="005B4EA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2F489C4" w14:textId="5C2F2FEA" w:rsidR="00422B69" w:rsidRPr="009D52D0" w:rsidRDefault="005B4EA1"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2A56062C" w14:textId="29FDCBC0" w:rsidR="00422B69" w:rsidRPr="009D52D0" w:rsidRDefault="005B4EA1" w:rsidP="009D52D0">
            <w:pPr>
              <w:spacing w:after="120"/>
              <w:ind w:right="543"/>
              <w:rPr>
                <w:rFonts w:ascii="Arial" w:hAnsi="Arial" w:cs="Arial"/>
                <w:sz w:val="20"/>
                <w:szCs w:val="20"/>
              </w:rPr>
            </w:pPr>
            <w:r>
              <w:rPr>
                <w:rFonts w:ascii="Arial" w:hAnsi="Arial" w:cs="Arial"/>
                <w:sz w:val="20"/>
                <w:szCs w:val="20"/>
              </w:rPr>
              <w:t>13.2, 14</w:t>
            </w:r>
          </w:p>
        </w:tc>
        <w:tc>
          <w:tcPr>
            <w:tcW w:w="2941" w:type="dxa"/>
          </w:tcPr>
          <w:p w14:paraId="41379FAC" w14:textId="7593FE46" w:rsidR="00422B69" w:rsidRPr="009D52D0" w:rsidRDefault="005B4EA1" w:rsidP="009D52D0">
            <w:pPr>
              <w:spacing w:after="120"/>
              <w:ind w:right="543"/>
              <w:rPr>
                <w:rFonts w:ascii="Arial" w:hAnsi="Arial" w:cs="Arial"/>
                <w:sz w:val="20"/>
                <w:szCs w:val="20"/>
              </w:rPr>
            </w:pPr>
            <w:r>
              <w:rPr>
                <w:rFonts w:ascii="Arial" w:hAnsi="Arial" w:cs="Arial"/>
                <w:sz w:val="20"/>
                <w:szCs w:val="20"/>
              </w:rPr>
              <w:t>No</w:t>
            </w:r>
          </w:p>
        </w:tc>
      </w:tr>
    </w:tbl>
    <w:p w14:paraId="4D8184AD" w14:textId="77777777" w:rsidR="00D83563" w:rsidRPr="009D52D0" w:rsidRDefault="00D83563" w:rsidP="005B4EA1">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8E90" w14:textId="77777777" w:rsidR="004016D3" w:rsidRDefault="004016D3" w:rsidP="009A2D37">
      <w:pPr>
        <w:spacing w:after="0" w:line="240" w:lineRule="auto"/>
      </w:pPr>
      <w:r>
        <w:separator/>
      </w:r>
    </w:p>
  </w:endnote>
  <w:endnote w:type="continuationSeparator" w:id="0">
    <w:p w14:paraId="034DD031" w14:textId="77777777" w:rsidR="004016D3" w:rsidRDefault="004016D3" w:rsidP="009A2D37">
      <w:pPr>
        <w:spacing w:after="0" w:line="240" w:lineRule="auto"/>
      </w:pPr>
      <w:r>
        <w:continuationSeparator/>
      </w:r>
    </w:p>
  </w:endnote>
  <w:endnote w:type="continuationNotice" w:id="1">
    <w:p w14:paraId="260E6B71" w14:textId="77777777" w:rsidR="004016D3" w:rsidRDefault="0040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E63905" w14:textId="1BE6BD73" w:rsidR="008B2543" w:rsidRDefault="0019787E" w:rsidP="009A2D37">
        <w:pPr>
          <w:pStyle w:val="Footer"/>
          <w:jc w:val="center"/>
        </w:pPr>
        <w:r>
          <w:fldChar w:fldCharType="begin"/>
        </w:r>
        <w:r>
          <w:instrText xml:space="preserve"> PAGE   \* MERGEFORMAT </w:instrText>
        </w:r>
        <w:r>
          <w:fldChar w:fldCharType="separate"/>
        </w:r>
        <w:r w:rsidR="00EE008F">
          <w:rPr>
            <w:noProof/>
          </w:rPr>
          <w:t>4</w:t>
        </w:r>
        <w:r>
          <w:rPr>
            <w:noProof/>
          </w:rPr>
          <w:fldChar w:fldCharType="end"/>
        </w:r>
      </w:p>
    </w:sdtContent>
  </w:sdt>
  <w:p w14:paraId="4F265746" w14:textId="794B573A" w:rsidR="008B2543" w:rsidRPr="007B7724" w:rsidRDefault="005B4EA1" w:rsidP="005B4EA1">
    <w:pPr>
      <w:spacing w:after="120" w:line="240" w:lineRule="auto"/>
      <w:ind w:left="426" w:right="543" w:firstLine="141"/>
      <w:jc w:val="both"/>
      <w:rPr>
        <w:rFonts w:ascii="Arial" w:hAnsi="Arial"/>
        <w:sz w:val="18"/>
      </w:rPr>
    </w:pPr>
    <w:r w:rsidRPr="005B4EA1">
      <w:rPr>
        <w:rFonts w:ascii="Arial" w:hAnsi="Arial" w:cs="Arial"/>
        <w:sz w:val="18"/>
      </w:rPr>
      <w:t>ANTB5560 (SE556) Human and Social Sciences in the Classroom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9B634ED" w14:textId="4942BDC1" w:rsidR="00EB41D1" w:rsidRDefault="00EB41D1" w:rsidP="00EB41D1">
        <w:pPr>
          <w:pStyle w:val="Footer"/>
          <w:jc w:val="center"/>
        </w:pPr>
        <w:r>
          <w:fldChar w:fldCharType="begin"/>
        </w:r>
        <w:r>
          <w:instrText xml:space="preserve"> PAGE   \* MERGEFORMAT </w:instrText>
        </w:r>
        <w:r>
          <w:fldChar w:fldCharType="separate"/>
        </w:r>
        <w:r w:rsidR="00EE008F">
          <w:rPr>
            <w:noProof/>
          </w:rPr>
          <w:t>1</w:t>
        </w:r>
        <w:r>
          <w:rPr>
            <w:noProof/>
          </w:rPr>
          <w:fldChar w:fldCharType="end"/>
        </w:r>
      </w:p>
    </w:sdtContent>
  </w:sdt>
  <w:p w14:paraId="0E194829"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7AF1FB1F"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130A" w14:textId="77777777" w:rsidR="004016D3" w:rsidRDefault="004016D3" w:rsidP="009A2D37">
      <w:pPr>
        <w:spacing w:after="0" w:line="240" w:lineRule="auto"/>
      </w:pPr>
      <w:r>
        <w:separator/>
      </w:r>
    </w:p>
  </w:footnote>
  <w:footnote w:type="continuationSeparator" w:id="0">
    <w:p w14:paraId="1E65A29E" w14:textId="77777777" w:rsidR="004016D3" w:rsidRDefault="004016D3" w:rsidP="009A2D37">
      <w:pPr>
        <w:spacing w:after="0" w:line="240" w:lineRule="auto"/>
      </w:pPr>
      <w:r>
        <w:continuationSeparator/>
      </w:r>
    </w:p>
  </w:footnote>
  <w:footnote w:type="continuationNotice" w:id="1">
    <w:p w14:paraId="23A0C2D0" w14:textId="77777777" w:rsidR="004016D3" w:rsidRDefault="00401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2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A08744" wp14:editId="3171F1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716635" w14:textId="77777777" w:rsidR="008B2543" w:rsidRPr="008C00F8" w:rsidRDefault="008B2543" w:rsidP="005E6D38">
    <w:pPr>
      <w:pStyle w:val="Heading1"/>
      <w:spacing w:before="60" w:after="60"/>
      <w:rPr>
        <w:rFonts w:ascii="Arial" w:hAnsi="Arial" w:cs="Arial"/>
      </w:rPr>
    </w:pPr>
  </w:p>
  <w:p w14:paraId="026B07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835" w14:textId="43CE110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B47DC81" wp14:editId="0EE32F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2B6825" w14:textId="33C31C42" w:rsidR="0011535C" w:rsidRDefault="00115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12C6D16"/>
    <w:lvl w:ilvl="0" w:tplc="08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55A62628"/>
    <w:lvl w:ilvl="0" w:tplc="31DC26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FD1632B"/>
    <w:multiLevelType w:val="hybridMultilevel"/>
    <w:tmpl w:val="7D269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8443B7"/>
    <w:multiLevelType w:val="hybridMultilevel"/>
    <w:tmpl w:val="16C86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0B"/>
    <w:rsid w:val="00030C9E"/>
    <w:rsid w:val="00031E67"/>
    <w:rsid w:val="000408CC"/>
    <w:rsid w:val="00045373"/>
    <w:rsid w:val="00063A2F"/>
    <w:rsid w:val="000678D3"/>
    <w:rsid w:val="000866FB"/>
    <w:rsid w:val="00094810"/>
    <w:rsid w:val="00096DA4"/>
    <w:rsid w:val="000A46F8"/>
    <w:rsid w:val="000C0294"/>
    <w:rsid w:val="000C3A7E"/>
    <w:rsid w:val="000C7A1C"/>
    <w:rsid w:val="000D2A8A"/>
    <w:rsid w:val="000D32AC"/>
    <w:rsid w:val="000E20C1"/>
    <w:rsid w:val="000E3B73"/>
    <w:rsid w:val="000F3C1C"/>
    <w:rsid w:val="000F6C56"/>
    <w:rsid w:val="000F7FBF"/>
    <w:rsid w:val="00106BE5"/>
    <w:rsid w:val="00110947"/>
    <w:rsid w:val="00111906"/>
    <w:rsid w:val="00111CB3"/>
    <w:rsid w:val="001153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69C"/>
    <w:rsid w:val="00196C6A"/>
    <w:rsid w:val="0019787E"/>
    <w:rsid w:val="001A425B"/>
    <w:rsid w:val="001A7762"/>
    <w:rsid w:val="001B1B28"/>
    <w:rsid w:val="001B27FB"/>
    <w:rsid w:val="001B5B5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350"/>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64D"/>
    <w:rsid w:val="002B204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7A5"/>
    <w:rsid w:val="003973A1"/>
    <w:rsid w:val="00397778"/>
    <w:rsid w:val="003A5DA0"/>
    <w:rsid w:val="003A5EEB"/>
    <w:rsid w:val="003A6143"/>
    <w:rsid w:val="003B35F4"/>
    <w:rsid w:val="003B7C76"/>
    <w:rsid w:val="003C3E0C"/>
    <w:rsid w:val="003C776B"/>
    <w:rsid w:val="003D4A1C"/>
    <w:rsid w:val="003D7AA0"/>
    <w:rsid w:val="003E1FF7"/>
    <w:rsid w:val="003E311D"/>
    <w:rsid w:val="003E46C8"/>
    <w:rsid w:val="003F3578"/>
    <w:rsid w:val="003F4470"/>
    <w:rsid w:val="003F5A04"/>
    <w:rsid w:val="003F67CD"/>
    <w:rsid w:val="004016D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986"/>
    <w:rsid w:val="004B5D03"/>
    <w:rsid w:val="004C1EC4"/>
    <w:rsid w:val="004C37C6"/>
    <w:rsid w:val="004D035C"/>
    <w:rsid w:val="004D3967"/>
    <w:rsid w:val="004F3A5F"/>
    <w:rsid w:val="004F3C18"/>
    <w:rsid w:val="004F4328"/>
    <w:rsid w:val="005005E4"/>
    <w:rsid w:val="00506C0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EA1"/>
    <w:rsid w:val="005B5A98"/>
    <w:rsid w:val="005C1A4F"/>
    <w:rsid w:val="005C27D7"/>
    <w:rsid w:val="005D7CD0"/>
    <w:rsid w:val="005E1A3A"/>
    <w:rsid w:val="005E6ADC"/>
    <w:rsid w:val="005E6D10"/>
    <w:rsid w:val="005E6D38"/>
    <w:rsid w:val="005E7B3F"/>
    <w:rsid w:val="005F040F"/>
    <w:rsid w:val="005F2C42"/>
    <w:rsid w:val="006002F3"/>
    <w:rsid w:val="006043FC"/>
    <w:rsid w:val="006050CF"/>
    <w:rsid w:val="00607873"/>
    <w:rsid w:val="006123B2"/>
    <w:rsid w:val="0062219E"/>
    <w:rsid w:val="006253AA"/>
    <w:rsid w:val="00625640"/>
    <w:rsid w:val="00626023"/>
    <w:rsid w:val="0063250F"/>
    <w:rsid w:val="00633150"/>
    <w:rsid w:val="00637A50"/>
    <w:rsid w:val="00641D6D"/>
    <w:rsid w:val="0064364E"/>
    <w:rsid w:val="006438F3"/>
    <w:rsid w:val="00647907"/>
    <w:rsid w:val="00651A82"/>
    <w:rsid w:val="006525E9"/>
    <w:rsid w:val="006629A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BBA"/>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648C"/>
    <w:rsid w:val="00902B1F"/>
    <w:rsid w:val="00903DF6"/>
    <w:rsid w:val="009043CC"/>
    <w:rsid w:val="00916B54"/>
    <w:rsid w:val="00921CF6"/>
    <w:rsid w:val="00922E9E"/>
    <w:rsid w:val="00924EF0"/>
    <w:rsid w:val="00930EDD"/>
    <w:rsid w:val="00934D7B"/>
    <w:rsid w:val="00947180"/>
    <w:rsid w:val="009567BE"/>
    <w:rsid w:val="009676FA"/>
    <w:rsid w:val="009679E0"/>
    <w:rsid w:val="00977632"/>
    <w:rsid w:val="00982A8E"/>
    <w:rsid w:val="00987DB4"/>
    <w:rsid w:val="0099029D"/>
    <w:rsid w:val="00996204"/>
    <w:rsid w:val="009A26CB"/>
    <w:rsid w:val="009A2BC2"/>
    <w:rsid w:val="009A2D37"/>
    <w:rsid w:val="009A5F69"/>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321C"/>
    <w:rsid w:val="00A74292"/>
    <w:rsid w:val="00A776DE"/>
    <w:rsid w:val="00A80640"/>
    <w:rsid w:val="00A87FFD"/>
    <w:rsid w:val="00A97038"/>
    <w:rsid w:val="00A97CB8"/>
    <w:rsid w:val="00AA3C15"/>
    <w:rsid w:val="00AA6330"/>
    <w:rsid w:val="00AC7501"/>
    <w:rsid w:val="00AD748B"/>
    <w:rsid w:val="00AE4865"/>
    <w:rsid w:val="00AF0741"/>
    <w:rsid w:val="00AF50EE"/>
    <w:rsid w:val="00B0591D"/>
    <w:rsid w:val="00B13402"/>
    <w:rsid w:val="00B14BC2"/>
    <w:rsid w:val="00B17024"/>
    <w:rsid w:val="00B17CD2"/>
    <w:rsid w:val="00B213D2"/>
    <w:rsid w:val="00B21D34"/>
    <w:rsid w:val="00B248BA"/>
    <w:rsid w:val="00B24B56"/>
    <w:rsid w:val="00B30E07"/>
    <w:rsid w:val="00B34ADD"/>
    <w:rsid w:val="00B52FF5"/>
    <w:rsid w:val="00B5498B"/>
    <w:rsid w:val="00B57219"/>
    <w:rsid w:val="00B658A3"/>
    <w:rsid w:val="00B65AAD"/>
    <w:rsid w:val="00B72470"/>
    <w:rsid w:val="00B746A8"/>
    <w:rsid w:val="00B7664D"/>
    <w:rsid w:val="00B80989"/>
    <w:rsid w:val="00B90094"/>
    <w:rsid w:val="00B9109B"/>
    <w:rsid w:val="00B927AE"/>
    <w:rsid w:val="00B93721"/>
    <w:rsid w:val="00B937B1"/>
    <w:rsid w:val="00BA13F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64"/>
    <w:rsid w:val="00C02AA2"/>
    <w:rsid w:val="00C04C95"/>
    <w:rsid w:val="00C12613"/>
    <w:rsid w:val="00C16DEF"/>
    <w:rsid w:val="00C2492F"/>
    <w:rsid w:val="00C3744A"/>
    <w:rsid w:val="00C4002A"/>
    <w:rsid w:val="00C46912"/>
    <w:rsid w:val="00C57856"/>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3458"/>
    <w:rsid w:val="00D13357"/>
    <w:rsid w:val="00D13A13"/>
    <w:rsid w:val="00D25593"/>
    <w:rsid w:val="00D2689A"/>
    <w:rsid w:val="00D65506"/>
    <w:rsid w:val="00D773CF"/>
    <w:rsid w:val="00D83563"/>
    <w:rsid w:val="00D8448F"/>
    <w:rsid w:val="00D95BE9"/>
    <w:rsid w:val="00DA0CA3"/>
    <w:rsid w:val="00DA64B6"/>
    <w:rsid w:val="00DB0EE2"/>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0A56"/>
    <w:rsid w:val="00EB1C2D"/>
    <w:rsid w:val="00EB41D1"/>
    <w:rsid w:val="00EC1810"/>
    <w:rsid w:val="00EC3FCC"/>
    <w:rsid w:val="00ED32FF"/>
    <w:rsid w:val="00ED54A8"/>
    <w:rsid w:val="00EE008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6DF"/>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740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A">
    <w:name w:val="Body A"/>
    <w:rsid w:val="00C01464"/>
    <w:rPr>
      <w:rFonts w:ascii="Calibri" w:eastAsia="Calibri" w:hAnsi="Calibri" w:cs="Calibri"/>
      <w:color w:val="000000"/>
      <w:u w:color="000000"/>
      <w:lang w:val="en-US" w:eastAsia="en-GB"/>
    </w:rPr>
  </w:style>
  <w:style w:type="character" w:customStyle="1" w:styleId="NoneA">
    <w:name w:val="None A"/>
    <w:rsid w:val="00C01464"/>
    <w:rPr>
      <w:lang w:val="en-US"/>
    </w:rPr>
  </w:style>
  <w:style w:type="paragraph" w:customStyle="1" w:styleId="BodyB">
    <w:name w:val="Body B"/>
    <w:rsid w:val="00C01464"/>
    <w:pPr>
      <w:spacing w:after="0" w:line="240" w:lineRule="auto"/>
    </w:pPr>
    <w:rPr>
      <w:rFonts w:ascii="Times New Roman" w:eastAsia="Arial Unicode MS" w:hAnsi="Times New Roman"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36">
      <w:bodyDiv w:val="1"/>
      <w:marLeft w:val="0"/>
      <w:marRight w:val="0"/>
      <w:marTop w:val="0"/>
      <w:marBottom w:val="0"/>
      <w:divBdr>
        <w:top w:val="none" w:sz="0" w:space="0" w:color="auto"/>
        <w:left w:val="none" w:sz="0" w:space="0" w:color="auto"/>
        <w:bottom w:val="none" w:sz="0" w:space="0" w:color="auto"/>
        <w:right w:val="none" w:sz="0" w:space="0" w:color="auto"/>
      </w:divBdr>
    </w:div>
    <w:div w:id="12238847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275496">
      <w:bodyDiv w:val="1"/>
      <w:marLeft w:val="0"/>
      <w:marRight w:val="0"/>
      <w:marTop w:val="0"/>
      <w:marBottom w:val="0"/>
      <w:divBdr>
        <w:top w:val="none" w:sz="0" w:space="0" w:color="auto"/>
        <w:left w:val="none" w:sz="0" w:space="0" w:color="auto"/>
        <w:bottom w:val="none" w:sz="0" w:space="0" w:color="auto"/>
        <w:right w:val="none" w:sz="0" w:space="0" w:color="auto"/>
      </w:divBdr>
    </w:div>
    <w:div w:id="416102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07615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699522">
      <w:bodyDiv w:val="1"/>
      <w:marLeft w:val="0"/>
      <w:marRight w:val="0"/>
      <w:marTop w:val="0"/>
      <w:marBottom w:val="0"/>
      <w:divBdr>
        <w:top w:val="none" w:sz="0" w:space="0" w:color="auto"/>
        <w:left w:val="none" w:sz="0" w:space="0" w:color="auto"/>
        <w:bottom w:val="none" w:sz="0" w:space="0" w:color="auto"/>
        <w:right w:val="none" w:sz="0" w:space="0" w:color="auto"/>
      </w:divBdr>
    </w:div>
    <w:div w:id="1133670055">
      <w:bodyDiv w:val="1"/>
      <w:marLeft w:val="0"/>
      <w:marRight w:val="0"/>
      <w:marTop w:val="0"/>
      <w:marBottom w:val="0"/>
      <w:divBdr>
        <w:top w:val="none" w:sz="0" w:space="0" w:color="auto"/>
        <w:left w:val="none" w:sz="0" w:space="0" w:color="auto"/>
        <w:bottom w:val="none" w:sz="0" w:space="0" w:color="auto"/>
        <w:right w:val="none" w:sz="0" w:space="0" w:color="auto"/>
      </w:divBdr>
    </w:div>
    <w:div w:id="1190878423">
      <w:bodyDiv w:val="1"/>
      <w:marLeft w:val="0"/>
      <w:marRight w:val="0"/>
      <w:marTop w:val="0"/>
      <w:marBottom w:val="0"/>
      <w:divBdr>
        <w:top w:val="none" w:sz="0" w:space="0" w:color="auto"/>
        <w:left w:val="none" w:sz="0" w:space="0" w:color="auto"/>
        <w:bottom w:val="none" w:sz="0" w:space="0" w:color="auto"/>
        <w:right w:val="none" w:sz="0" w:space="0" w:color="auto"/>
      </w:divBdr>
    </w:div>
    <w:div w:id="12081022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4530-5C32-4451-B1F5-06E7C713541C}"/>
</file>

<file path=customXml/itemProps2.xml><?xml version="1.0" encoding="utf-8"?>
<ds:datastoreItem xmlns:ds="http://schemas.openxmlformats.org/officeDocument/2006/customXml" ds:itemID="{43F6BCBA-7E1F-43E8-9847-C7089B4E5D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c330b-41c6-4d75-9930-11d8135af13b"/>
    <ds:schemaRef ds:uri="c6234777-a953-4a24-b068-328e637f6d83"/>
    <ds:schemaRef ds:uri="http://www.w3.org/XML/1998/namespace"/>
    <ds:schemaRef ds:uri="http://purl.org/dc/dcmitype/"/>
  </ds:schemaRefs>
</ds:datastoreItem>
</file>

<file path=customXml/itemProps3.xml><?xml version="1.0" encoding="utf-8"?>
<ds:datastoreItem xmlns:ds="http://schemas.openxmlformats.org/officeDocument/2006/customXml" ds:itemID="{BC0E90DE-731A-4393-A6AD-2AAD8EE9B51F}">
  <ds:schemaRefs>
    <ds:schemaRef ds:uri="http://schemas.microsoft.com/sharepoint/v3/contenttype/forms"/>
  </ds:schemaRefs>
</ds:datastoreItem>
</file>

<file path=customXml/itemProps4.xml><?xml version="1.0" encoding="utf-8"?>
<ds:datastoreItem xmlns:ds="http://schemas.openxmlformats.org/officeDocument/2006/customXml" ds:itemID="{1AB179FF-2AE8-4507-862B-48148E89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Faye Beesley</cp:lastModifiedBy>
  <cp:revision>3</cp:revision>
  <cp:lastPrinted>2019-02-26T09:40:00Z</cp:lastPrinted>
  <dcterms:created xsi:type="dcterms:W3CDTF">2021-07-27T16:09:00Z</dcterms:created>
  <dcterms:modified xsi:type="dcterms:W3CDTF">2021-09-27T15:09:00Z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03464cfc-7eb5-4d3e-a4e8-dc149a122bff</vt:lpwstr>
  </property>
  <property fmtid="{D5CDD505-2E9C-101B-9397-08002B2CF9AE}" pid="3" name="ContentTypeId">
    <vt:lpwstr>0x0101007F8F56F104FAFE46B24D81B5A3B5C529</vt:lpwstr>
  </property>
</Properties>
</file>