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883204" w:rsidRDefault="006C423D" w14:paraId="4754C5BC" w14:textId="77777777">
      <w:pPr>
        <w:tabs>
          <w:tab w:val="left" w:pos="8389"/>
        </w:tabs>
        <w:spacing w:after="120" w:line="240" w:lineRule="auto"/>
        <w:ind w:right="260"/>
        <w:jc w:val="both"/>
        <w:rPr>
          <w:rFonts w:ascii="Arial" w:hAnsi="Arial" w:cs="Arial"/>
        </w:rPr>
      </w:pPr>
      <w:r w:rsidRPr="00302082">
        <w:rPr>
          <w:rFonts w:ascii="Arial" w:hAnsi="Arial" w:cs="Arial"/>
        </w:rPr>
        <w:tab/>
      </w:r>
    </w:p>
    <w:p w:rsidRPr="00302082" w:rsidR="009A2D37" w:rsidP="00696FF5" w:rsidRDefault="009A2D37" w14:paraId="1A32A4A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8E6536" w:rsidR="00332AEE" w:rsidP="008E6536" w:rsidRDefault="002F2F6C" w14:paraId="04FCD162" w14:textId="2994CD7C">
      <w:pPr>
        <w:spacing w:after="120" w:line="240" w:lineRule="auto"/>
        <w:ind w:left="567" w:right="260"/>
        <w:jc w:val="both"/>
        <w:rPr>
          <w:rFonts w:ascii="Arial" w:hAnsi="Arial" w:cs="Arial"/>
          <w:iCs/>
        </w:rPr>
      </w:pPr>
      <w:r>
        <w:rPr>
          <w:rFonts w:ascii="Arial" w:hAnsi="Arial" w:cs="Arial"/>
        </w:rPr>
        <w:t>ANT</w:t>
      </w:r>
      <w:r w:rsidR="008E6536">
        <w:rPr>
          <w:rFonts w:ascii="Arial" w:hAnsi="Arial" w:cs="Arial"/>
        </w:rPr>
        <w:t>B5</w:t>
      </w:r>
      <w:r>
        <w:rPr>
          <w:rFonts w:ascii="Arial" w:hAnsi="Arial" w:cs="Arial"/>
        </w:rPr>
        <w:t>4</w:t>
      </w:r>
      <w:r w:rsidR="008E6536">
        <w:rPr>
          <w:rFonts w:ascii="Arial" w:hAnsi="Arial" w:cs="Arial"/>
        </w:rPr>
        <w:t>10</w:t>
      </w:r>
      <w:r w:rsidR="00114393">
        <w:rPr>
          <w:rFonts w:ascii="Arial" w:hAnsi="Arial" w:cs="Arial"/>
        </w:rPr>
        <w:t xml:space="preserve"> (</w:t>
      </w:r>
      <w:r w:rsidR="008E6536">
        <w:rPr>
          <w:rFonts w:ascii="Arial" w:hAnsi="Arial" w:cs="Arial"/>
        </w:rPr>
        <w:t>SE541</w:t>
      </w:r>
      <w:r w:rsidR="00114393">
        <w:rPr>
          <w:rFonts w:ascii="Arial" w:hAnsi="Arial" w:cs="Arial"/>
        </w:rPr>
        <w:t>)</w:t>
      </w:r>
      <w:r w:rsidR="00EA34F9">
        <w:rPr>
          <w:rFonts w:ascii="Arial" w:hAnsi="Arial" w:cs="Arial"/>
        </w:rPr>
        <w:t xml:space="preserve"> </w:t>
      </w:r>
      <w:r w:rsidRPr="00A464D1" w:rsidR="008E6536">
        <w:rPr>
          <w:rFonts w:ascii="Arial" w:hAnsi="Arial" w:cs="Arial"/>
        </w:rPr>
        <w:t>Palaeoanthropology</w:t>
      </w:r>
    </w:p>
    <w:p w:rsidRPr="00302082" w:rsidR="009A2D37" w:rsidP="00696FF5" w:rsidRDefault="009A2D37" w14:paraId="3CC182A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114393" w:rsidR="009A2D37" w:rsidP="00114393" w:rsidRDefault="00114393" w14:paraId="66BEEBC8" w14:textId="77777777">
      <w:pPr>
        <w:spacing w:after="120" w:line="240" w:lineRule="auto"/>
        <w:ind w:right="260" w:firstLine="567"/>
        <w:rPr>
          <w:rFonts w:ascii="Arial" w:hAnsi="Arial" w:cs="Arial"/>
          <w:iCs/>
        </w:rPr>
      </w:pPr>
      <w:r w:rsidRPr="00114393">
        <w:rPr>
          <w:rFonts w:ascii="Arial" w:hAnsi="Arial" w:cs="Arial"/>
          <w:iCs/>
        </w:rPr>
        <w:t>School of Anthropology and Conservation</w:t>
      </w:r>
    </w:p>
    <w:p w:rsidRPr="00302082" w:rsidR="009A2D37" w:rsidP="00696FF5" w:rsidRDefault="00883204" w14:paraId="456835B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14393" w:rsidR="009A2D37" w:rsidP="00114393" w:rsidRDefault="00273CF0" w14:paraId="49E09F91" w14:textId="49D96F1A">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w:t>
      </w:r>
      <w:proofErr w:type="gramStart"/>
      <w:r w:rsidR="007F0B93">
        <w:rPr>
          <w:rFonts w:ascii="Arial" w:hAnsi="Arial" w:cs="Arial"/>
        </w:rPr>
        <w:t>6</w:t>
      </w:r>
      <w:proofErr w:type="gramEnd"/>
    </w:p>
    <w:p w:rsidRPr="00302082" w:rsidR="009A2D37" w:rsidP="00696FF5" w:rsidRDefault="009A2D37" w14:paraId="4956567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14393" w:rsidR="009A2D37" w:rsidP="00114393" w:rsidRDefault="008E6536" w14:paraId="103FF670" w14:textId="0F91016B">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Pr="00114393" w:rsidR="009A2D37">
        <w:rPr>
          <w:rFonts w:ascii="Arial" w:hAnsi="Arial" w:cs="Arial"/>
          <w:sz w:val="22"/>
          <w:szCs w:val="22"/>
        </w:rPr>
        <w:t xml:space="preserve"> ECTS)</w:t>
      </w:r>
    </w:p>
    <w:p w:rsidRPr="00302082" w:rsidR="009A2D37" w:rsidP="00696FF5" w:rsidRDefault="009A2D37" w14:paraId="00DDED0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A002B" w:rsidP="008A002B" w:rsidRDefault="008A002B" w14:paraId="791DBD05" w14:textId="6466BF7C">
      <w:pPr>
        <w:spacing w:after="120" w:line="240" w:lineRule="auto"/>
        <w:ind w:left="567" w:right="260"/>
        <w:rPr>
          <w:rFonts w:ascii="Arial" w:hAnsi="Arial" w:cs="Arial"/>
          <w:iCs/>
        </w:rPr>
      </w:pPr>
      <w:r>
        <w:rPr>
          <w:rFonts w:ascii="Arial" w:hAnsi="Arial" w:cs="Arial"/>
          <w:iCs/>
        </w:rPr>
        <w:t xml:space="preserve">Autumn </w:t>
      </w:r>
      <w:r w:rsidR="008E6536">
        <w:rPr>
          <w:rFonts w:ascii="Arial" w:hAnsi="Arial" w:cs="Arial"/>
          <w:iCs/>
        </w:rPr>
        <w:t>or</w:t>
      </w:r>
      <w:r w:rsidR="00450BF1">
        <w:rPr>
          <w:rFonts w:ascii="Arial" w:hAnsi="Arial" w:cs="Arial"/>
          <w:iCs/>
        </w:rPr>
        <w:t xml:space="preserve"> </w:t>
      </w:r>
      <w:proofErr w:type="gramStart"/>
      <w:r w:rsidR="00450BF1">
        <w:rPr>
          <w:rFonts w:ascii="Arial" w:hAnsi="Arial" w:cs="Arial"/>
          <w:iCs/>
        </w:rPr>
        <w:t>Spring</w:t>
      </w:r>
      <w:proofErr w:type="gramEnd"/>
    </w:p>
    <w:p w:rsidR="009A2D37" w:rsidP="00696FF5" w:rsidRDefault="009A2D37" w14:paraId="72BC164C" w14:textId="745E130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50BF1" w:rsidP="00450BF1" w:rsidRDefault="004E4C61" w14:paraId="50C1AA9D" w14:textId="6EFCE0D8">
      <w:pPr>
        <w:spacing w:after="120" w:line="240" w:lineRule="auto"/>
        <w:ind w:left="567" w:right="260"/>
        <w:jc w:val="both"/>
        <w:rPr>
          <w:rFonts w:ascii="Arial" w:hAnsi="Arial" w:cs="Arial"/>
        </w:rPr>
      </w:pPr>
      <w:r>
        <w:rPr>
          <w:rFonts w:ascii="Arial" w:hAnsi="Arial" w:cs="Arial"/>
        </w:rPr>
        <w:t>ANTB3020 Foundations of Biological Anthropology</w:t>
      </w:r>
    </w:p>
    <w:p w:rsidR="009A2D37" w:rsidP="00696FF5" w:rsidRDefault="009A2D37" w14:paraId="6A861E42" w14:textId="2187A49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AE0ADD" w:rsidR="00AE0ADD" w:rsidP="00AE0ADD" w:rsidRDefault="00AE0ADD" w14:paraId="007AE7B7" w14:textId="7940EF35">
      <w:pPr>
        <w:pStyle w:val="ListParagraph"/>
        <w:spacing w:after="120" w:line="240" w:lineRule="auto"/>
        <w:ind w:left="567" w:right="260"/>
        <w:rPr>
          <w:rFonts w:ascii="Arial" w:hAnsi="Arial" w:cs="Arial"/>
          <w:iCs/>
        </w:rPr>
      </w:pPr>
      <w:r w:rsidRPr="00AE0ADD">
        <w:rPr>
          <w:rFonts w:ascii="Arial" w:hAnsi="Arial" w:cs="Arial"/>
          <w:iCs/>
        </w:rPr>
        <w:t>BSc Biological Anthropology</w:t>
      </w:r>
      <w:r>
        <w:rPr>
          <w:rFonts w:ascii="Arial" w:hAnsi="Arial" w:cs="Arial"/>
          <w:iCs/>
        </w:rPr>
        <w:t xml:space="preserve"> </w:t>
      </w:r>
      <w:r w:rsidRPr="00450BF1">
        <w:rPr>
          <w:rFonts w:ascii="Arial" w:hAnsi="Arial" w:cs="Arial"/>
        </w:rPr>
        <w:t>and associated programmes</w:t>
      </w:r>
    </w:p>
    <w:p w:rsidRPr="00450BF1" w:rsidR="00450BF1" w:rsidP="00AE0ADD" w:rsidRDefault="00AE0ADD" w14:paraId="6BC1A8CA" w14:textId="7C0F9A03">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r w:rsidRPr="00450BF1" w:rsidR="00450BF1">
        <w:rPr>
          <w:rFonts w:ascii="Arial" w:hAnsi="Arial" w:cs="Arial"/>
        </w:rPr>
        <w:t>and associated programmes</w:t>
      </w:r>
    </w:p>
    <w:p w:rsidR="00911F2C" w:rsidP="00E613EA" w:rsidRDefault="009A2D37" w14:paraId="7E34C7D5" w14:textId="0F46766B">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sidR="00C729D7">
        <w:rPr>
          <w:rFonts w:ascii="Arial" w:hAnsi="Arial" w:cs="Arial"/>
          <w:b/>
        </w:rPr>
        <w:t>.</w:t>
      </w:r>
      <w:r w:rsidRPr="004B74DB" w:rsidR="00C729D7">
        <w:rPr>
          <w:rFonts w:ascii="Arial" w:hAnsi="Arial" w:cs="Arial"/>
          <w:b/>
        </w:rPr>
        <w:br/>
      </w:r>
      <w:r w:rsidRPr="004B74DB" w:rsidR="00C729D7">
        <w:rPr>
          <w:rFonts w:ascii="Arial" w:hAnsi="Arial" w:cs="Arial"/>
          <w:b/>
        </w:rPr>
        <w:t>On successfully completing the module students will be able to:</w:t>
      </w:r>
    </w:p>
    <w:p w:rsidRPr="00AE0ADD" w:rsidR="00AE0ADD" w:rsidP="00AE0ADD" w:rsidRDefault="00AE0ADD" w14:paraId="65869018" w14:textId="2C8D53AB">
      <w:pPr>
        <w:pStyle w:val="ListParagraph"/>
        <w:spacing w:after="120"/>
        <w:ind w:left="567" w:right="260"/>
        <w:rPr>
          <w:rFonts w:ascii="Arial" w:hAnsi="Arial" w:cs="Arial"/>
          <w:iCs/>
        </w:rPr>
      </w:pPr>
      <w:proofErr w:type="gramStart"/>
      <w:r>
        <w:rPr>
          <w:rFonts w:ascii="Arial" w:hAnsi="Arial" w:cs="Arial"/>
          <w:iCs/>
        </w:rPr>
        <w:t>8.1</w:t>
      </w:r>
      <w:proofErr w:type="gramEnd"/>
      <w:r>
        <w:rPr>
          <w:rFonts w:ascii="Arial" w:hAnsi="Arial" w:cs="Arial"/>
          <w:iCs/>
        </w:rPr>
        <w:t xml:space="preserve"> </w:t>
      </w:r>
      <w:r w:rsidRPr="00AE0ADD">
        <w:rPr>
          <w:rFonts w:ascii="Arial" w:hAnsi="Arial" w:cs="Arial"/>
          <w:iCs/>
        </w:rPr>
        <w:t>competently assess evidence and articulate theories concerning the biological an</w:t>
      </w:r>
      <w:r>
        <w:rPr>
          <w:rFonts w:ascii="Arial" w:hAnsi="Arial" w:cs="Arial"/>
          <w:iCs/>
        </w:rPr>
        <w:t>d cultural evolution of humans;</w:t>
      </w:r>
      <w:r w:rsidRPr="00AE0ADD">
        <w:rPr>
          <w:rFonts w:ascii="Arial" w:hAnsi="Arial" w:cs="Arial"/>
          <w:iCs/>
        </w:rPr>
        <w:t xml:space="preserve"> </w:t>
      </w:r>
    </w:p>
    <w:p w:rsidRPr="00AE0ADD" w:rsidR="00AE0ADD" w:rsidP="00AE0ADD" w:rsidRDefault="00AE0ADD" w14:paraId="7652CB40" w14:textId="589DABCD">
      <w:pPr>
        <w:pStyle w:val="ListParagraph"/>
        <w:spacing w:after="120"/>
        <w:ind w:left="567" w:right="260"/>
        <w:rPr>
          <w:rFonts w:ascii="Arial" w:hAnsi="Arial" w:cs="Arial"/>
          <w:iCs/>
        </w:rPr>
      </w:pPr>
      <w:proofErr w:type="gramStart"/>
      <w:r>
        <w:rPr>
          <w:rFonts w:ascii="Arial" w:hAnsi="Arial" w:cs="Arial"/>
          <w:iCs/>
        </w:rPr>
        <w:t>8.2</w:t>
      </w:r>
      <w:proofErr w:type="gramEnd"/>
      <w:r>
        <w:rPr>
          <w:rFonts w:ascii="Arial" w:hAnsi="Arial" w:cs="Arial"/>
          <w:iCs/>
        </w:rPr>
        <w:t xml:space="preserve"> </w:t>
      </w:r>
      <w:r w:rsidRPr="00AE0ADD">
        <w:rPr>
          <w:rFonts w:ascii="Arial" w:hAnsi="Arial" w:cs="Arial"/>
          <w:iCs/>
        </w:rPr>
        <w:t>critically evaluate arguments and data in the fi</w:t>
      </w:r>
      <w:r>
        <w:rPr>
          <w:rFonts w:ascii="Arial" w:hAnsi="Arial" w:cs="Arial"/>
          <w:iCs/>
        </w:rPr>
        <w:t>eld of palaeoanthropology;</w:t>
      </w:r>
    </w:p>
    <w:p w:rsidRPr="00AE0ADD" w:rsidR="00AE0ADD" w:rsidP="00AE0ADD" w:rsidRDefault="00AE0ADD" w14:paraId="614C419F" w14:textId="154227AC">
      <w:pPr>
        <w:pStyle w:val="ListParagraph"/>
        <w:spacing w:after="120"/>
        <w:ind w:left="567" w:right="260"/>
        <w:rPr>
          <w:rFonts w:ascii="Arial" w:hAnsi="Arial" w:cs="Arial"/>
          <w:iCs/>
        </w:rPr>
      </w:pPr>
      <w:proofErr w:type="gramStart"/>
      <w:r>
        <w:rPr>
          <w:rFonts w:ascii="Arial" w:hAnsi="Arial" w:cs="Arial"/>
          <w:iCs/>
        </w:rPr>
        <w:t>8.3</w:t>
      </w:r>
      <w:proofErr w:type="gramEnd"/>
      <w:r>
        <w:rPr>
          <w:rFonts w:ascii="Arial" w:hAnsi="Arial" w:cs="Arial"/>
          <w:iCs/>
        </w:rPr>
        <w:t xml:space="preserve"> </w:t>
      </w:r>
      <w:r w:rsidRPr="00AE0ADD">
        <w:rPr>
          <w:rFonts w:ascii="Arial" w:hAnsi="Arial" w:cs="Arial"/>
          <w:iCs/>
        </w:rPr>
        <w:t>summarise the key stages in the pattern of human ana</w:t>
      </w:r>
      <w:r>
        <w:rPr>
          <w:rFonts w:ascii="Arial" w:hAnsi="Arial" w:cs="Arial"/>
          <w:iCs/>
        </w:rPr>
        <w:t>tomical and cultural evolution;</w:t>
      </w:r>
    </w:p>
    <w:p w:rsidRPr="00AE0ADD" w:rsidR="00AE0ADD" w:rsidP="00AE0ADD" w:rsidRDefault="00AE0ADD" w14:paraId="457E55D7" w14:textId="3516CD7E">
      <w:pPr>
        <w:pStyle w:val="ListParagraph"/>
        <w:spacing w:after="120"/>
        <w:ind w:left="567" w:right="260"/>
        <w:rPr>
          <w:rFonts w:ascii="Arial" w:hAnsi="Arial" w:cs="Arial"/>
          <w:iCs/>
        </w:rPr>
      </w:pPr>
      <w:proofErr w:type="gramStart"/>
      <w:r>
        <w:rPr>
          <w:rFonts w:ascii="Arial" w:hAnsi="Arial" w:cs="Arial"/>
          <w:iCs/>
        </w:rPr>
        <w:t>8.4</w:t>
      </w:r>
      <w:proofErr w:type="gramEnd"/>
      <w:r>
        <w:rPr>
          <w:rFonts w:ascii="Arial" w:hAnsi="Arial" w:cs="Arial"/>
          <w:iCs/>
        </w:rPr>
        <w:t xml:space="preserve"> </w:t>
      </w:r>
      <w:r w:rsidRPr="00AE0ADD">
        <w:rPr>
          <w:rFonts w:ascii="Arial" w:hAnsi="Arial" w:cs="Arial"/>
          <w:iCs/>
        </w:rPr>
        <w:t xml:space="preserve">understand how </w:t>
      </w:r>
      <w:proofErr w:type="spellStart"/>
      <w:r w:rsidRPr="00AE0ADD">
        <w:rPr>
          <w:rFonts w:ascii="Arial" w:hAnsi="Arial" w:cs="Arial"/>
          <w:iCs/>
        </w:rPr>
        <w:t>palaeoanthropologists</w:t>
      </w:r>
      <w:proofErr w:type="spellEnd"/>
      <w:r>
        <w:rPr>
          <w:rFonts w:ascii="Arial" w:hAnsi="Arial" w:cs="Arial"/>
          <w:iCs/>
        </w:rPr>
        <w:t xml:space="preserve"> reconstruct hominin behaviour;</w:t>
      </w:r>
    </w:p>
    <w:p w:rsidRPr="00AE0ADD" w:rsidR="00AE0ADD" w:rsidP="00AE0ADD" w:rsidRDefault="00AE0ADD" w14:paraId="1AAFF439" w14:textId="0B3009C8">
      <w:pPr>
        <w:pStyle w:val="ListParagraph"/>
        <w:spacing w:after="120"/>
        <w:ind w:left="567" w:right="260"/>
        <w:rPr>
          <w:rFonts w:ascii="Arial" w:hAnsi="Arial" w:cs="Arial"/>
          <w:b/>
        </w:rPr>
      </w:pPr>
      <w:proofErr w:type="gramStart"/>
      <w:r>
        <w:rPr>
          <w:rFonts w:ascii="Arial" w:hAnsi="Arial" w:cs="Arial"/>
          <w:iCs/>
        </w:rPr>
        <w:t>8.5</w:t>
      </w:r>
      <w:proofErr w:type="gramEnd"/>
      <w:r>
        <w:rPr>
          <w:rFonts w:ascii="Arial" w:hAnsi="Arial" w:cs="Arial"/>
          <w:iCs/>
        </w:rPr>
        <w:t xml:space="preserve"> </w:t>
      </w:r>
      <w:r w:rsidRPr="00AE0ADD">
        <w:rPr>
          <w:rFonts w:ascii="Arial" w:hAnsi="Arial" w:cs="Arial"/>
          <w:iCs/>
        </w:rPr>
        <w:t>critically evaluate scientific papers and contribute to academic discussions and debates.</w:t>
      </w:r>
    </w:p>
    <w:p w:rsidRPr="008A002B" w:rsidR="008A002B" w:rsidP="008A002B" w:rsidRDefault="008A002B" w14:paraId="2FA5B579" w14:textId="77777777">
      <w:pPr>
        <w:spacing w:after="0" w:line="240" w:lineRule="auto"/>
        <w:ind w:left="567" w:right="260"/>
        <w:rPr>
          <w:rFonts w:ascii="Arial" w:hAnsi="Arial" w:cs="Arial"/>
        </w:rPr>
      </w:pPr>
    </w:p>
    <w:p w:rsidR="00C729D7" w:rsidP="00696FF5" w:rsidRDefault="009A2D37" w14:paraId="29EE70E0" w14:textId="38C22F77">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sidR="00C729D7">
        <w:rPr>
          <w:rFonts w:ascii="Arial" w:hAnsi="Arial" w:cs="Arial"/>
          <w:b/>
        </w:rPr>
        <w:t>.</w:t>
      </w:r>
      <w:r w:rsidRPr="004B74DB" w:rsidR="00C729D7">
        <w:rPr>
          <w:rFonts w:ascii="Arial" w:hAnsi="Arial" w:cs="Arial"/>
          <w:b/>
        </w:rPr>
        <w:br/>
      </w:r>
      <w:r w:rsidRPr="004B74DB" w:rsidR="00C729D7">
        <w:rPr>
          <w:rFonts w:ascii="Arial" w:hAnsi="Arial" w:cs="Arial"/>
          <w:b/>
        </w:rPr>
        <w:t>On successfully completing the module students will be able to:</w:t>
      </w:r>
    </w:p>
    <w:p w:rsidRPr="006C6AC3" w:rsidR="00AE0ADD" w:rsidP="00AE0ADD" w:rsidRDefault="00AE0ADD" w14:paraId="3F69B1A3" w14:textId="469A0EFD">
      <w:pPr>
        <w:pStyle w:val="NoSpacing"/>
        <w:spacing w:line="276" w:lineRule="auto"/>
        <w:ind w:left="567"/>
        <w:rPr>
          <w:rFonts w:ascii="Arial" w:hAnsi="Arial" w:cs="Arial"/>
        </w:rPr>
      </w:pPr>
      <w:proofErr w:type="gramStart"/>
      <w:r>
        <w:rPr>
          <w:rFonts w:ascii="Arial" w:hAnsi="Arial" w:cs="Arial"/>
        </w:rPr>
        <w:t>9</w:t>
      </w:r>
      <w:r w:rsidRPr="006C6AC3">
        <w:rPr>
          <w:rFonts w:ascii="Arial" w:hAnsi="Arial" w:cs="Arial"/>
        </w:rPr>
        <w:t>.1</w:t>
      </w:r>
      <w:proofErr w:type="gramEnd"/>
      <w:r>
        <w:rPr>
          <w:rFonts w:ascii="Arial" w:hAnsi="Arial" w:cs="Arial"/>
        </w:rPr>
        <w:t xml:space="preserve"> demonstrate</w:t>
      </w:r>
      <w:r w:rsidRPr="006C6AC3">
        <w:rPr>
          <w:rFonts w:ascii="Arial" w:hAnsi="Arial" w:cs="Arial"/>
        </w:rPr>
        <w:t xml:space="preserve"> highly transferable critical </w:t>
      </w:r>
      <w:r>
        <w:rPr>
          <w:rFonts w:ascii="Arial" w:hAnsi="Arial" w:cs="Arial"/>
        </w:rPr>
        <w:t>reasoning and evaluation skills;</w:t>
      </w:r>
    </w:p>
    <w:p w:rsidRPr="006C6AC3" w:rsidR="00AE0ADD" w:rsidP="00AE0ADD" w:rsidRDefault="00AE0ADD" w14:paraId="54D0A1C4" w14:textId="0B0AE44B">
      <w:pPr>
        <w:pStyle w:val="NoSpacing"/>
        <w:spacing w:line="276" w:lineRule="auto"/>
        <w:ind w:left="567"/>
        <w:rPr>
          <w:rFonts w:ascii="Arial" w:hAnsi="Arial" w:cs="Arial"/>
        </w:rPr>
      </w:pPr>
      <w:proofErr w:type="gramStart"/>
      <w:r>
        <w:rPr>
          <w:rFonts w:ascii="Arial" w:hAnsi="Arial" w:cs="Arial"/>
        </w:rPr>
        <w:t>9</w:t>
      </w:r>
      <w:r w:rsidRPr="006C6AC3">
        <w:rPr>
          <w:rFonts w:ascii="Arial" w:hAnsi="Arial" w:cs="Arial"/>
        </w:rPr>
        <w:t>.2</w:t>
      </w:r>
      <w:proofErr w:type="gramEnd"/>
      <w:r>
        <w:rPr>
          <w:rFonts w:ascii="Arial" w:hAnsi="Arial" w:cs="Arial"/>
        </w:rPr>
        <w:t xml:space="preserve"> demonstrate </w:t>
      </w:r>
      <w:r w:rsidRPr="006C6AC3">
        <w:rPr>
          <w:rFonts w:ascii="Arial" w:hAnsi="Arial" w:cs="Arial"/>
        </w:rPr>
        <w:t>high quality verbal and visual presentation skills, ass</w:t>
      </w:r>
      <w:r>
        <w:rPr>
          <w:rFonts w:ascii="Arial" w:hAnsi="Arial" w:cs="Arial"/>
        </w:rPr>
        <w:t>essed via a poster presentation;</w:t>
      </w:r>
    </w:p>
    <w:p w:rsidRPr="006C6AC3" w:rsidR="00AE0ADD" w:rsidP="00AE0ADD" w:rsidRDefault="00AE0ADD" w14:paraId="62DAB717" w14:textId="537C6709">
      <w:pPr>
        <w:pStyle w:val="NoSpacing"/>
        <w:spacing w:line="276" w:lineRule="auto"/>
        <w:ind w:left="567"/>
        <w:rPr>
          <w:rFonts w:ascii="Arial" w:hAnsi="Arial" w:cs="Arial"/>
        </w:rPr>
      </w:pPr>
      <w:proofErr w:type="gramStart"/>
      <w:r>
        <w:rPr>
          <w:rFonts w:ascii="Arial" w:hAnsi="Arial" w:cs="Arial"/>
        </w:rPr>
        <w:t>9</w:t>
      </w:r>
      <w:r w:rsidRPr="006C6AC3">
        <w:rPr>
          <w:rFonts w:ascii="Arial" w:hAnsi="Arial" w:cs="Arial"/>
        </w:rPr>
        <w:t>.3</w:t>
      </w:r>
      <w:proofErr w:type="gramEnd"/>
      <w:r>
        <w:rPr>
          <w:rFonts w:ascii="Arial" w:hAnsi="Arial" w:cs="Arial"/>
        </w:rPr>
        <w:t xml:space="preserve"> demonstrate</w:t>
      </w:r>
      <w:r w:rsidRPr="006C6AC3">
        <w:rPr>
          <w:rFonts w:ascii="Arial" w:hAnsi="Arial" w:cs="Arial"/>
        </w:rPr>
        <w:t xml:space="preserve"> enhanced interpersonal skills such as the ability to discuss critically and debate topics with peers</w:t>
      </w:r>
      <w:r>
        <w:rPr>
          <w:rFonts w:ascii="Arial" w:hAnsi="Arial" w:cs="Arial"/>
        </w:rPr>
        <w:t>;</w:t>
      </w:r>
    </w:p>
    <w:p w:rsidRPr="00A92157" w:rsidR="00AE0ADD" w:rsidP="00AE0ADD" w:rsidRDefault="00AE0ADD" w14:paraId="7BAED3DB" w14:textId="65FE4B71">
      <w:pPr>
        <w:pStyle w:val="NoSpacing"/>
        <w:spacing w:line="276" w:lineRule="auto"/>
        <w:ind w:left="567"/>
        <w:rPr>
          <w:rFonts w:ascii="Arial" w:hAnsi="Arial" w:cs="Arial"/>
        </w:rPr>
      </w:pPr>
      <w:r>
        <w:rPr>
          <w:rFonts w:ascii="Arial" w:hAnsi="Arial" w:cs="Arial"/>
        </w:rPr>
        <w:t>9</w:t>
      </w:r>
      <w:r w:rsidRPr="006C6AC3">
        <w:rPr>
          <w:rFonts w:ascii="Arial" w:hAnsi="Arial" w:cs="Arial"/>
        </w:rPr>
        <w:t>.4</w:t>
      </w:r>
      <w:r>
        <w:rPr>
          <w:rFonts w:ascii="Arial" w:hAnsi="Arial" w:cs="Arial"/>
        </w:rPr>
        <w:t xml:space="preserve"> demonstrate</w:t>
      </w:r>
      <w:r w:rsidRPr="006C6AC3">
        <w:rPr>
          <w:rFonts w:ascii="Arial" w:hAnsi="Arial" w:cs="Arial"/>
        </w:rPr>
        <w:t xml:space="preserve"> improved learning and study skills </w:t>
      </w:r>
      <w:proofErr w:type="gramStart"/>
      <w:r w:rsidRPr="006C6AC3">
        <w:rPr>
          <w:rFonts w:ascii="Arial" w:hAnsi="Arial" w:cs="Arial"/>
        </w:rPr>
        <w:t>as a result</w:t>
      </w:r>
      <w:proofErr w:type="gramEnd"/>
      <w:r w:rsidRPr="006C6AC3">
        <w:rPr>
          <w:rFonts w:ascii="Arial" w:hAnsi="Arial" w:cs="Arial"/>
        </w:rPr>
        <w:t xml:space="preserve"> of independent scholarly </w:t>
      </w:r>
      <w:r>
        <w:rPr>
          <w:rFonts w:ascii="Arial" w:hAnsi="Arial" w:cs="Arial"/>
        </w:rPr>
        <w:t>research into particular topics.</w:t>
      </w:r>
    </w:p>
    <w:p w:rsidRPr="00911F2C" w:rsidR="006545B7" w:rsidP="00E613EA" w:rsidRDefault="006545B7" w14:paraId="5C415549" w14:textId="721B4A0A">
      <w:pPr>
        <w:pStyle w:val="ListParagraph"/>
        <w:spacing w:after="0" w:line="240" w:lineRule="auto"/>
        <w:ind w:left="414"/>
        <w:rPr>
          <w:rFonts w:ascii="Arial" w:hAnsi="Arial" w:cs="Arial"/>
        </w:rPr>
      </w:pPr>
    </w:p>
    <w:p w:rsidR="009A2D37" w:rsidP="00696FF5" w:rsidRDefault="009A2D37" w14:paraId="2BF85D27" w14:textId="0DD5B26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E0ADD" w:rsidR="00AE0ADD" w:rsidP="00AE0ADD" w:rsidRDefault="00AE0ADD" w14:paraId="5C20F22B" w14:textId="77777777">
      <w:pPr>
        <w:pStyle w:val="ListParagraph"/>
        <w:spacing w:before="60" w:after="60" w:line="240" w:lineRule="auto"/>
        <w:ind w:left="567" w:right="-330"/>
        <w:rPr>
          <w:rFonts w:ascii="Arial" w:hAnsi="Arial" w:cs="Arial"/>
        </w:rPr>
      </w:pPr>
      <w:r w:rsidRPr="00AE0ADD">
        <w:rPr>
          <w:rFonts w:ascii="Arial" w:hAnsi="Arial" w:cs="Arial"/>
        </w:rPr>
        <w:t xml:space="preserve">Hominins – the array of species of which ours is the only living representative – provide the clues to our own origins. In this module, the methods and evidence used to reconstruct their biology and behaviour </w:t>
      </w:r>
      <w:proofErr w:type="gramStart"/>
      <w:r w:rsidRPr="00AE0ADD">
        <w:rPr>
          <w:rFonts w:ascii="Arial" w:hAnsi="Arial" w:cs="Arial"/>
        </w:rPr>
        <w:t>are discussed</w:t>
      </w:r>
      <w:proofErr w:type="gramEnd"/>
      <w:r w:rsidRPr="00AE0ADD">
        <w:rPr>
          <w:rFonts w:ascii="Arial" w:hAnsi="Arial" w:cs="Arial"/>
        </w:rPr>
        <w:t xml:space="preserve">. This module will provide students with an advanced knowledge of human evolution, as well as techniques used in the examination of behaviour and cognition in fossil hominins. Emphasis </w:t>
      </w:r>
      <w:proofErr w:type="gramStart"/>
      <w:r w:rsidRPr="00AE0ADD">
        <w:rPr>
          <w:rFonts w:ascii="Arial" w:hAnsi="Arial" w:cs="Arial"/>
        </w:rPr>
        <w:t>is placed</w:t>
      </w:r>
      <w:proofErr w:type="gramEnd"/>
      <w:r w:rsidRPr="00AE0ADD">
        <w:rPr>
          <w:rFonts w:ascii="Arial" w:hAnsi="Arial" w:cs="Arial"/>
        </w:rPr>
        <w:t xml:space="preserve"> on the study of both the fossil and archaeological evidence for human evolution. By the end of the module, students will be able to assess the importance of an evolutionary perspective to the human sciences.</w:t>
      </w:r>
    </w:p>
    <w:p w:rsidRPr="00956D43" w:rsidR="000A35E3" w:rsidP="00450BF1" w:rsidRDefault="000A35E3" w14:paraId="5A295BAD" w14:textId="222A0EF3">
      <w:pPr>
        <w:spacing w:after="120" w:line="240" w:lineRule="auto"/>
        <w:ind w:left="567" w:right="260"/>
        <w:jc w:val="both"/>
        <w:rPr>
          <w:rFonts w:ascii="Arial" w:hAnsi="Arial" w:cs="Arial"/>
        </w:rPr>
      </w:pPr>
    </w:p>
    <w:p w:rsidR="009A2D37" w:rsidP="00696FF5" w:rsidRDefault="00883204" w14:paraId="7C80924F" w14:textId="4C148A77">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Pr="00B24465" w:rsidR="009A2D37">
        <w:rPr>
          <w:rFonts w:ascii="Arial" w:hAnsi="Arial" w:cs="Arial"/>
          <w:b/>
        </w:rPr>
        <w:t xml:space="preserve">ist </w:t>
      </w:r>
      <w:r w:rsidRPr="00B24465" w:rsidR="00274ED7">
        <w:rPr>
          <w:rFonts w:ascii="Arial" w:hAnsi="Arial" w:cs="Arial"/>
          <w:b/>
        </w:rPr>
        <w:t>(Indicative list, current at time of publication. Reading lists will be published annually)</w:t>
      </w:r>
    </w:p>
    <w:p w:rsidRPr="00AE0ADD" w:rsidR="00AE0ADD" w:rsidP="00AE0ADD" w:rsidRDefault="00AE0ADD" w14:paraId="613FD0F0" w14:textId="77777777">
      <w:pPr>
        <w:spacing w:after="120" w:line="240" w:lineRule="auto"/>
        <w:ind w:left="567" w:right="260"/>
        <w:jc w:val="both"/>
        <w:rPr>
          <w:rFonts w:ascii="Arial" w:hAnsi="Arial" w:cs="Arial"/>
        </w:rPr>
      </w:pPr>
      <w:proofErr w:type="spellStart"/>
      <w:r w:rsidRPr="00AE0ADD">
        <w:rPr>
          <w:rFonts w:ascii="Arial" w:hAnsi="Arial" w:cs="Arial"/>
        </w:rPr>
        <w:lastRenderedPageBreak/>
        <w:t>Alemseged</w:t>
      </w:r>
      <w:proofErr w:type="spellEnd"/>
      <w:r w:rsidRPr="00AE0ADD">
        <w:rPr>
          <w:rFonts w:ascii="Arial" w:hAnsi="Arial" w:cs="Arial"/>
        </w:rPr>
        <w:t xml:space="preserve"> Z, Spoor F, </w:t>
      </w:r>
      <w:proofErr w:type="spellStart"/>
      <w:r w:rsidRPr="00AE0ADD">
        <w:rPr>
          <w:rFonts w:ascii="Arial" w:hAnsi="Arial" w:cs="Arial"/>
        </w:rPr>
        <w:t>Kimbel</w:t>
      </w:r>
      <w:proofErr w:type="spellEnd"/>
      <w:r w:rsidRPr="00AE0ADD">
        <w:rPr>
          <w:rFonts w:ascii="Arial" w:hAnsi="Arial" w:cs="Arial"/>
        </w:rPr>
        <w:t xml:space="preserve"> WH, </w:t>
      </w:r>
      <w:proofErr w:type="spellStart"/>
      <w:r w:rsidRPr="00AE0ADD">
        <w:rPr>
          <w:rFonts w:ascii="Arial" w:hAnsi="Arial" w:cs="Arial"/>
        </w:rPr>
        <w:t>Bobe</w:t>
      </w:r>
      <w:proofErr w:type="spellEnd"/>
      <w:r w:rsidRPr="00AE0ADD">
        <w:rPr>
          <w:rFonts w:ascii="Arial" w:hAnsi="Arial" w:cs="Arial"/>
        </w:rPr>
        <w:t xml:space="preserve"> R, </w:t>
      </w:r>
      <w:proofErr w:type="spellStart"/>
      <w:r w:rsidRPr="00AE0ADD">
        <w:rPr>
          <w:rFonts w:ascii="Arial" w:hAnsi="Arial" w:cs="Arial"/>
        </w:rPr>
        <w:t>Geraads</w:t>
      </w:r>
      <w:proofErr w:type="spellEnd"/>
      <w:r w:rsidRPr="00AE0ADD">
        <w:rPr>
          <w:rFonts w:ascii="Arial" w:hAnsi="Arial" w:cs="Arial"/>
        </w:rPr>
        <w:t xml:space="preserve"> D, Reed D, Wynn JG. 2006. A juvenile early hominin skeleton from </w:t>
      </w:r>
      <w:proofErr w:type="spellStart"/>
      <w:r w:rsidRPr="00AE0ADD">
        <w:rPr>
          <w:rFonts w:ascii="Arial" w:hAnsi="Arial" w:cs="Arial"/>
        </w:rPr>
        <w:t>Dikika</w:t>
      </w:r>
      <w:proofErr w:type="spellEnd"/>
      <w:r w:rsidRPr="00AE0ADD">
        <w:rPr>
          <w:rFonts w:ascii="Arial" w:hAnsi="Arial" w:cs="Arial"/>
        </w:rPr>
        <w:t xml:space="preserve">, Ethiopia. Nature 443:296-301.  </w:t>
      </w:r>
    </w:p>
    <w:p w:rsidRPr="00AE0ADD" w:rsidR="00AE0ADD" w:rsidP="00AE0ADD" w:rsidRDefault="00AE0ADD" w14:paraId="683F81D8" w14:textId="77777777">
      <w:pPr>
        <w:spacing w:after="120" w:line="240" w:lineRule="auto"/>
        <w:ind w:left="567" w:right="260"/>
        <w:jc w:val="both"/>
        <w:rPr>
          <w:rFonts w:ascii="Arial" w:hAnsi="Arial" w:cs="Arial"/>
        </w:rPr>
      </w:pPr>
      <w:r w:rsidRPr="00AE0ADD">
        <w:rPr>
          <w:rFonts w:ascii="Arial" w:hAnsi="Arial" w:cs="Arial"/>
        </w:rPr>
        <w:t xml:space="preserve">Bermudez de Castro and </w:t>
      </w:r>
      <w:proofErr w:type="spellStart"/>
      <w:r w:rsidRPr="00AE0ADD">
        <w:rPr>
          <w:rFonts w:ascii="Arial" w:hAnsi="Arial" w:cs="Arial"/>
        </w:rPr>
        <w:t>Martinon</w:t>
      </w:r>
      <w:proofErr w:type="spellEnd"/>
      <w:r w:rsidRPr="00AE0ADD">
        <w:rPr>
          <w:rFonts w:ascii="Arial" w:hAnsi="Arial" w:cs="Arial"/>
        </w:rPr>
        <w:t>-Torres (2012) A new model for the evolution of the human Pleistocene populations of Europe. Quaternary International doi:10.1016/j.quaint.2012.02.036</w:t>
      </w:r>
    </w:p>
    <w:p w:rsidRPr="00AE0ADD" w:rsidR="00AE0ADD" w:rsidP="00AE0ADD" w:rsidRDefault="00AE0ADD" w14:paraId="2DEC127B" w14:textId="77777777">
      <w:pPr>
        <w:spacing w:after="120" w:line="240" w:lineRule="auto"/>
        <w:ind w:left="567" w:right="260"/>
        <w:jc w:val="both"/>
        <w:rPr>
          <w:rFonts w:ascii="Arial" w:hAnsi="Arial" w:cs="Arial"/>
        </w:rPr>
      </w:pPr>
      <w:r w:rsidRPr="00AE0ADD">
        <w:rPr>
          <w:rFonts w:ascii="Arial" w:hAnsi="Arial" w:cs="Arial"/>
        </w:rPr>
        <w:t xml:space="preserve">Conroy, G.C. and </w:t>
      </w:r>
      <w:proofErr w:type="spellStart"/>
      <w:r w:rsidRPr="00AE0ADD">
        <w:rPr>
          <w:rFonts w:ascii="Arial" w:hAnsi="Arial" w:cs="Arial"/>
        </w:rPr>
        <w:t>Pontzer</w:t>
      </w:r>
      <w:proofErr w:type="spellEnd"/>
      <w:r w:rsidRPr="00AE0ADD">
        <w:rPr>
          <w:rFonts w:ascii="Arial" w:hAnsi="Arial" w:cs="Arial"/>
        </w:rPr>
        <w:t xml:space="preserve">, H. (2012) Reconstructing Human Origins: A Modern Synthesis, </w:t>
      </w:r>
      <w:proofErr w:type="gramStart"/>
      <w:r w:rsidRPr="00AE0ADD">
        <w:rPr>
          <w:rFonts w:ascii="Arial" w:hAnsi="Arial" w:cs="Arial"/>
        </w:rPr>
        <w:t>3rd</w:t>
      </w:r>
      <w:proofErr w:type="gramEnd"/>
      <w:r w:rsidRPr="00AE0ADD">
        <w:rPr>
          <w:rFonts w:ascii="Arial" w:hAnsi="Arial" w:cs="Arial"/>
        </w:rPr>
        <w:t xml:space="preserve"> Edition. New York: W.W. Norton.</w:t>
      </w:r>
    </w:p>
    <w:p w:rsidRPr="00AE0ADD" w:rsidR="00AE0ADD" w:rsidP="00AE0ADD" w:rsidRDefault="00AE0ADD" w14:paraId="548DD18C" w14:textId="77777777">
      <w:pPr>
        <w:spacing w:after="120" w:line="240" w:lineRule="auto"/>
        <w:ind w:left="567" w:right="260"/>
        <w:jc w:val="both"/>
        <w:rPr>
          <w:rFonts w:ascii="Arial" w:hAnsi="Arial" w:cs="Arial"/>
        </w:rPr>
      </w:pPr>
      <w:r w:rsidRPr="00AE0ADD">
        <w:rPr>
          <w:rFonts w:ascii="Arial" w:hAnsi="Arial" w:cs="Arial"/>
        </w:rPr>
        <w:t>Klein R.G. (2009). The Human Career: Human Biological and Cultural Origins, 3rd edition. Chicago: University of Chicago Press.</w:t>
      </w:r>
    </w:p>
    <w:p w:rsidRPr="00AE0ADD" w:rsidR="00AE0ADD" w:rsidP="00AE0ADD" w:rsidRDefault="00AE0ADD" w14:paraId="5FACD208" w14:textId="77777777">
      <w:pPr>
        <w:spacing w:after="120" w:line="240" w:lineRule="auto"/>
        <w:ind w:left="567" w:right="260"/>
        <w:jc w:val="both"/>
        <w:rPr>
          <w:rFonts w:ascii="Arial" w:hAnsi="Arial" w:cs="Arial"/>
        </w:rPr>
      </w:pPr>
      <w:r w:rsidRPr="00AE0ADD">
        <w:rPr>
          <w:rFonts w:ascii="Arial" w:hAnsi="Arial" w:cs="Arial"/>
        </w:rPr>
        <w:t xml:space="preserve">Leakey et al (2012) </w:t>
      </w:r>
      <w:proofErr w:type="gramStart"/>
      <w:r w:rsidRPr="00AE0ADD">
        <w:rPr>
          <w:rFonts w:ascii="Arial" w:hAnsi="Arial" w:cs="Arial"/>
        </w:rPr>
        <w:t>New</w:t>
      </w:r>
      <w:proofErr w:type="gramEnd"/>
      <w:r w:rsidRPr="00AE0ADD">
        <w:rPr>
          <w:rFonts w:ascii="Arial" w:hAnsi="Arial" w:cs="Arial"/>
        </w:rPr>
        <w:t xml:space="preserve"> fossils from </w:t>
      </w:r>
      <w:proofErr w:type="spellStart"/>
      <w:r w:rsidRPr="00AE0ADD">
        <w:rPr>
          <w:rFonts w:ascii="Arial" w:hAnsi="Arial" w:cs="Arial"/>
        </w:rPr>
        <w:t>Koobi</w:t>
      </w:r>
      <w:proofErr w:type="spellEnd"/>
      <w:r w:rsidRPr="00AE0ADD">
        <w:rPr>
          <w:rFonts w:ascii="Arial" w:hAnsi="Arial" w:cs="Arial"/>
        </w:rPr>
        <w:t xml:space="preserve"> Fora in northern Kenya confirm taxonomic diversity in early Homo. Nature 488:201-204. </w:t>
      </w:r>
    </w:p>
    <w:p w:rsidRPr="00AE0ADD" w:rsidR="00AE0ADD" w:rsidP="00AE0ADD" w:rsidRDefault="00AE0ADD" w14:paraId="6AFCF594" w14:textId="77777777">
      <w:pPr>
        <w:spacing w:after="120" w:line="240" w:lineRule="auto"/>
        <w:ind w:left="567" w:right="260"/>
        <w:jc w:val="both"/>
        <w:rPr>
          <w:rFonts w:ascii="Arial" w:hAnsi="Arial" w:cs="Arial"/>
        </w:rPr>
      </w:pPr>
      <w:r w:rsidRPr="00AE0ADD">
        <w:rPr>
          <w:rFonts w:ascii="Arial" w:hAnsi="Arial" w:cs="Arial"/>
        </w:rPr>
        <w:t xml:space="preserve">Wood B, Harrison T (2011) </w:t>
      </w:r>
      <w:proofErr w:type="gramStart"/>
      <w:r w:rsidRPr="00AE0ADD">
        <w:rPr>
          <w:rFonts w:ascii="Arial" w:hAnsi="Arial" w:cs="Arial"/>
        </w:rPr>
        <w:t>The</w:t>
      </w:r>
      <w:proofErr w:type="gramEnd"/>
      <w:r w:rsidRPr="00AE0ADD">
        <w:rPr>
          <w:rFonts w:ascii="Arial" w:hAnsi="Arial" w:cs="Arial"/>
        </w:rPr>
        <w:t xml:space="preserve"> evolutionary context of the first hominins. Nature 470:347-352</w:t>
      </w:r>
    </w:p>
    <w:p w:rsidRPr="00AE0ADD" w:rsidR="00AE0ADD" w:rsidP="00AE0ADD" w:rsidRDefault="00AE0ADD" w14:paraId="54B023F4" w14:textId="77777777">
      <w:pPr>
        <w:spacing w:after="120" w:line="240" w:lineRule="auto"/>
        <w:ind w:left="567" w:right="260"/>
        <w:jc w:val="both"/>
        <w:rPr>
          <w:rFonts w:ascii="Arial" w:hAnsi="Arial" w:cs="Arial"/>
        </w:rPr>
      </w:pPr>
    </w:p>
    <w:p w:rsidRPr="00491AC9" w:rsidR="00883204" w:rsidP="00696FF5" w:rsidRDefault="009A2D37" w14:paraId="1AAB5F11" w14:textId="77777777">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Pr="00491AC9" w:rsidR="00883204">
        <w:rPr>
          <w:rFonts w:ascii="Arial" w:hAnsi="Arial" w:cs="Arial"/>
          <w:b/>
        </w:rPr>
        <w:t xml:space="preserve"> and t</w:t>
      </w:r>
      <w:r w:rsidRPr="00491AC9" w:rsidR="006F3F8B">
        <w:rPr>
          <w:rFonts w:ascii="Arial" w:hAnsi="Arial" w:cs="Arial"/>
          <w:b/>
        </w:rPr>
        <w:t>eaching m</w:t>
      </w:r>
      <w:r w:rsidRPr="00491AC9">
        <w:rPr>
          <w:rFonts w:ascii="Arial" w:hAnsi="Arial" w:cs="Arial"/>
          <w:b/>
        </w:rPr>
        <w:t>ethods</w:t>
      </w:r>
    </w:p>
    <w:p w:rsidRPr="00491AC9" w:rsidR="009A2D37" w:rsidP="00696FF5" w:rsidRDefault="00C57028" w14:paraId="3B6ACEA4" w14:textId="6AFCAD03">
      <w:pPr>
        <w:spacing w:after="120" w:line="240" w:lineRule="auto"/>
        <w:ind w:left="567" w:right="260"/>
        <w:jc w:val="both"/>
        <w:rPr>
          <w:rFonts w:ascii="Arial" w:hAnsi="Arial" w:cs="Arial"/>
          <w:iCs/>
        </w:rPr>
      </w:pPr>
      <w:r w:rsidRPr="00491AC9">
        <w:rPr>
          <w:rFonts w:ascii="Arial" w:hAnsi="Arial" w:cs="Arial"/>
          <w:iCs/>
        </w:rPr>
        <w:t>Total contact hours:</w:t>
      </w:r>
      <w:r w:rsidR="00AE0ADD">
        <w:rPr>
          <w:rFonts w:ascii="Arial" w:hAnsi="Arial" w:cs="Arial"/>
          <w:iCs/>
        </w:rPr>
        <w:t xml:space="preserve"> 40</w:t>
      </w:r>
    </w:p>
    <w:p w:rsidRPr="00491AC9" w:rsidR="00C57028" w:rsidP="00C57028" w:rsidRDefault="00C57028" w14:paraId="0B864927" w14:textId="15CDF407">
      <w:pPr>
        <w:spacing w:after="120" w:line="240" w:lineRule="auto"/>
        <w:ind w:left="567" w:right="260"/>
        <w:jc w:val="both"/>
        <w:rPr>
          <w:rFonts w:ascii="Arial" w:hAnsi="Arial" w:cs="Arial"/>
          <w:iCs/>
        </w:rPr>
      </w:pPr>
      <w:r w:rsidRPr="00491AC9">
        <w:rPr>
          <w:rFonts w:ascii="Arial" w:hAnsi="Arial" w:cs="Arial"/>
          <w:iCs/>
        </w:rPr>
        <w:t>Private study hours:</w:t>
      </w:r>
      <w:r w:rsidR="00AE0ADD">
        <w:rPr>
          <w:rFonts w:ascii="Arial" w:hAnsi="Arial" w:cs="Arial"/>
          <w:iCs/>
        </w:rPr>
        <w:t xml:space="preserve"> 110</w:t>
      </w:r>
    </w:p>
    <w:p w:rsidRPr="001539B2" w:rsidR="00C57028" w:rsidP="00C57028" w:rsidRDefault="00C57028" w14:paraId="39B1179D" w14:textId="553B9752">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rsidRPr="00302082" w:rsidR="009A2D37" w:rsidP="00302082" w:rsidRDefault="009A2D37" w14:paraId="59E3AF96" w14:textId="77777777">
      <w:pPr>
        <w:spacing w:after="120" w:line="240" w:lineRule="auto"/>
        <w:ind w:left="426" w:right="260"/>
        <w:rPr>
          <w:rFonts w:ascii="Arial" w:hAnsi="Arial" w:cs="Arial"/>
          <w:i/>
          <w:iCs/>
        </w:rPr>
      </w:pPr>
    </w:p>
    <w:p w:rsidRPr="00883204" w:rsidR="00883204" w:rsidP="00696FF5" w:rsidRDefault="00EF4933" w14:paraId="0ED3E742"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725B99AD"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015815" w:rsidR="00BD6E88" w:rsidP="00696FF5" w:rsidRDefault="00AE0ADD" w14:paraId="6C3F8E64" w14:textId="7B222BF6" w14:noSpellErr="1">
      <w:pPr>
        <w:spacing w:after="120" w:line="240" w:lineRule="auto"/>
        <w:ind w:left="567" w:right="260"/>
        <w:jc w:val="both"/>
        <w:rPr>
          <w:rFonts w:ascii="Arial" w:hAnsi="Arial" w:cs="Arial"/>
          <w:iCs/>
          <w:highlight w:val="yellow"/>
        </w:rPr>
      </w:pPr>
      <w:r w:rsidRPr="063938CF">
        <w:rPr>
          <w:rFonts w:ascii="Arial" w:hAnsi="Arial" w:eastAsia="Arial" w:cs="Arial"/>
        </w:rPr>
        <w:t>Poster (4</w:t>
      </w:r>
      <w:r w:rsidRPr="063938CF" w:rsidR="00D2105B">
        <w:rPr>
          <w:rFonts w:ascii="Arial" w:hAnsi="Arial" w:eastAsia="Arial" w:cs="Arial"/>
        </w:rPr>
        <w:t>0</w:t>
      </w:r>
      <w:r w:rsidRPr="063938CF" w:rsidR="00BD6E88">
        <w:rPr>
          <w:rFonts w:ascii="Arial" w:hAnsi="Arial" w:eastAsia="Arial" w:cs="Arial"/>
        </w:rPr>
        <w:t>%)</w:t>
      </w:r>
    </w:p>
    <w:p w:rsidRPr="00015815" w:rsidR="00AE0ADD" w:rsidP="00696FF5" w:rsidRDefault="00AE0ADD" w14:paraId="68FD6963" w14:textId="6E718834" w14:noSpellErr="1">
      <w:pPr>
        <w:spacing w:after="120" w:line="240" w:lineRule="auto"/>
        <w:ind w:left="567" w:right="260"/>
        <w:jc w:val="both"/>
        <w:rPr>
          <w:rFonts w:ascii="Arial" w:hAnsi="Arial" w:cs="Arial"/>
          <w:iCs/>
          <w:highlight w:val="yellow"/>
        </w:rPr>
      </w:pPr>
      <w:r w:rsidRPr="063938CF">
        <w:rPr>
          <w:rFonts w:ascii="Arial" w:hAnsi="Arial" w:eastAsia="Arial" w:cs="Arial"/>
        </w:rPr>
        <w:t xml:space="preserve">Poster </w:t>
      </w:r>
      <w:r w:rsidRPr="063938CF" w:rsidR="6E718834">
        <w:rPr>
          <w:rFonts w:ascii="Arial" w:hAnsi="Arial" w:eastAsia="Arial" w:cs="Arial"/>
        </w:rPr>
        <w:t>p</w:t>
      </w:r>
      <w:r w:rsidRPr="063938CF">
        <w:rPr>
          <w:rFonts w:ascii="Arial" w:hAnsi="Arial" w:eastAsia="Arial" w:cs="Arial"/>
        </w:rPr>
        <w:t>resentation (20%)</w:t>
      </w:r>
    </w:p>
    <w:p w:rsidRPr="00015815" w:rsidR="00AE0ADD" w:rsidP="00696FF5" w:rsidRDefault="6E718834" w14:paraId="4E1604BC" w14:textId="378A9904" w14:noSpellErr="1">
      <w:pPr>
        <w:spacing w:after="120" w:line="240" w:lineRule="auto"/>
        <w:ind w:left="567" w:right="260"/>
        <w:jc w:val="both"/>
        <w:rPr>
          <w:rFonts w:ascii="Arial" w:hAnsi="Arial" w:cs="Arial"/>
          <w:iCs/>
        </w:rPr>
      </w:pPr>
      <w:commentRangeStart w:id="0"/>
      <w:r w:rsidRPr="063938CF">
        <w:rPr>
          <w:rFonts w:ascii="Arial" w:hAnsi="Arial" w:eastAsia="Arial" w:cs="Arial"/>
        </w:rPr>
        <w:t>Practical assessment</w:t>
      </w:r>
      <w:r w:rsidRPr="063938CF" w:rsidR="00AE0ADD">
        <w:rPr>
          <w:rFonts w:ascii="Arial" w:hAnsi="Arial" w:eastAsia="Arial" w:cs="Arial"/>
        </w:rPr>
        <w:t xml:space="preserve"> </w:t>
      </w:r>
      <w:r w:rsidRPr="063938CF" w:rsidR="000F63BF">
        <w:rPr>
          <w:rFonts w:ascii="Arial" w:hAnsi="Arial" w:eastAsia="Arial" w:cs="Arial"/>
        </w:rPr>
        <w:t xml:space="preserve">– Lab (45 minutes) </w:t>
      </w:r>
      <w:r w:rsidRPr="063938CF" w:rsidR="00AE0ADD">
        <w:rPr>
          <w:rFonts w:ascii="Arial" w:hAnsi="Arial" w:eastAsia="Arial" w:cs="Arial"/>
        </w:rPr>
        <w:t>(40%)</w:t>
      </w:r>
      <w:commentRangeEnd w:id="0"/>
      <w:r w:rsidR="00015815">
        <w:rPr>
          <w:rStyle w:val="CommentReference"/>
        </w:rPr>
        <w:commentReference w:id="0"/>
      </w:r>
    </w:p>
    <w:p w:rsidR="006043FC" w:rsidP="00302082" w:rsidRDefault="006043FC" w14:paraId="50CDD80F" w14:textId="77777777">
      <w:pPr>
        <w:spacing w:after="120" w:line="240" w:lineRule="auto"/>
        <w:ind w:left="426" w:right="260"/>
        <w:rPr>
          <w:rFonts w:ascii="Arial" w:hAnsi="Arial" w:cs="Arial"/>
          <w:b/>
          <w:i/>
          <w:iCs/>
        </w:rPr>
      </w:pPr>
    </w:p>
    <w:p w:rsidRPr="00696FF5" w:rsidR="00696FF5" w:rsidP="00696FF5" w:rsidRDefault="00696FF5" w14:paraId="03E686BA"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6455BD" w:rsidR="00C57028" w:rsidP="00C57028" w:rsidRDefault="00E613EA" w14:paraId="3DCB47CA" w14:textId="6FDAA822" w14:noSpellErr="1">
      <w:pPr>
        <w:spacing w:after="120" w:line="240" w:lineRule="auto"/>
        <w:ind w:left="567" w:right="260"/>
        <w:jc w:val="both"/>
        <w:rPr>
          <w:rFonts w:ascii="Arial" w:hAnsi="Arial" w:cs="Arial"/>
          <w:b/>
          <w:iCs/>
        </w:rPr>
      </w:pPr>
      <w:r>
        <w:rPr>
          <w:rFonts w:ascii="Arial" w:hAnsi="Arial" w:cs="Arial"/>
          <w:iCs/>
        </w:rPr>
        <w:t>Reasses</w:t>
      </w:r>
      <w:r w:rsidR="00AE0ADD">
        <w:rPr>
          <w:rFonts w:ascii="Arial" w:hAnsi="Arial" w:cs="Arial"/>
          <w:iCs/>
        </w:rPr>
        <w:t>sment Instrument</w:t>
      </w:r>
      <w:proofErr w:type="gramStart"/>
      <w:r w:rsidR="00AE0ADD">
        <w:rPr>
          <w:rFonts w:ascii="Arial" w:hAnsi="Arial" w:cs="Arial"/>
          <w:iCs/>
        </w:rPr>
        <w:t>:100</w:t>
      </w:r>
      <w:proofErr w:type="gramEnd"/>
      <w:r w:rsidR="00AE0ADD">
        <w:rPr>
          <w:rFonts w:ascii="Arial" w:hAnsi="Arial" w:cs="Arial"/>
          <w:iCs/>
        </w:rPr>
        <w:t>% coursework</w:t>
      </w:r>
    </w:p>
    <w:p w:rsidR="063938CF" w:rsidP="063938CF" w:rsidRDefault="063938CF" w14:paraId="063938CF" w14:noSpellErr="1" w14:textId="063938CF">
      <w:pPr>
        <w:pStyle w:val="Normal"/>
        <w:spacing w:after="120" w:line="240" w:lineRule="auto"/>
        <w:ind w:left="567" w:right="260"/>
        <w:jc w:val="both"/>
      </w:pPr>
    </w:p>
    <w:p w:rsidRPr="00435FE8" w:rsidR="00274ED7" w:rsidP="00696FF5" w:rsidRDefault="006F3F8B" w14:paraId="7225B574" w14:textId="77777777">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Pr="00435FE8" w:rsidR="00883204">
        <w:rPr>
          <w:rFonts w:ascii="Arial" w:hAnsi="Arial" w:cs="Arial"/>
          <w:b/>
          <w:i/>
          <w:iCs/>
        </w:rPr>
        <w:t xml:space="preserve">module learning outcomes </w:t>
      </w:r>
      <w:r w:rsidRPr="00435FE8" w:rsidR="00B30E07">
        <w:rPr>
          <w:rFonts w:ascii="Arial" w:hAnsi="Arial" w:cs="Arial"/>
          <w:b/>
          <w:i/>
          <w:iCs/>
        </w:rPr>
        <w:t>(sections 8 &amp; 9)</w:t>
      </w:r>
      <w:r w:rsidRPr="00435FE8" w:rsidR="00883204">
        <w:rPr>
          <w:rFonts w:ascii="Arial" w:hAnsi="Arial" w:cs="Arial"/>
          <w:b/>
          <w:i/>
          <w:iCs/>
        </w:rPr>
        <w:t xml:space="preserve"> to l</w:t>
      </w:r>
      <w:r w:rsidRPr="00435FE8">
        <w:rPr>
          <w:rFonts w:ascii="Arial" w:hAnsi="Arial" w:cs="Arial"/>
          <w:b/>
          <w:i/>
          <w:iCs/>
        </w:rPr>
        <w:t>earning</w:t>
      </w:r>
      <w:r w:rsidRPr="00435FE8" w:rsidR="00B30E07">
        <w:rPr>
          <w:rFonts w:ascii="Arial" w:hAnsi="Arial" w:cs="Arial"/>
          <w:b/>
          <w:i/>
          <w:iCs/>
        </w:rPr>
        <w:t xml:space="preserve"> and </w:t>
      </w:r>
      <w:r w:rsidRPr="00435FE8" w:rsidR="00883204">
        <w:rPr>
          <w:rFonts w:ascii="Arial" w:hAnsi="Arial" w:cs="Arial"/>
          <w:b/>
          <w:i/>
          <w:iCs/>
        </w:rPr>
        <w:t>teaching m</w:t>
      </w:r>
      <w:r w:rsidRPr="00435FE8" w:rsidR="00B30E07">
        <w:rPr>
          <w:rFonts w:ascii="Arial" w:hAnsi="Arial" w:cs="Arial"/>
          <w:b/>
          <w:i/>
          <w:iCs/>
        </w:rPr>
        <w:t>ethods (section12</w:t>
      </w:r>
      <w:r w:rsidRPr="00435FE8">
        <w:rPr>
          <w:rFonts w:ascii="Arial" w:hAnsi="Arial" w:cs="Arial"/>
          <w:b/>
          <w:i/>
          <w:iCs/>
        </w:rPr>
        <w:t>) and m</w:t>
      </w:r>
      <w:r w:rsidRPr="00435FE8" w:rsidR="00883204">
        <w:rPr>
          <w:rFonts w:ascii="Arial" w:hAnsi="Arial" w:cs="Arial"/>
          <w:b/>
          <w:i/>
          <w:iCs/>
        </w:rPr>
        <w:t>ethods of a</w:t>
      </w:r>
      <w:r w:rsidRPr="00435FE8" w:rsidR="00B30E07">
        <w:rPr>
          <w:rFonts w:ascii="Arial" w:hAnsi="Arial" w:cs="Arial"/>
          <w:b/>
          <w:i/>
          <w:iCs/>
        </w:rPr>
        <w:t>ssessment (section 13</w:t>
      </w:r>
      <w:r w:rsidRPr="00435FE8" w:rsidR="00EF4933">
        <w:rPr>
          <w:rFonts w:ascii="Arial" w:hAnsi="Arial" w:cs="Arial"/>
          <w:b/>
          <w:i/>
          <w:iCs/>
        </w:rPr>
        <w:t>)</w:t>
      </w:r>
    </w:p>
    <w:tbl>
      <w:tblPr>
        <w:tblStyle w:val="TableGrid"/>
        <w:tblW w:w="7842"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tblGrid>
      <w:tr w:rsidRPr="00302082" w:rsidR="00AE0ADD" w:rsidTr="00AE0ADD" w14:paraId="6993EB6B" w14:textId="77777777">
        <w:tc>
          <w:tcPr>
            <w:tcW w:w="1984" w:type="dxa"/>
            <w:shd w:val="clear" w:color="auto" w:fill="D9D9D9" w:themeFill="background1" w:themeFillShade="D9"/>
          </w:tcPr>
          <w:p w:rsidRPr="00302082" w:rsidR="00AE0ADD" w:rsidP="00923F93" w:rsidRDefault="00AE0ADD" w14:paraId="6FE25C0A" w14:textId="77777777">
            <w:pPr>
              <w:spacing w:after="120"/>
              <w:ind w:left="33"/>
              <w:rPr>
                <w:rFonts w:ascii="Arial" w:hAnsi="Arial" w:cs="Arial"/>
                <w:b/>
              </w:rPr>
            </w:pPr>
            <w:r w:rsidRPr="00302082">
              <w:rPr>
                <w:rFonts w:ascii="Arial" w:hAnsi="Arial" w:cs="Arial"/>
                <w:b/>
              </w:rPr>
              <w:t>Module learning outcome</w:t>
            </w:r>
          </w:p>
        </w:tc>
        <w:tc>
          <w:tcPr>
            <w:tcW w:w="650" w:type="dxa"/>
          </w:tcPr>
          <w:p w:rsidRPr="00302082" w:rsidR="00AE0ADD" w:rsidP="00923F93" w:rsidRDefault="00AE0ADD" w14:paraId="2EB81C19" w14:textId="77777777">
            <w:pPr>
              <w:spacing w:after="120"/>
              <w:rPr>
                <w:rFonts w:ascii="Arial" w:hAnsi="Arial" w:cs="Arial"/>
                <w:i/>
              </w:rPr>
            </w:pPr>
            <w:r w:rsidRPr="00302082">
              <w:rPr>
                <w:rFonts w:ascii="Arial" w:hAnsi="Arial" w:cs="Arial"/>
                <w:i/>
              </w:rPr>
              <w:t>8.1</w:t>
            </w:r>
          </w:p>
        </w:tc>
        <w:tc>
          <w:tcPr>
            <w:tcW w:w="651" w:type="dxa"/>
          </w:tcPr>
          <w:p w:rsidRPr="00302082" w:rsidR="00AE0ADD" w:rsidP="00923F93" w:rsidRDefault="00AE0ADD" w14:paraId="681AAF6A" w14:textId="77777777">
            <w:pPr>
              <w:spacing w:after="120"/>
              <w:rPr>
                <w:rFonts w:ascii="Arial" w:hAnsi="Arial" w:cs="Arial"/>
                <w:i/>
              </w:rPr>
            </w:pPr>
            <w:r w:rsidRPr="00302082">
              <w:rPr>
                <w:rFonts w:ascii="Arial" w:hAnsi="Arial" w:cs="Arial"/>
                <w:i/>
              </w:rPr>
              <w:t>8.2</w:t>
            </w:r>
          </w:p>
        </w:tc>
        <w:tc>
          <w:tcPr>
            <w:tcW w:w="651" w:type="dxa"/>
          </w:tcPr>
          <w:p w:rsidRPr="00302082" w:rsidR="00AE0ADD" w:rsidP="00923F93" w:rsidRDefault="00AE0ADD" w14:paraId="62C86885" w14:textId="77777777">
            <w:pPr>
              <w:spacing w:after="120"/>
              <w:rPr>
                <w:rFonts w:ascii="Arial" w:hAnsi="Arial" w:cs="Arial"/>
                <w:i/>
              </w:rPr>
            </w:pPr>
            <w:r w:rsidRPr="00302082">
              <w:rPr>
                <w:rFonts w:ascii="Arial" w:hAnsi="Arial" w:cs="Arial"/>
                <w:i/>
              </w:rPr>
              <w:t>8.3</w:t>
            </w:r>
          </w:p>
        </w:tc>
        <w:tc>
          <w:tcPr>
            <w:tcW w:w="651" w:type="dxa"/>
          </w:tcPr>
          <w:p w:rsidRPr="00302082" w:rsidR="00AE0ADD" w:rsidP="00923F93" w:rsidRDefault="00AE0ADD" w14:paraId="3D5EAF8D" w14:textId="77777777">
            <w:pPr>
              <w:spacing w:after="120"/>
              <w:rPr>
                <w:rFonts w:ascii="Arial" w:hAnsi="Arial" w:cs="Arial"/>
                <w:i/>
              </w:rPr>
            </w:pPr>
            <w:r w:rsidRPr="00302082">
              <w:rPr>
                <w:rFonts w:ascii="Arial" w:hAnsi="Arial" w:cs="Arial"/>
                <w:i/>
              </w:rPr>
              <w:t>8.4</w:t>
            </w:r>
          </w:p>
        </w:tc>
        <w:tc>
          <w:tcPr>
            <w:tcW w:w="651" w:type="dxa"/>
          </w:tcPr>
          <w:p w:rsidRPr="00302082" w:rsidR="00AE0ADD" w:rsidP="00923F93" w:rsidRDefault="00AE0ADD" w14:paraId="74818A03" w14:textId="77777777">
            <w:pPr>
              <w:spacing w:after="120"/>
              <w:rPr>
                <w:rFonts w:ascii="Arial" w:hAnsi="Arial" w:cs="Arial"/>
                <w:i/>
              </w:rPr>
            </w:pPr>
            <w:r w:rsidRPr="00302082">
              <w:rPr>
                <w:rFonts w:ascii="Arial" w:hAnsi="Arial" w:cs="Arial"/>
                <w:i/>
              </w:rPr>
              <w:t>8.5</w:t>
            </w:r>
          </w:p>
        </w:tc>
        <w:tc>
          <w:tcPr>
            <w:tcW w:w="651" w:type="dxa"/>
          </w:tcPr>
          <w:p w:rsidRPr="00302082" w:rsidR="00AE0ADD" w:rsidP="00923F93" w:rsidRDefault="00AE0ADD" w14:paraId="00849158" w14:textId="77777777">
            <w:pPr>
              <w:spacing w:after="120"/>
              <w:rPr>
                <w:rFonts w:ascii="Arial" w:hAnsi="Arial" w:cs="Arial"/>
                <w:i/>
              </w:rPr>
            </w:pPr>
            <w:r w:rsidRPr="00302082">
              <w:rPr>
                <w:rFonts w:ascii="Arial" w:hAnsi="Arial" w:cs="Arial"/>
                <w:i/>
              </w:rPr>
              <w:t>9.1</w:t>
            </w:r>
          </w:p>
        </w:tc>
        <w:tc>
          <w:tcPr>
            <w:tcW w:w="651" w:type="dxa"/>
          </w:tcPr>
          <w:p w:rsidRPr="00302082" w:rsidR="00AE0ADD" w:rsidP="00923F93" w:rsidRDefault="00AE0ADD" w14:paraId="78C896F6" w14:textId="77777777">
            <w:pPr>
              <w:spacing w:after="120"/>
              <w:rPr>
                <w:rFonts w:ascii="Arial" w:hAnsi="Arial" w:cs="Arial"/>
                <w:i/>
              </w:rPr>
            </w:pPr>
            <w:r w:rsidRPr="00302082">
              <w:rPr>
                <w:rFonts w:ascii="Arial" w:hAnsi="Arial" w:cs="Arial"/>
                <w:i/>
              </w:rPr>
              <w:t>9.2</w:t>
            </w:r>
          </w:p>
        </w:tc>
        <w:tc>
          <w:tcPr>
            <w:tcW w:w="651" w:type="dxa"/>
          </w:tcPr>
          <w:p w:rsidRPr="00302082" w:rsidR="00AE0ADD" w:rsidP="00923F93" w:rsidRDefault="00AE0ADD" w14:paraId="42544BD6" w14:textId="77777777">
            <w:pPr>
              <w:spacing w:after="120"/>
              <w:rPr>
                <w:rFonts w:ascii="Arial" w:hAnsi="Arial" w:cs="Arial"/>
                <w:i/>
              </w:rPr>
            </w:pPr>
            <w:r w:rsidRPr="00302082">
              <w:rPr>
                <w:rFonts w:ascii="Arial" w:hAnsi="Arial" w:cs="Arial"/>
                <w:i/>
              </w:rPr>
              <w:t>9.3</w:t>
            </w:r>
          </w:p>
        </w:tc>
        <w:tc>
          <w:tcPr>
            <w:tcW w:w="651" w:type="dxa"/>
          </w:tcPr>
          <w:p w:rsidRPr="00302082" w:rsidR="00AE0ADD" w:rsidP="00923F93" w:rsidRDefault="00AE0ADD" w14:paraId="36EE287C" w14:textId="77777777">
            <w:pPr>
              <w:spacing w:after="120"/>
              <w:rPr>
                <w:rFonts w:ascii="Arial" w:hAnsi="Arial" w:cs="Arial"/>
                <w:i/>
              </w:rPr>
            </w:pPr>
            <w:r w:rsidRPr="00302082">
              <w:rPr>
                <w:rFonts w:ascii="Arial" w:hAnsi="Arial" w:cs="Arial"/>
                <w:i/>
              </w:rPr>
              <w:t>9.4</w:t>
            </w:r>
          </w:p>
        </w:tc>
      </w:tr>
      <w:tr w:rsidRPr="00302082" w:rsidR="00AE0ADD" w:rsidTr="00AE0ADD" w14:paraId="142AA686" w14:textId="77777777">
        <w:tc>
          <w:tcPr>
            <w:tcW w:w="1984" w:type="dxa"/>
            <w:shd w:val="clear" w:color="auto" w:fill="D9D9D9" w:themeFill="background1" w:themeFillShade="D9"/>
          </w:tcPr>
          <w:p w:rsidRPr="00302082" w:rsidR="00AE0ADD" w:rsidP="00923F93" w:rsidRDefault="00AE0ADD" w14:paraId="6ABB67EC" w14:textId="77777777">
            <w:pPr>
              <w:spacing w:after="120"/>
              <w:rPr>
                <w:rFonts w:ascii="Arial" w:hAnsi="Arial" w:cs="Arial"/>
                <w:b/>
              </w:rPr>
            </w:pPr>
            <w:r w:rsidRPr="00302082">
              <w:rPr>
                <w:rFonts w:ascii="Arial" w:hAnsi="Arial" w:cs="Arial"/>
                <w:b/>
              </w:rPr>
              <w:t>Learning/ teaching method</w:t>
            </w:r>
          </w:p>
        </w:tc>
        <w:tc>
          <w:tcPr>
            <w:tcW w:w="650" w:type="dxa"/>
          </w:tcPr>
          <w:p w:rsidRPr="00302082" w:rsidR="00AE0ADD" w:rsidP="00923F93" w:rsidRDefault="00AE0ADD" w14:paraId="276F7703" w14:textId="77777777">
            <w:pPr>
              <w:spacing w:after="120"/>
              <w:rPr>
                <w:rFonts w:ascii="Arial" w:hAnsi="Arial" w:cs="Arial"/>
                <w:b/>
              </w:rPr>
            </w:pPr>
          </w:p>
        </w:tc>
        <w:tc>
          <w:tcPr>
            <w:tcW w:w="651" w:type="dxa"/>
          </w:tcPr>
          <w:p w:rsidRPr="00302082" w:rsidR="00AE0ADD" w:rsidP="00923F93" w:rsidRDefault="00AE0ADD" w14:paraId="7A357B90" w14:textId="77777777">
            <w:pPr>
              <w:spacing w:after="120"/>
              <w:rPr>
                <w:rFonts w:ascii="Arial" w:hAnsi="Arial" w:cs="Arial"/>
                <w:b/>
              </w:rPr>
            </w:pPr>
          </w:p>
        </w:tc>
        <w:tc>
          <w:tcPr>
            <w:tcW w:w="651" w:type="dxa"/>
          </w:tcPr>
          <w:p w:rsidRPr="00302082" w:rsidR="00AE0ADD" w:rsidP="00923F93" w:rsidRDefault="00AE0ADD" w14:paraId="70D23C78" w14:textId="77777777">
            <w:pPr>
              <w:spacing w:after="120"/>
              <w:rPr>
                <w:rFonts w:ascii="Arial" w:hAnsi="Arial" w:cs="Arial"/>
                <w:b/>
              </w:rPr>
            </w:pPr>
          </w:p>
        </w:tc>
        <w:tc>
          <w:tcPr>
            <w:tcW w:w="651" w:type="dxa"/>
          </w:tcPr>
          <w:p w:rsidRPr="00302082" w:rsidR="00AE0ADD" w:rsidP="00923F93" w:rsidRDefault="00AE0ADD" w14:paraId="4C66BCDB" w14:textId="77777777">
            <w:pPr>
              <w:spacing w:after="120"/>
              <w:rPr>
                <w:rFonts w:ascii="Arial" w:hAnsi="Arial" w:cs="Arial"/>
                <w:b/>
              </w:rPr>
            </w:pPr>
          </w:p>
        </w:tc>
        <w:tc>
          <w:tcPr>
            <w:tcW w:w="651" w:type="dxa"/>
          </w:tcPr>
          <w:p w:rsidRPr="00302082" w:rsidR="00AE0ADD" w:rsidP="00923F93" w:rsidRDefault="00AE0ADD" w14:paraId="1C6801BD" w14:textId="77777777">
            <w:pPr>
              <w:spacing w:after="120"/>
              <w:rPr>
                <w:rFonts w:ascii="Arial" w:hAnsi="Arial" w:cs="Arial"/>
                <w:b/>
              </w:rPr>
            </w:pPr>
          </w:p>
        </w:tc>
        <w:tc>
          <w:tcPr>
            <w:tcW w:w="651" w:type="dxa"/>
          </w:tcPr>
          <w:p w:rsidRPr="00302082" w:rsidR="00AE0ADD" w:rsidP="00923F93" w:rsidRDefault="00AE0ADD" w14:paraId="6A2B2EDE" w14:textId="77777777">
            <w:pPr>
              <w:spacing w:after="120"/>
              <w:rPr>
                <w:rFonts w:ascii="Arial" w:hAnsi="Arial" w:cs="Arial"/>
                <w:b/>
              </w:rPr>
            </w:pPr>
          </w:p>
        </w:tc>
        <w:tc>
          <w:tcPr>
            <w:tcW w:w="651" w:type="dxa"/>
          </w:tcPr>
          <w:p w:rsidRPr="00302082" w:rsidR="00AE0ADD" w:rsidP="00923F93" w:rsidRDefault="00AE0ADD" w14:paraId="15B1FC94" w14:textId="77777777">
            <w:pPr>
              <w:spacing w:after="120"/>
              <w:rPr>
                <w:rFonts w:ascii="Arial" w:hAnsi="Arial" w:cs="Arial"/>
                <w:b/>
              </w:rPr>
            </w:pPr>
          </w:p>
        </w:tc>
        <w:tc>
          <w:tcPr>
            <w:tcW w:w="651" w:type="dxa"/>
          </w:tcPr>
          <w:p w:rsidRPr="00302082" w:rsidR="00AE0ADD" w:rsidP="00923F93" w:rsidRDefault="00AE0ADD" w14:paraId="68336BE4" w14:textId="77777777">
            <w:pPr>
              <w:spacing w:after="120"/>
              <w:rPr>
                <w:rFonts w:ascii="Arial" w:hAnsi="Arial" w:cs="Arial"/>
                <w:b/>
              </w:rPr>
            </w:pPr>
          </w:p>
        </w:tc>
        <w:tc>
          <w:tcPr>
            <w:tcW w:w="651" w:type="dxa"/>
          </w:tcPr>
          <w:p w:rsidRPr="00302082" w:rsidR="00AE0ADD" w:rsidP="00923F93" w:rsidRDefault="00AE0ADD" w14:paraId="17BEF787" w14:textId="77777777">
            <w:pPr>
              <w:spacing w:after="120"/>
              <w:rPr>
                <w:rFonts w:ascii="Arial" w:hAnsi="Arial" w:cs="Arial"/>
                <w:b/>
              </w:rPr>
            </w:pPr>
          </w:p>
        </w:tc>
      </w:tr>
      <w:tr w:rsidRPr="00250F02" w:rsidR="00AE0ADD" w:rsidTr="00AE0ADD" w14:paraId="5C4869D5" w14:textId="77777777">
        <w:tc>
          <w:tcPr>
            <w:tcW w:w="1984" w:type="dxa"/>
          </w:tcPr>
          <w:p w:rsidRPr="00302082" w:rsidR="00AE0ADD" w:rsidP="00923F93" w:rsidRDefault="00AE0ADD" w14:paraId="43432A29" w14:textId="77777777">
            <w:pPr>
              <w:spacing w:after="120"/>
              <w:rPr>
                <w:rFonts w:ascii="Arial" w:hAnsi="Arial" w:cs="Arial"/>
                <w:b/>
              </w:rPr>
            </w:pPr>
            <w:r w:rsidRPr="00302082">
              <w:rPr>
                <w:rFonts w:ascii="Arial" w:hAnsi="Arial" w:cs="Arial"/>
                <w:b/>
              </w:rPr>
              <w:t>Private Study</w:t>
            </w:r>
          </w:p>
        </w:tc>
        <w:tc>
          <w:tcPr>
            <w:tcW w:w="650" w:type="dxa"/>
          </w:tcPr>
          <w:p w:rsidRPr="00250F02" w:rsidR="00AE0ADD" w:rsidP="00923F93" w:rsidRDefault="00AE0ADD" w14:paraId="0024EB17"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235B9086"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0AC433E0"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2406E1BB"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370E961B"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594B0211"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2D9B196C" w14:textId="77777777">
            <w:pPr>
              <w:spacing w:after="120"/>
              <w:rPr>
                <w:rFonts w:ascii="Arial" w:hAnsi="Arial" w:cs="Arial"/>
              </w:rPr>
            </w:pPr>
          </w:p>
        </w:tc>
        <w:tc>
          <w:tcPr>
            <w:tcW w:w="651" w:type="dxa"/>
          </w:tcPr>
          <w:p w:rsidRPr="00250F02" w:rsidR="00AE0ADD" w:rsidP="00923F93" w:rsidRDefault="00AE0ADD" w14:paraId="322B1682" w14:textId="77777777">
            <w:pPr>
              <w:spacing w:after="120"/>
              <w:rPr>
                <w:rFonts w:ascii="Arial" w:hAnsi="Arial" w:cs="Arial"/>
              </w:rPr>
            </w:pPr>
          </w:p>
        </w:tc>
        <w:tc>
          <w:tcPr>
            <w:tcW w:w="651" w:type="dxa"/>
          </w:tcPr>
          <w:p w:rsidRPr="00250F02" w:rsidR="00AE0ADD" w:rsidP="00923F93" w:rsidRDefault="00AE0ADD" w14:paraId="3A0B3DA3" w14:textId="77777777">
            <w:pPr>
              <w:spacing w:after="120"/>
              <w:rPr>
                <w:rFonts w:ascii="Arial" w:hAnsi="Arial" w:cs="Arial"/>
              </w:rPr>
            </w:pPr>
            <w:r w:rsidRPr="00250F02">
              <w:rPr>
                <w:rFonts w:ascii="Arial" w:hAnsi="Arial" w:cs="Arial"/>
              </w:rPr>
              <w:t>X</w:t>
            </w:r>
          </w:p>
        </w:tc>
      </w:tr>
      <w:tr w:rsidRPr="00250F02" w:rsidR="00AE0ADD" w:rsidTr="00AE0ADD" w14:paraId="07C977BE" w14:textId="77777777">
        <w:tc>
          <w:tcPr>
            <w:tcW w:w="1984" w:type="dxa"/>
          </w:tcPr>
          <w:p w:rsidRPr="00302082" w:rsidR="00AE0ADD" w:rsidP="00923F93" w:rsidRDefault="00AE0ADD" w14:paraId="6111057D" w14:textId="77777777">
            <w:pPr>
              <w:spacing w:after="120"/>
              <w:rPr>
                <w:rFonts w:ascii="Arial" w:hAnsi="Arial" w:cs="Arial"/>
                <w:i/>
              </w:rPr>
            </w:pPr>
            <w:r>
              <w:rPr>
                <w:rFonts w:ascii="Arial" w:hAnsi="Arial" w:cs="Arial"/>
                <w:i/>
              </w:rPr>
              <w:t>Lectures</w:t>
            </w:r>
          </w:p>
        </w:tc>
        <w:tc>
          <w:tcPr>
            <w:tcW w:w="650" w:type="dxa"/>
          </w:tcPr>
          <w:p w:rsidRPr="00250F02" w:rsidR="00AE0ADD" w:rsidP="00923F93" w:rsidRDefault="00AE0ADD" w14:paraId="2CEE5B0C"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4F279880"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3D1248BB"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017D0CCC"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35609FF0"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18DC1B8F" w14:textId="77777777">
            <w:pPr>
              <w:spacing w:after="120"/>
              <w:rPr>
                <w:rFonts w:ascii="Arial" w:hAnsi="Arial" w:cs="Arial"/>
              </w:rPr>
            </w:pPr>
          </w:p>
        </w:tc>
        <w:tc>
          <w:tcPr>
            <w:tcW w:w="651" w:type="dxa"/>
          </w:tcPr>
          <w:p w:rsidRPr="00250F02" w:rsidR="00AE0ADD" w:rsidP="00923F93" w:rsidRDefault="00AE0ADD" w14:paraId="4F19EB41" w14:textId="77777777">
            <w:pPr>
              <w:spacing w:after="120"/>
              <w:rPr>
                <w:rFonts w:ascii="Arial" w:hAnsi="Arial" w:cs="Arial"/>
              </w:rPr>
            </w:pPr>
          </w:p>
        </w:tc>
        <w:tc>
          <w:tcPr>
            <w:tcW w:w="651" w:type="dxa"/>
          </w:tcPr>
          <w:p w:rsidRPr="00250F02" w:rsidR="00AE0ADD" w:rsidP="00923F93" w:rsidRDefault="00AE0ADD" w14:paraId="30630032"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10B4100" w14:textId="77777777">
            <w:pPr>
              <w:spacing w:after="120"/>
              <w:rPr>
                <w:rFonts w:ascii="Arial" w:hAnsi="Arial" w:cs="Arial"/>
              </w:rPr>
            </w:pPr>
          </w:p>
        </w:tc>
      </w:tr>
      <w:tr w:rsidRPr="00250F02" w:rsidR="00AE0ADD" w:rsidTr="00AE0ADD" w14:paraId="53FD3D2B" w14:textId="77777777">
        <w:tc>
          <w:tcPr>
            <w:tcW w:w="1984" w:type="dxa"/>
          </w:tcPr>
          <w:p w:rsidRPr="00302082" w:rsidR="00AE0ADD" w:rsidP="00923F93" w:rsidRDefault="00AE0ADD" w14:paraId="57036639" w14:textId="77777777">
            <w:pPr>
              <w:spacing w:after="120"/>
              <w:rPr>
                <w:rFonts w:ascii="Arial" w:hAnsi="Arial" w:cs="Arial"/>
                <w:i/>
              </w:rPr>
            </w:pPr>
            <w:r>
              <w:rPr>
                <w:rFonts w:ascii="Arial" w:hAnsi="Arial" w:cs="Arial"/>
                <w:i/>
              </w:rPr>
              <w:t>Laboratory</w:t>
            </w:r>
          </w:p>
        </w:tc>
        <w:tc>
          <w:tcPr>
            <w:tcW w:w="650" w:type="dxa"/>
          </w:tcPr>
          <w:p w:rsidRPr="00250F02" w:rsidR="00AE0ADD" w:rsidP="00923F93" w:rsidRDefault="00AE0ADD" w14:paraId="10BD483C"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4888EDA7"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481200ED"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75BA5518" w14:textId="77777777">
            <w:pPr>
              <w:spacing w:after="120"/>
              <w:rPr>
                <w:rFonts w:ascii="Arial" w:hAnsi="Arial" w:cs="Arial"/>
              </w:rPr>
            </w:pPr>
            <w:r w:rsidRPr="00250F02">
              <w:rPr>
                <w:rFonts w:ascii="Arial" w:hAnsi="Arial" w:cs="Arial"/>
              </w:rPr>
              <w:t>X</w:t>
            </w:r>
          </w:p>
        </w:tc>
        <w:tc>
          <w:tcPr>
            <w:tcW w:w="651" w:type="dxa"/>
          </w:tcPr>
          <w:p w:rsidRPr="00250F02" w:rsidR="00AE0ADD" w:rsidP="00923F93" w:rsidRDefault="00AE0ADD" w14:paraId="085F6120" w14:textId="77777777">
            <w:pPr>
              <w:spacing w:after="120"/>
              <w:rPr>
                <w:rFonts w:ascii="Arial" w:hAnsi="Arial" w:cs="Arial"/>
              </w:rPr>
            </w:pPr>
          </w:p>
        </w:tc>
        <w:tc>
          <w:tcPr>
            <w:tcW w:w="651" w:type="dxa"/>
          </w:tcPr>
          <w:p w:rsidRPr="00250F02" w:rsidR="00AE0ADD" w:rsidP="00923F93" w:rsidRDefault="00AE0ADD" w14:paraId="63D7995C"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1234A18" w14:textId="77777777">
            <w:pPr>
              <w:spacing w:after="120"/>
              <w:rPr>
                <w:rFonts w:ascii="Arial" w:hAnsi="Arial" w:cs="Arial"/>
              </w:rPr>
            </w:pPr>
          </w:p>
        </w:tc>
        <w:tc>
          <w:tcPr>
            <w:tcW w:w="651" w:type="dxa"/>
          </w:tcPr>
          <w:p w:rsidRPr="00250F02" w:rsidR="00AE0ADD" w:rsidP="00923F93" w:rsidRDefault="00AE0ADD" w14:paraId="21DE553C" w14:textId="77777777">
            <w:pPr>
              <w:spacing w:after="120"/>
              <w:rPr>
                <w:rFonts w:ascii="Arial" w:hAnsi="Arial" w:cs="Arial"/>
              </w:rPr>
            </w:pPr>
          </w:p>
        </w:tc>
        <w:tc>
          <w:tcPr>
            <w:tcW w:w="651" w:type="dxa"/>
          </w:tcPr>
          <w:p w:rsidRPr="00250F02" w:rsidR="00AE0ADD" w:rsidP="00923F93" w:rsidRDefault="00AE0ADD" w14:paraId="6978A274" w14:textId="77777777">
            <w:pPr>
              <w:spacing w:after="120"/>
              <w:rPr>
                <w:rFonts w:ascii="Arial" w:hAnsi="Arial" w:cs="Arial"/>
              </w:rPr>
            </w:pPr>
            <w:r>
              <w:rPr>
                <w:rFonts w:ascii="Arial" w:hAnsi="Arial" w:cs="Arial"/>
              </w:rPr>
              <w:t>X</w:t>
            </w:r>
          </w:p>
        </w:tc>
      </w:tr>
      <w:tr w:rsidRPr="00250F02" w:rsidR="00AE0ADD" w:rsidTr="00AE0ADD" w14:paraId="05EDD6BD" w14:textId="77777777">
        <w:tc>
          <w:tcPr>
            <w:tcW w:w="1984" w:type="dxa"/>
            <w:shd w:val="clear" w:color="auto" w:fill="D9D9D9" w:themeFill="background1" w:themeFillShade="D9"/>
          </w:tcPr>
          <w:p w:rsidRPr="00302082" w:rsidR="00AE0ADD" w:rsidP="00923F93" w:rsidRDefault="00AE0ADD" w14:paraId="35206C38" w14:textId="77777777">
            <w:pPr>
              <w:spacing w:after="120"/>
              <w:rPr>
                <w:rFonts w:ascii="Arial" w:hAnsi="Arial" w:cs="Arial"/>
                <w:b/>
              </w:rPr>
            </w:pPr>
            <w:r w:rsidRPr="00302082">
              <w:rPr>
                <w:rFonts w:ascii="Arial" w:hAnsi="Arial" w:cs="Arial"/>
                <w:b/>
              </w:rPr>
              <w:t>Assessment method</w:t>
            </w:r>
          </w:p>
        </w:tc>
        <w:tc>
          <w:tcPr>
            <w:tcW w:w="650" w:type="dxa"/>
          </w:tcPr>
          <w:p w:rsidRPr="00250F02" w:rsidR="00AE0ADD" w:rsidP="00923F93" w:rsidRDefault="00AE0ADD" w14:paraId="52139B8C" w14:textId="77777777">
            <w:pPr>
              <w:spacing w:after="120"/>
              <w:rPr>
                <w:rFonts w:ascii="Arial" w:hAnsi="Arial" w:cs="Arial"/>
              </w:rPr>
            </w:pPr>
          </w:p>
        </w:tc>
        <w:tc>
          <w:tcPr>
            <w:tcW w:w="651" w:type="dxa"/>
          </w:tcPr>
          <w:p w:rsidRPr="00250F02" w:rsidR="00AE0ADD" w:rsidP="00923F93" w:rsidRDefault="00AE0ADD" w14:paraId="55433B99" w14:textId="77777777">
            <w:pPr>
              <w:spacing w:after="120"/>
              <w:rPr>
                <w:rFonts w:ascii="Arial" w:hAnsi="Arial" w:cs="Arial"/>
              </w:rPr>
            </w:pPr>
          </w:p>
        </w:tc>
        <w:tc>
          <w:tcPr>
            <w:tcW w:w="651" w:type="dxa"/>
          </w:tcPr>
          <w:p w:rsidRPr="00250F02" w:rsidR="00AE0ADD" w:rsidP="00923F93" w:rsidRDefault="00AE0ADD" w14:paraId="0F525273" w14:textId="77777777">
            <w:pPr>
              <w:spacing w:after="120"/>
              <w:rPr>
                <w:rFonts w:ascii="Arial" w:hAnsi="Arial" w:cs="Arial"/>
              </w:rPr>
            </w:pPr>
          </w:p>
        </w:tc>
        <w:tc>
          <w:tcPr>
            <w:tcW w:w="651" w:type="dxa"/>
          </w:tcPr>
          <w:p w:rsidRPr="00250F02" w:rsidR="00AE0ADD" w:rsidP="00923F93" w:rsidRDefault="00AE0ADD" w14:paraId="6431AE89" w14:textId="77777777">
            <w:pPr>
              <w:spacing w:after="120"/>
              <w:rPr>
                <w:rFonts w:ascii="Arial" w:hAnsi="Arial" w:cs="Arial"/>
              </w:rPr>
            </w:pPr>
          </w:p>
        </w:tc>
        <w:tc>
          <w:tcPr>
            <w:tcW w:w="651" w:type="dxa"/>
          </w:tcPr>
          <w:p w:rsidRPr="00250F02" w:rsidR="00AE0ADD" w:rsidP="00923F93" w:rsidRDefault="00AE0ADD" w14:paraId="6101B6C7" w14:textId="77777777">
            <w:pPr>
              <w:spacing w:after="120"/>
              <w:rPr>
                <w:rFonts w:ascii="Arial" w:hAnsi="Arial" w:cs="Arial"/>
              </w:rPr>
            </w:pPr>
          </w:p>
        </w:tc>
        <w:tc>
          <w:tcPr>
            <w:tcW w:w="651" w:type="dxa"/>
          </w:tcPr>
          <w:p w:rsidRPr="00250F02" w:rsidR="00AE0ADD" w:rsidP="00923F93" w:rsidRDefault="00AE0ADD" w14:paraId="08D2D4E1" w14:textId="77777777">
            <w:pPr>
              <w:spacing w:after="120"/>
              <w:rPr>
                <w:rFonts w:ascii="Arial" w:hAnsi="Arial" w:cs="Arial"/>
              </w:rPr>
            </w:pPr>
          </w:p>
        </w:tc>
        <w:tc>
          <w:tcPr>
            <w:tcW w:w="651" w:type="dxa"/>
          </w:tcPr>
          <w:p w:rsidRPr="00250F02" w:rsidR="00AE0ADD" w:rsidP="00923F93" w:rsidRDefault="00AE0ADD" w14:paraId="1B3D6600" w14:textId="77777777">
            <w:pPr>
              <w:spacing w:after="120"/>
              <w:rPr>
                <w:rFonts w:ascii="Arial" w:hAnsi="Arial" w:cs="Arial"/>
              </w:rPr>
            </w:pPr>
          </w:p>
        </w:tc>
        <w:tc>
          <w:tcPr>
            <w:tcW w:w="651" w:type="dxa"/>
          </w:tcPr>
          <w:p w:rsidRPr="00250F02" w:rsidR="00AE0ADD" w:rsidP="00923F93" w:rsidRDefault="00AE0ADD" w14:paraId="1D7ED290" w14:textId="77777777">
            <w:pPr>
              <w:spacing w:after="120"/>
              <w:rPr>
                <w:rFonts w:ascii="Arial" w:hAnsi="Arial" w:cs="Arial"/>
              </w:rPr>
            </w:pPr>
          </w:p>
        </w:tc>
        <w:tc>
          <w:tcPr>
            <w:tcW w:w="651" w:type="dxa"/>
          </w:tcPr>
          <w:p w:rsidRPr="00250F02" w:rsidR="00AE0ADD" w:rsidP="00923F93" w:rsidRDefault="00AE0ADD" w14:paraId="25609982" w14:textId="77777777">
            <w:pPr>
              <w:spacing w:after="120"/>
              <w:rPr>
                <w:rFonts w:ascii="Arial" w:hAnsi="Arial" w:cs="Arial"/>
              </w:rPr>
            </w:pPr>
          </w:p>
        </w:tc>
      </w:tr>
      <w:tr w:rsidRPr="00250F02" w:rsidR="00AE0ADD" w:rsidTr="00AE0ADD" w14:paraId="60163C6D" w14:textId="77777777">
        <w:tc>
          <w:tcPr>
            <w:tcW w:w="1984" w:type="dxa"/>
          </w:tcPr>
          <w:p w:rsidRPr="00302082" w:rsidR="00AE0ADD" w:rsidP="00923F93" w:rsidRDefault="00AE0ADD" w14:paraId="1053C138" w14:textId="77777777">
            <w:pPr>
              <w:spacing w:after="120"/>
              <w:rPr>
                <w:rFonts w:ascii="Arial" w:hAnsi="Arial" w:cs="Arial"/>
                <w:i/>
              </w:rPr>
            </w:pPr>
            <w:r>
              <w:rPr>
                <w:rFonts w:ascii="Arial" w:hAnsi="Arial" w:cs="Arial"/>
                <w:i/>
              </w:rPr>
              <w:t>Poster</w:t>
            </w:r>
          </w:p>
        </w:tc>
        <w:tc>
          <w:tcPr>
            <w:tcW w:w="650" w:type="dxa"/>
          </w:tcPr>
          <w:p w:rsidRPr="00250F02" w:rsidR="00AE0ADD" w:rsidP="00923F93" w:rsidRDefault="00AE0ADD" w14:paraId="37CA419F"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5443086"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040674A0"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06B4DFD7"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3FBFA0B"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28072A23"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35E83B89"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2940C0CD" w14:textId="77777777">
            <w:pPr>
              <w:spacing w:after="120"/>
              <w:rPr>
                <w:rFonts w:ascii="Arial" w:hAnsi="Arial" w:cs="Arial"/>
              </w:rPr>
            </w:pPr>
          </w:p>
        </w:tc>
        <w:tc>
          <w:tcPr>
            <w:tcW w:w="651" w:type="dxa"/>
          </w:tcPr>
          <w:p w:rsidRPr="00250F02" w:rsidR="00AE0ADD" w:rsidP="00923F93" w:rsidRDefault="00AE0ADD" w14:paraId="34313DA2" w14:textId="77777777">
            <w:pPr>
              <w:spacing w:after="120"/>
              <w:rPr>
                <w:rFonts w:ascii="Arial" w:hAnsi="Arial" w:cs="Arial"/>
              </w:rPr>
            </w:pPr>
            <w:r>
              <w:rPr>
                <w:rFonts w:ascii="Arial" w:hAnsi="Arial" w:cs="Arial"/>
              </w:rPr>
              <w:t>X</w:t>
            </w:r>
          </w:p>
        </w:tc>
      </w:tr>
      <w:tr w:rsidRPr="00250F02" w:rsidR="00AE0ADD" w:rsidTr="00AE0ADD" w14:paraId="03B9A824" w14:textId="77777777">
        <w:tc>
          <w:tcPr>
            <w:tcW w:w="1984" w:type="dxa"/>
          </w:tcPr>
          <w:p w:rsidRPr="00302082" w:rsidR="00AE0ADD" w:rsidP="00923F93" w:rsidRDefault="00AE0ADD" w14:paraId="501913DD" w14:textId="77777777">
            <w:pPr>
              <w:spacing w:after="120"/>
              <w:rPr>
                <w:rFonts w:ascii="Arial" w:hAnsi="Arial" w:cs="Arial"/>
                <w:i/>
              </w:rPr>
            </w:pPr>
            <w:r w:rsidRPr="00302082">
              <w:rPr>
                <w:rFonts w:ascii="Arial" w:hAnsi="Arial" w:cs="Arial"/>
                <w:i/>
              </w:rPr>
              <w:t>Presentation</w:t>
            </w:r>
          </w:p>
        </w:tc>
        <w:tc>
          <w:tcPr>
            <w:tcW w:w="650" w:type="dxa"/>
          </w:tcPr>
          <w:p w:rsidRPr="00250F02" w:rsidR="00AE0ADD" w:rsidP="00923F93" w:rsidRDefault="00AE0ADD" w14:paraId="614E802A"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1B97C6F8"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28B8C74D" w14:textId="77777777">
            <w:pPr>
              <w:spacing w:after="120"/>
              <w:rPr>
                <w:rFonts w:ascii="Arial" w:hAnsi="Arial" w:cs="Arial"/>
              </w:rPr>
            </w:pPr>
          </w:p>
        </w:tc>
        <w:tc>
          <w:tcPr>
            <w:tcW w:w="651" w:type="dxa"/>
          </w:tcPr>
          <w:p w:rsidRPr="00250F02" w:rsidR="00AE0ADD" w:rsidP="00923F93" w:rsidRDefault="00AE0ADD" w14:paraId="53C29915"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B7798BD" w14:textId="77777777">
            <w:pPr>
              <w:spacing w:after="120"/>
              <w:rPr>
                <w:rFonts w:ascii="Arial" w:hAnsi="Arial" w:cs="Arial"/>
              </w:rPr>
            </w:pPr>
          </w:p>
        </w:tc>
        <w:tc>
          <w:tcPr>
            <w:tcW w:w="651" w:type="dxa"/>
          </w:tcPr>
          <w:p w:rsidRPr="00250F02" w:rsidR="00AE0ADD" w:rsidP="00923F93" w:rsidRDefault="00AE0ADD" w14:paraId="2A8A4AF0"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16699D60"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CC72A96"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2FB9BDF8" w14:textId="77777777">
            <w:pPr>
              <w:spacing w:after="120"/>
              <w:rPr>
                <w:rFonts w:ascii="Arial" w:hAnsi="Arial" w:cs="Arial"/>
              </w:rPr>
            </w:pPr>
          </w:p>
        </w:tc>
      </w:tr>
      <w:tr w:rsidRPr="00250F02" w:rsidR="00AE0ADD" w:rsidTr="00AE0ADD" w14:paraId="128758FD" w14:textId="77777777">
        <w:tc>
          <w:tcPr>
            <w:tcW w:w="1984" w:type="dxa"/>
          </w:tcPr>
          <w:p w:rsidRPr="00302082" w:rsidR="00AE0ADD" w:rsidP="00923F93" w:rsidRDefault="00015815" w14:paraId="047426C7" w14:textId="2BBD2517">
            <w:pPr>
              <w:spacing w:after="120"/>
              <w:rPr>
                <w:rFonts w:ascii="Arial" w:hAnsi="Arial" w:cs="Arial"/>
                <w:i/>
              </w:rPr>
            </w:pPr>
            <w:r w:rsidRPr="00015815">
              <w:rPr>
                <w:rFonts w:ascii="Arial" w:hAnsi="Arial" w:cs="Arial"/>
                <w:i/>
                <w:highlight w:val="yellow"/>
              </w:rPr>
              <w:lastRenderedPageBreak/>
              <w:t xml:space="preserve">Practical </w:t>
            </w:r>
            <w:commentRangeStart w:id="2"/>
            <w:r w:rsidRPr="00015815">
              <w:rPr>
                <w:rFonts w:ascii="Arial" w:hAnsi="Arial" w:cs="Arial"/>
                <w:i/>
                <w:highlight w:val="yellow"/>
              </w:rPr>
              <w:t>Assessment</w:t>
            </w:r>
            <w:commentRangeEnd w:id="2"/>
            <w:r>
              <w:rPr>
                <w:rStyle w:val="CommentReference"/>
              </w:rPr>
              <w:commentReference w:id="2"/>
            </w:r>
          </w:p>
        </w:tc>
        <w:tc>
          <w:tcPr>
            <w:tcW w:w="650" w:type="dxa"/>
          </w:tcPr>
          <w:p w:rsidRPr="00250F02" w:rsidR="00AE0ADD" w:rsidP="00923F93" w:rsidRDefault="00AE0ADD" w14:paraId="61D1474A"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34A8CF34" w14:textId="77777777">
            <w:pPr>
              <w:spacing w:after="120"/>
              <w:rPr>
                <w:rFonts w:ascii="Arial" w:hAnsi="Arial" w:cs="Arial"/>
              </w:rPr>
            </w:pPr>
          </w:p>
        </w:tc>
        <w:tc>
          <w:tcPr>
            <w:tcW w:w="651" w:type="dxa"/>
          </w:tcPr>
          <w:p w:rsidRPr="00250F02" w:rsidR="00AE0ADD" w:rsidP="00923F93" w:rsidRDefault="00AE0ADD" w14:paraId="4B21D841"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C7211B3"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6F1DE2EE"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20078F07" w14:textId="77777777">
            <w:pPr>
              <w:spacing w:after="120"/>
              <w:rPr>
                <w:rFonts w:ascii="Arial" w:hAnsi="Arial" w:cs="Arial"/>
              </w:rPr>
            </w:pPr>
            <w:r>
              <w:rPr>
                <w:rFonts w:ascii="Arial" w:hAnsi="Arial" w:cs="Arial"/>
              </w:rPr>
              <w:t>X</w:t>
            </w:r>
          </w:p>
        </w:tc>
        <w:tc>
          <w:tcPr>
            <w:tcW w:w="651" w:type="dxa"/>
          </w:tcPr>
          <w:p w:rsidRPr="00250F02" w:rsidR="00AE0ADD" w:rsidP="00923F93" w:rsidRDefault="00AE0ADD" w14:paraId="5D06B557" w14:textId="77777777">
            <w:pPr>
              <w:spacing w:after="120"/>
              <w:rPr>
                <w:rFonts w:ascii="Arial" w:hAnsi="Arial" w:cs="Arial"/>
              </w:rPr>
            </w:pPr>
          </w:p>
        </w:tc>
        <w:tc>
          <w:tcPr>
            <w:tcW w:w="651" w:type="dxa"/>
          </w:tcPr>
          <w:p w:rsidRPr="00250F02" w:rsidR="00AE0ADD" w:rsidP="00923F93" w:rsidRDefault="00AE0ADD" w14:paraId="6567B47A" w14:textId="77777777">
            <w:pPr>
              <w:spacing w:after="120"/>
              <w:rPr>
                <w:rFonts w:ascii="Arial" w:hAnsi="Arial" w:cs="Arial"/>
              </w:rPr>
            </w:pPr>
          </w:p>
        </w:tc>
        <w:tc>
          <w:tcPr>
            <w:tcW w:w="651" w:type="dxa"/>
          </w:tcPr>
          <w:p w:rsidRPr="00250F02" w:rsidR="00AE0ADD" w:rsidP="00923F93" w:rsidRDefault="00AE0ADD" w14:paraId="56839F69" w14:textId="77777777">
            <w:pPr>
              <w:spacing w:after="120"/>
              <w:rPr>
                <w:rFonts w:ascii="Arial" w:hAnsi="Arial" w:cs="Arial"/>
              </w:rPr>
            </w:pPr>
          </w:p>
        </w:tc>
      </w:tr>
    </w:tbl>
    <w:p w:rsidR="007A6245" w:rsidP="00302082" w:rsidRDefault="007A6245" w14:paraId="60C91CC6" w14:textId="77777777">
      <w:pPr>
        <w:spacing w:after="120" w:line="240" w:lineRule="auto"/>
        <w:ind w:left="426" w:right="260"/>
        <w:rPr>
          <w:rFonts w:ascii="Arial" w:hAnsi="Arial" w:cs="Arial"/>
          <w:b/>
          <w:iCs/>
        </w:rPr>
      </w:pPr>
    </w:p>
    <w:p w:rsidRPr="00D50113" w:rsidR="00883204" w:rsidP="00696FF5" w:rsidRDefault="00883204" w14:paraId="1E61C674"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807008C" w14:textId="1E6DF6CE">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A00BC6" w:rsid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Pr="00D50113" w:rsidR="00883204" w:rsidP="00696FF5" w:rsidRDefault="00883204" w14:paraId="2FACBB60"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Pr="00D50113" w:rsidR="00883204" w:rsidP="00696FF5" w:rsidRDefault="00883204" w14:paraId="109D146A"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7524E55F"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0D859F44"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A00BC6" w:rsidR="009A2D37" w:rsidP="00A00BC6" w:rsidRDefault="009A2D37" w14:paraId="40AB5D4D" w14:textId="730FD75C">
      <w:pPr>
        <w:spacing w:after="120" w:line="240" w:lineRule="auto"/>
        <w:ind w:left="567" w:right="260"/>
        <w:jc w:val="both"/>
        <w:rPr>
          <w:rFonts w:ascii="Arial" w:hAnsi="Arial" w:cs="Arial"/>
        </w:rPr>
      </w:pPr>
      <w:r w:rsidRPr="00A00BC6">
        <w:rPr>
          <w:rFonts w:ascii="Arial" w:hAnsi="Arial" w:cs="Arial"/>
        </w:rPr>
        <w:t xml:space="preserve">Canterbury </w:t>
      </w:r>
    </w:p>
    <w:p w:rsidR="00883204" w:rsidP="00696FF5" w:rsidRDefault="00883204" w14:paraId="09272D7D" w14:textId="3E171A51">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rsidRPr="00AE0ADD" w:rsidR="00AE0ADD" w:rsidP="00AE0ADD" w:rsidRDefault="00AE0ADD" w14:paraId="5C93A2AF" w14:textId="77777777">
      <w:pPr>
        <w:pStyle w:val="ListParagraph"/>
        <w:spacing w:after="120" w:line="240" w:lineRule="auto"/>
        <w:ind w:left="567" w:right="260"/>
        <w:rPr>
          <w:rFonts w:ascii="Arial" w:hAnsi="Arial" w:cs="Arial"/>
          <w:iCs/>
        </w:rPr>
      </w:pPr>
      <w:r w:rsidRPr="00AE0ADD">
        <w:rPr>
          <w:rFonts w:ascii="Arial" w:hAnsi="Arial" w:cs="Arial"/>
          <w:iCs/>
        </w:rPr>
        <w:t xml:space="preserve">This module exposes students to research findings that have contributed </w:t>
      </w:r>
      <w:r w:rsidRPr="00AE0ADD">
        <w:rPr>
          <w:rFonts w:ascii="Arial" w:hAnsi="Arial" w:cs="Arial"/>
        </w:rPr>
        <w:t>fossil and archaeological evidence for human evolution from across different regions of the globe. The reading list is comprised of research produced by prominent international research groups, including international collaborative efforts. These two elements are central to the internationalisation dimension of this module.</w:t>
      </w:r>
    </w:p>
    <w:p w:rsidR="00AE0ADD" w:rsidP="00AE0ADD" w:rsidRDefault="00AE0ADD" w14:paraId="1759715E" w14:textId="77777777">
      <w:pPr>
        <w:spacing w:after="120" w:line="240" w:lineRule="auto"/>
        <w:ind w:left="567" w:right="261"/>
        <w:jc w:val="both"/>
        <w:rPr>
          <w:rFonts w:ascii="Arial" w:hAnsi="Arial" w:cs="Arial"/>
          <w:b/>
        </w:rPr>
      </w:pPr>
    </w:p>
    <w:p w:rsidRPr="0011747C" w:rsidR="0095209E" w:rsidP="0095209E" w:rsidRDefault="0095209E" w14:paraId="4F3B5223" w14:textId="77777777">
      <w:pPr>
        <w:spacing w:after="120" w:line="240" w:lineRule="auto"/>
        <w:ind w:left="567" w:right="261"/>
        <w:jc w:val="both"/>
        <w:rPr>
          <w:rFonts w:ascii="Arial" w:hAnsi="Arial" w:cs="Arial"/>
          <w:b/>
        </w:rPr>
      </w:pPr>
    </w:p>
    <w:p w:rsidRPr="001972B8" w:rsidR="0011747C" w:rsidP="001972B8" w:rsidRDefault="0011747C" w14:paraId="400331D9" w14:textId="77777777">
      <w:pPr>
        <w:pBdr>
          <w:bottom w:val="single" w:color="auto" w:sz="6" w:space="1"/>
        </w:pBdr>
        <w:spacing w:after="120" w:line="240" w:lineRule="auto"/>
        <w:ind w:right="261"/>
        <w:rPr>
          <w:rFonts w:ascii="Arial" w:hAnsi="Arial" w:cs="Arial"/>
        </w:rPr>
      </w:pPr>
    </w:p>
    <w:p w:rsidRPr="00F54B14" w:rsidR="005C096C" w:rsidP="005C096C" w:rsidRDefault="005C096C" w14:paraId="2161660F" w14:textId="77777777">
      <w:pPr>
        <w:spacing w:after="120" w:line="240" w:lineRule="auto"/>
        <w:ind w:left="567" w:right="261"/>
        <w:jc w:val="both"/>
        <w:rPr>
          <w:rFonts w:ascii="Arial" w:hAnsi="Arial" w:cs="Arial"/>
          <w:b/>
        </w:rPr>
      </w:pPr>
    </w:p>
    <w:p w:rsidRPr="00BA453C" w:rsidR="00441E76" w:rsidP="00302082" w:rsidRDefault="00422B69" w14:paraId="634146CB"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5A45BE99"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40ADE027"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0BA33210" w14:textId="77777777">
        <w:trPr>
          <w:trHeight w:val="317"/>
        </w:trPr>
        <w:tc>
          <w:tcPr>
            <w:tcW w:w="1526" w:type="dxa"/>
          </w:tcPr>
          <w:p w:rsidRPr="00BA453C" w:rsidR="00422B69" w:rsidP="00302082" w:rsidRDefault="00422B69" w14:paraId="697D1993"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7F4AFB5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7A98F166"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5871CA44"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2069886B"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AE0ADD" w:rsidTr="00EB001F" w14:paraId="265C5835" w14:textId="77777777">
        <w:trPr>
          <w:trHeight w:val="305"/>
        </w:trPr>
        <w:tc>
          <w:tcPr>
            <w:tcW w:w="1526" w:type="dxa"/>
          </w:tcPr>
          <w:p w:rsidRPr="0082009B" w:rsidR="00AE0ADD" w:rsidP="00AE0ADD" w:rsidRDefault="00AE0ADD" w14:paraId="0EC44457" w14:textId="696F5F5B">
            <w:pPr>
              <w:spacing w:after="120"/>
              <w:ind w:right="-330"/>
              <w:rPr>
                <w:rFonts w:ascii="Arial" w:hAnsi="Arial" w:cs="Arial"/>
                <w:sz w:val="20"/>
                <w:szCs w:val="20"/>
              </w:rPr>
            </w:pPr>
            <w:r>
              <w:rPr>
                <w:rFonts w:ascii="Arial" w:hAnsi="Arial" w:cs="Arial"/>
              </w:rPr>
              <w:t>18/11/16</w:t>
            </w:r>
          </w:p>
        </w:tc>
        <w:tc>
          <w:tcPr>
            <w:tcW w:w="1701" w:type="dxa"/>
          </w:tcPr>
          <w:p w:rsidRPr="0082009B" w:rsidR="00AE0ADD" w:rsidP="00AE0ADD" w:rsidRDefault="00AE0ADD" w14:paraId="1A7E7DBF" w14:textId="70AA27D5">
            <w:pPr>
              <w:spacing w:after="120"/>
              <w:ind w:right="-330"/>
              <w:rPr>
                <w:rFonts w:ascii="Arial" w:hAnsi="Arial" w:cs="Arial"/>
                <w:sz w:val="20"/>
                <w:szCs w:val="20"/>
              </w:rPr>
            </w:pPr>
            <w:r>
              <w:rPr>
                <w:rFonts w:ascii="Arial" w:hAnsi="Arial" w:cs="Arial"/>
              </w:rPr>
              <w:t>Minor</w:t>
            </w:r>
          </w:p>
        </w:tc>
        <w:tc>
          <w:tcPr>
            <w:tcW w:w="2410" w:type="dxa"/>
          </w:tcPr>
          <w:p w:rsidRPr="0082009B" w:rsidR="00AE0ADD" w:rsidP="00AE0ADD" w:rsidRDefault="00AE0ADD" w14:paraId="01AACE73" w14:textId="4AC7074C">
            <w:pPr>
              <w:spacing w:after="120"/>
              <w:ind w:right="-330"/>
              <w:rPr>
                <w:rFonts w:ascii="Arial" w:hAnsi="Arial" w:cs="Arial"/>
                <w:sz w:val="20"/>
                <w:szCs w:val="20"/>
              </w:rPr>
            </w:pPr>
            <w:r>
              <w:rPr>
                <w:rFonts w:ascii="Arial" w:hAnsi="Arial" w:cs="Arial"/>
              </w:rPr>
              <w:t>September 2017</w:t>
            </w:r>
          </w:p>
        </w:tc>
        <w:tc>
          <w:tcPr>
            <w:tcW w:w="2448" w:type="dxa"/>
          </w:tcPr>
          <w:p w:rsidRPr="0082009B" w:rsidR="00AE0ADD" w:rsidP="00AE0ADD" w:rsidRDefault="00AE0ADD" w14:paraId="10BEBEE3" w14:textId="506FBE42">
            <w:pPr>
              <w:spacing w:after="120"/>
              <w:ind w:right="-330"/>
              <w:rPr>
                <w:rFonts w:ascii="Arial" w:hAnsi="Arial" w:cs="Arial"/>
                <w:sz w:val="20"/>
                <w:szCs w:val="20"/>
              </w:rPr>
            </w:pPr>
            <w:r>
              <w:rPr>
                <w:rFonts w:ascii="Arial" w:hAnsi="Arial" w:cs="Arial"/>
              </w:rPr>
              <w:t>5</w:t>
            </w:r>
          </w:p>
        </w:tc>
        <w:tc>
          <w:tcPr>
            <w:tcW w:w="2597" w:type="dxa"/>
          </w:tcPr>
          <w:p w:rsidRPr="0082009B" w:rsidR="00AE0ADD" w:rsidP="00AE0ADD" w:rsidRDefault="00AE0ADD" w14:paraId="00ADCB49" w14:textId="69E2C709">
            <w:pPr>
              <w:spacing w:after="120"/>
              <w:ind w:right="-330"/>
              <w:rPr>
                <w:rFonts w:ascii="Arial" w:hAnsi="Arial" w:cs="Arial"/>
                <w:sz w:val="20"/>
                <w:szCs w:val="20"/>
              </w:rPr>
            </w:pPr>
            <w:r>
              <w:rPr>
                <w:rFonts w:ascii="Arial" w:hAnsi="Arial" w:cs="Arial"/>
              </w:rPr>
              <w:t>No</w:t>
            </w:r>
          </w:p>
        </w:tc>
      </w:tr>
      <w:tr w:rsidRPr="00302082" w:rsidR="00AE0ADD" w:rsidTr="00694309" w14:paraId="1D30F805" w14:textId="77777777">
        <w:trPr>
          <w:trHeight w:val="305"/>
        </w:trPr>
        <w:tc>
          <w:tcPr>
            <w:tcW w:w="1526" w:type="dxa"/>
          </w:tcPr>
          <w:p w:rsidRPr="00302082" w:rsidR="00AE0ADD" w:rsidP="00AE0ADD" w:rsidRDefault="00AE0ADD" w14:paraId="3FB0B4EF" w14:textId="46E29BD1">
            <w:pPr>
              <w:spacing w:after="120"/>
              <w:ind w:right="-330"/>
              <w:rPr>
                <w:rFonts w:ascii="Arial" w:hAnsi="Arial" w:cs="Arial"/>
              </w:rPr>
            </w:pPr>
          </w:p>
        </w:tc>
        <w:tc>
          <w:tcPr>
            <w:tcW w:w="1701" w:type="dxa"/>
          </w:tcPr>
          <w:p w:rsidRPr="00302082" w:rsidR="00AE0ADD" w:rsidP="00AE0ADD" w:rsidRDefault="00AE0ADD" w14:paraId="791A0555" w14:textId="29BCB118">
            <w:pPr>
              <w:spacing w:after="120"/>
              <w:ind w:right="-330"/>
              <w:rPr>
                <w:rFonts w:ascii="Arial" w:hAnsi="Arial" w:cs="Arial"/>
              </w:rPr>
            </w:pPr>
          </w:p>
        </w:tc>
        <w:tc>
          <w:tcPr>
            <w:tcW w:w="2410" w:type="dxa"/>
          </w:tcPr>
          <w:p w:rsidRPr="00302082" w:rsidR="00AE0ADD" w:rsidP="00AE0ADD" w:rsidRDefault="00AE0ADD" w14:paraId="764B8191" w14:textId="11F2C6AE">
            <w:pPr>
              <w:spacing w:after="120"/>
              <w:ind w:right="-330"/>
              <w:rPr>
                <w:rFonts w:ascii="Arial" w:hAnsi="Arial" w:cs="Arial"/>
              </w:rPr>
            </w:pPr>
          </w:p>
        </w:tc>
        <w:tc>
          <w:tcPr>
            <w:tcW w:w="2448" w:type="dxa"/>
          </w:tcPr>
          <w:p w:rsidRPr="00302082" w:rsidR="00AE0ADD" w:rsidP="00AE0ADD" w:rsidRDefault="00AE0ADD" w14:paraId="49B682E6" w14:textId="3294CFC0">
            <w:pPr>
              <w:spacing w:after="120"/>
              <w:ind w:right="-330"/>
              <w:rPr>
                <w:rFonts w:ascii="Arial" w:hAnsi="Arial" w:cs="Arial"/>
              </w:rPr>
            </w:pPr>
          </w:p>
        </w:tc>
        <w:tc>
          <w:tcPr>
            <w:tcW w:w="2597" w:type="dxa"/>
          </w:tcPr>
          <w:p w:rsidRPr="00302082" w:rsidR="00AE0ADD" w:rsidP="00AE0ADD" w:rsidRDefault="00AE0ADD" w14:paraId="79C888B1" w14:textId="33006E50">
            <w:pPr>
              <w:spacing w:after="120"/>
              <w:ind w:right="-330"/>
              <w:rPr>
                <w:rFonts w:ascii="Arial" w:hAnsi="Arial" w:cs="Arial"/>
              </w:rPr>
            </w:pPr>
          </w:p>
        </w:tc>
      </w:tr>
    </w:tbl>
    <w:p w:rsidR="00D83563" w:rsidP="00302082" w:rsidRDefault="00D83563" w14:paraId="7AA7AC42" w14:textId="77777777">
      <w:pPr>
        <w:spacing w:after="120" w:line="240" w:lineRule="auto"/>
        <w:ind w:right="-330"/>
        <w:rPr>
          <w:rFonts w:ascii="Arial" w:hAnsi="Arial" w:cs="Arial"/>
        </w:rPr>
      </w:pPr>
    </w:p>
    <w:p w:rsidRPr="00302082" w:rsidR="00C57028" w:rsidP="00C57028" w:rsidRDefault="00C57028" w14:paraId="0D885505"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4"/>
      <w:footerReference w:type="default" r:id="rId15"/>
      <w:headerReference w:type="first" r:id="rId16"/>
      <w:pgSz w:w="11906" w:h="16838" w:orient="portrait"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VM" w:author="Vicki Murray" w:date="2018-02-21T15:27:00Z" w:id="0">
    <w:p w:rsidR="00015815" w:rsidRDefault="00015815" w14:paraId="0B04E95D" w14:textId="501042CA">
      <w:pPr>
        <w:pStyle w:val="CommentText"/>
      </w:pPr>
      <w:r>
        <w:rPr>
          <w:rStyle w:val="CommentReference"/>
        </w:rPr>
        <w:annotationRef/>
      </w:r>
      <w:r w:rsidR="000F63BF">
        <w:t>Note: School have amended</w:t>
      </w:r>
      <w:r>
        <w:t xml:space="preserve"> the 1.5 e</w:t>
      </w:r>
      <w:r w:rsidR="000F63BF">
        <w:t xml:space="preserve">xam to a practical </w:t>
      </w:r>
      <w:proofErr w:type="gramStart"/>
      <w:r w:rsidR="000F63BF">
        <w:t>assessment  -</w:t>
      </w:r>
      <w:proofErr w:type="gramEnd"/>
      <w:r w:rsidR="000F63BF">
        <w:t xml:space="preserve"> Lab based.</w:t>
      </w:r>
      <w:bookmarkStart w:name="_GoBack" w:id="1"/>
      <w:bookmarkEnd w:id="1"/>
    </w:p>
  </w:comment>
  <w:comment w:initials="VM" w:author="Vicki Murray" w:date="2018-02-21T15:29:00Z" w:id="2">
    <w:p w:rsidR="00015815" w:rsidRDefault="00015815" w14:paraId="2895A7C9" w14:textId="64EF2C85">
      <w:pPr>
        <w:pStyle w:val="CommentText"/>
      </w:pPr>
      <w:r>
        <w:rPr>
          <w:rStyle w:val="CommentReference"/>
        </w:rPr>
        <w:annotationRef/>
      </w:r>
      <w:r>
        <w:t>Amended from exam to reflect the change in 13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04E95D" w15:done="0"/>
  <w15:commentEx w15:paraId="2895A7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98" w:rsidP="009A2D37" w:rsidRDefault="00FF7098" w14:paraId="53A6FD0F" w14:textId="77777777">
      <w:pPr>
        <w:spacing w:after="0" w:line="240" w:lineRule="auto"/>
      </w:pPr>
      <w:r>
        <w:separator/>
      </w:r>
    </w:p>
  </w:endnote>
  <w:endnote w:type="continuationSeparator" w:id="0">
    <w:p w:rsidR="00FF7098" w:rsidP="009A2D37" w:rsidRDefault="00FF7098" w14:paraId="68F00E61" w14:textId="77777777">
      <w:pPr>
        <w:spacing w:after="0" w:line="240" w:lineRule="auto"/>
      </w:pPr>
      <w:r>
        <w:continuationSeparator/>
      </w:r>
    </w:p>
  </w:endnote>
  <w:endnote w:type="continuationNotice" w:id="1">
    <w:p w:rsidR="00FF7098" w:rsidRDefault="00FF7098" w14:paraId="16D8F6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7F8EF703" w:rsidR="008B2543" w:rsidRDefault="0019787E" w:rsidP="009A2D37">
        <w:pPr>
          <w:pStyle w:val="Footer"/>
          <w:jc w:val="center"/>
        </w:pPr>
        <w:r>
          <w:fldChar w:fldCharType="begin"/>
        </w:r>
        <w:r>
          <w:instrText xml:space="preserve"> PAGE   \* MERGEFORMAT </w:instrText>
        </w:r>
        <w:r>
          <w:fldChar w:fldCharType="separate"/>
        </w:r>
        <w:r w:rsidR="000F63BF">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98" w:rsidP="009A2D37" w:rsidRDefault="00FF7098" w14:paraId="039F0975" w14:textId="77777777">
      <w:pPr>
        <w:spacing w:after="0" w:line="240" w:lineRule="auto"/>
      </w:pPr>
      <w:r>
        <w:separator/>
      </w:r>
    </w:p>
  </w:footnote>
  <w:footnote w:type="continuationSeparator" w:id="0">
    <w:p w:rsidR="00FF7098" w:rsidP="009A2D37" w:rsidRDefault="00FF7098" w14:paraId="6A3F312E" w14:textId="77777777">
      <w:pPr>
        <w:spacing w:after="0" w:line="240" w:lineRule="auto"/>
      </w:pPr>
      <w:r>
        <w:continuationSeparator/>
      </w:r>
    </w:p>
  </w:footnote>
  <w:footnote w:type="continuationNotice" w:id="1">
    <w:p w:rsidR="00FF7098" w:rsidRDefault="00FF7098" w14:paraId="069934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hint="default" w:ascii="Symbol" w:hAnsi="Symbol"/>
      </w:rPr>
    </w:lvl>
    <w:lvl w:ilvl="1" w:tplc="04090003" w:tentative="1">
      <w:start w:val="1"/>
      <w:numFmt w:val="bullet"/>
      <w:lvlText w:val="o"/>
      <w:lvlJc w:val="left"/>
      <w:pPr>
        <w:ind w:left="1506" w:hanging="360"/>
      </w:pPr>
      <w:rPr>
        <w:rFonts w:hint="default" w:ascii="Courier New" w:hAnsi="Courier New"/>
      </w:rPr>
    </w:lvl>
    <w:lvl w:ilvl="2" w:tplc="04090005" w:tentative="1">
      <w:start w:val="1"/>
      <w:numFmt w:val="bullet"/>
      <w:lvlText w:val=""/>
      <w:lvlJc w:val="left"/>
      <w:pPr>
        <w:ind w:left="2226" w:hanging="360"/>
      </w:pPr>
      <w:rPr>
        <w:rFonts w:hint="default" w:ascii="Symbol" w:hAnsi="Symbol"/>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rPr>
    </w:lvl>
    <w:lvl w:ilvl="5" w:tplc="04090005" w:tentative="1">
      <w:start w:val="1"/>
      <w:numFmt w:val="bullet"/>
      <w:lvlText w:val=""/>
      <w:lvlJc w:val="left"/>
      <w:pPr>
        <w:ind w:left="4386" w:hanging="360"/>
      </w:pPr>
      <w:rPr>
        <w:rFonts w:hint="default" w:ascii="Symbol" w:hAnsi="Symbol"/>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rPr>
    </w:lvl>
    <w:lvl w:ilvl="8" w:tplc="04090005" w:tentative="1">
      <w:start w:val="1"/>
      <w:numFmt w:val="bullet"/>
      <w:lvlText w:val=""/>
      <w:lvlJc w:val="left"/>
      <w:pPr>
        <w:ind w:left="6546" w:hanging="360"/>
      </w:pPr>
      <w:rPr>
        <w:rFonts w:hint="default" w:ascii="Symbol" w:hAnsi="Symbol"/>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6184C7A"/>
    <w:multiLevelType w:val="hybridMultilevel"/>
    <w:tmpl w:val="41BAF766"/>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B61CDA"/>
    <w:multiLevelType w:val="hybridMultilevel"/>
    <w:tmpl w:val="DBDC205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num w:numId="1">
    <w:abstractNumId w:val="5"/>
  </w:num>
  <w:num w:numId="2">
    <w:abstractNumId w:val="0"/>
  </w:num>
  <w:num w:numId="3">
    <w:abstractNumId w:val="6"/>
  </w:num>
  <w:num w:numId="4">
    <w:abstractNumId w:val="3"/>
  </w:num>
  <w:num w:numId="5">
    <w:abstractNumId w:val="12"/>
  </w:num>
  <w:num w:numId="6">
    <w:abstractNumId w:val="10"/>
  </w:num>
  <w:num w:numId="7">
    <w:abstractNumId w:val="14"/>
  </w:num>
  <w:num w:numId="8">
    <w:abstractNumId w:val="11"/>
  </w:num>
  <w:num w:numId="9">
    <w:abstractNumId w:val="7"/>
  </w:num>
  <w:num w:numId="10">
    <w:abstractNumId w:val="9"/>
  </w:num>
  <w:num w:numId="11">
    <w:abstractNumId w:val="1"/>
  </w:num>
  <w:num w:numId="12">
    <w:abstractNumId w:val="13"/>
  </w:num>
  <w:num w:numId="13">
    <w:abstractNumId w:val="2"/>
  </w:num>
  <w:num w:numId="14">
    <w:abstractNumId w:val="8"/>
  </w:num>
  <w:num w:numId="15">
    <w:abstractNumId w:val="16"/>
  </w:num>
  <w:num w:numId="16">
    <w:abstractNumId w:val="1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i Murray">
    <w15:presenceInfo w15:providerId="AD" w15:userId="S-1-5-21-116143283-1862434482-632688529-19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15815"/>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100E"/>
    <w:rsid w:val="000F63BF"/>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58A"/>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96C"/>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55BD"/>
    <w:rsid w:val="00647907"/>
    <w:rsid w:val="00651A82"/>
    <w:rsid w:val="006525E9"/>
    <w:rsid w:val="006545B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02B"/>
    <w:rsid w:val="008A0F36"/>
    <w:rsid w:val="008B2543"/>
    <w:rsid w:val="008B4B6E"/>
    <w:rsid w:val="008D7401"/>
    <w:rsid w:val="008E6536"/>
    <w:rsid w:val="008F0DF8"/>
    <w:rsid w:val="00903DF6"/>
    <w:rsid w:val="00906B5D"/>
    <w:rsid w:val="00911F2C"/>
    <w:rsid w:val="00921CF6"/>
    <w:rsid w:val="00922E9E"/>
    <w:rsid w:val="00924EF0"/>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2285"/>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063938CF"/>
    <w:rsid w:val="6E718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D1C697"/>
  <w15:docId w15:val="{1295D4E2-7403-4C93-97A1-66C3F7B002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apple-converted-space" w:customStyle="1">
    <w:name w:val="apple-converted-space"/>
    <w:basedOn w:val="DefaultParagraphFont"/>
    <w:rsid w:val="00D42CC1"/>
  </w:style>
  <w:style w:type="paragraph" w:styleId="Body" w:customStyle="1">
    <w:name w:val="Body"/>
    <w:basedOn w:val="Normal"/>
    <w:rsid w:val="004B74DB"/>
    <w:pPr>
      <w:spacing w:after="0" w:line="240" w:lineRule="atLeast"/>
    </w:pPr>
    <w:rPr>
      <w:rFonts w:ascii="Helvetica" w:hAnsi="Helvetica" w:eastAsia="Times New Roman"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hAnsi="Arial" w:eastAsia="Times New Roman" w:cs="Times New Roman"/>
      <w:szCs w:val="20"/>
      <w:lang w:val="en-US" w:eastAsia="en-US"/>
    </w:rPr>
  </w:style>
  <w:style w:type="character" w:styleId="BodyTextChar" w:customStyle="1">
    <w:name w:val="Body Text Char"/>
    <w:basedOn w:val="DefaultParagraphFont"/>
    <w:link w:val="BodyText"/>
    <w:rsid w:val="00FA45F4"/>
    <w:rPr>
      <w:rFonts w:ascii="Arial" w:hAnsi="Arial" w:eastAsia="Times New Roman" w:cs="Times New Roman"/>
      <w:szCs w:val="20"/>
      <w:lang w:val="en-US"/>
    </w:rPr>
  </w:style>
  <w:style w:type="character" w:styleId="apple-style-span" w:customStyle="1">
    <w:name w:val="apple-style-span"/>
    <w:basedOn w:val="DefaultParagraphFont"/>
    <w:rsid w:val="005C096C"/>
  </w:style>
  <w:style w:type="character" w:styleId="Heading5Char" w:customStyle="1">
    <w:name w:val="Heading 5 Char"/>
    <w:basedOn w:val="DefaultParagraphFont"/>
    <w:link w:val="Heading5"/>
    <w:uiPriority w:val="9"/>
    <w:semiHidden/>
    <w:rsid w:val="00B24465"/>
    <w:rPr>
      <w:rFonts w:asciiTheme="majorHAnsi" w:hAnsiTheme="majorHAnsi" w:eastAsiaTheme="majorEastAsia"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styleId="BodyA" w:customStyle="1">
    <w:name w:val="Body A"/>
    <w:rsid w:val="002E4586"/>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character" w:styleId="None" w:customStyle="1">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styleId="BodyText3Char" w:customStyle="1">
    <w:name w:val="Body Text 3 Char"/>
    <w:basedOn w:val="DefaultParagraphFont"/>
    <w:link w:val="BodyText3"/>
    <w:uiPriority w:val="99"/>
    <w:semiHidden/>
    <w:rsid w:val="002E4586"/>
    <w:rPr>
      <w:rFonts w:eastAsiaTheme="minorEastAsia"/>
      <w:sz w:val="16"/>
      <w:szCs w:val="16"/>
      <w:lang w:eastAsia="en-GB"/>
    </w:rPr>
  </w:style>
  <w:style w:type="paragraph" w:styleId="BodyB" w:customStyle="1">
    <w:name w:val="Body B"/>
    <w:rsid w:val="00435FE8"/>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eastAsia="en-GB"/>
    </w:rPr>
  </w:style>
  <w:style w:type="character" w:styleId="NoneA" w:customStyle="1">
    <w:name w:val="None A"/>
    <w:rsid w:val="007D0715"/>
    <w:rPr>
      <w:lang w:val="en-US"/>
    </w:rPr>
  </w:style>
  <w:style w:type="paragraph" w:styleId="BodyAA" w:customStyle="1">
    <w:name w:val="Body A A"/>
    <w:rsid w:val="007D071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41D3-DAEF-40D3-AB53-99DFFC81E0AB}">
  <ds:schemaRefs>
    <ds:schemaRef ds:uri="http://schemas.microsoft.com/sharepoint/events"/>
  </ds:schemaRefs>
</ds:datastoreItem>
</file>

<file path=customXml/itemProps2.xml><?xml version="1.0" encoding="utf-8"?>
<ds:datastoreItem xmlns:ds="http://schemas.openxmlformats.org/officeDocument/2006/customXml" ds:itemID="{9E618906-63BE-404B-B387-6D01892F9CA2}"/>
</file>

<file path=customXml/itemProps3.xml><?xml version="1.0" encoding="utf-8"?>
<ds:datastoreItem xmlns:ds="http://schemas.openxmlformats.org/officeDocument/2006/customXml" ds:itemID="{42D77E84-E1BF-4457-936E-B3744D008C79}">
  <ds:schemaRefs>
    <ds:schemaRef ds:uri="ef2b9e05-657a-4dc1-8c6c-679bdea18f38"/>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FDC663E-74C6-4F36-9B47-A6B8FBB53F8A}">
  <ds:schemaRefs>
    <ds:schemaRef ds:uri="http://schemas.microsoft.com/sharepoint/v3/contenttype/forms"/>
  </ds:schemaRefs>
</ds:datastoreItem>
</file>

<file path=customXml/itemProps5.xml><?xml version="1.0" encoding="utf-8"?>
<ds:datastoreItem xmlns:ds="http://schemas.openxmlformats.org/officeDocument/2006/customXml" ds:itemID="{6CDF9369-6FAF-47B6-A12C-18560ABB5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Vicki Murray</dc:creator>
  <lastModifiedBy>Alyson Hunt</lastModifiedBy>
  <revision>4</revision>
  <lastPrinted>2015-09-09T08:37:00.0000000Z</lastPrinted>
  <dcterms:created xsi:type="dcterms:W3CDTF">2018-02-21T15:32:00.0000000Z</dcterms:created>
  <dcterms:modified xsi:type="dcterms:W3CDTF">2021-02-18T12:06:46.4882402Z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e0837465-2eda-4f74-a19b-f5d840fdf438</vt:lpwstr>
  </property>
</Properties>
</file>