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3F2DBE7D" w:rsidR="009A2D37" w:rsidRPr="00302082" w:rsidRDefault="008A0A07" w:rsidP="00CB34E8">
      <w:pPr>
        <w:spacing w:after="120" w:line="240" w:lineRule="auto"/>
        <w:ind w:left="567" w:right="260"/>
        <w:jc w:val="both"/>
        <w:rPr>
          <w:rFonts w:ascii="Arial" w:hAnsi="Arial" w:cs="Arial"/>
        </w:rPr>
      </w:pPr>
      <w:r>
        <w:rPr>
          <w:rFonts w:ascii="Arial" w:hAnsi="Arial" w:cs="Arial"/>
        </w:rPr>
        <w:t>ACCT5</w:t>
      </w:r>
      <w:r w:rsidR="00CB34E8">
        <w:rPr>
          <w:rFonts w:ascii="Arial" w:hAnsi="Arial" w:cs="Arial"/>
        </w:rPr>
        <w:t>0</w:t>
      </w:r>
      <w:r w:rsidR="000655BB">
        <w:rPr>
          <w:rFonts w:ascii="Arial" w:hAnsi="Arial" w:cs="Arial"/>
        </w:rPr>
        <w:t>4</w:t>
      </w:r>
      <w:r>
        <w:rPr>
          <w:rFonts w:ascii="Arial" w:hAnsi="Arial" w:cs="Arial"/>
        </w:rPr>
        <w:t>0</w:t>
      </w:r>
      <w:r w:rsidR="000655BB">
        <w:rPr>
          <w:rFonts w:ascii="Arial" w:hAnsi="Arial" w:cs="Arial"/>
        </w:rPr>
        <w:t xml:space="preserve"> (AC504</w:t>
      </w:r>
      <w:r w:rsidR="007C05EE">
        <w:rPr>
          <w:rFonts w:ascii="Arial" w:hAnsi="Arial" w:cs="Arial"/>
        </w:rPr>
        <w:t>)</w:t>
      </w:r>
      <w:r w:rsidR="000655BB">
        <w:rPr>
          <w:rFonts w:ascii="Arial" w:hAnsi="Arial" w:cs="Arial"/>
        </w:rPr>
        <w:t xml:space="preserve"> Auditing</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0270FD1B" w:rsidR="009A2D37" w:rsidRPr="00CB34E8" w:rsidRDefault="003A00F4" w:rsidP="00CB34E8">
      <w:pPr>
        <w:spacing w:after="120" w:line="240" w:lineRule="auto"/>
        <w:ind w:left="567" w:right="260"/>
        <w:rPr>
          <w:rFonts w:ascii="Arial" w:hAnsi="Arial" w:cs="Arial"/>
          <w:iCs/>
        </w:rPr>
      </w:pPr>
      <w:r>
        <w:rPr>
          <w:rFonts w:ascii="Arial" w:hAnsi="Arial" w:cs="Arial"/>
        </w:rPr>
        <w:t>Level 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77777777" w:rsidR="009A2D37" w:rsidRPr="00CB34E8" w:rsidRDefault="00CB34E8" w:rsidP="00CB34E8">
      <w:pPr>
        <w:spacing w:after="120" w:line="240" w:lineRule="auto"/>
        <w:ind w:left="567" w:right="260"/>
        <w:rPr>
          <w:rFonts w:ascii="Arial" w:hAnsi="Arial" w:cs="Arial"/>
        </w:rPr>
      </w:pPr>
      <w:r w:rsidRPr="00CB34E8">
        <w:rPr>
          <w:rFonts w:ascii="Arial" w:hAnsi="Arial" w:cs="Arial"/>
        </w:rPr>
        <w:t>30 credits (15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20B87327" w:rsidR="009A2D37" w:rsidRDefault="005F0105" w:rsidP="005F0105">
      <w:pPr>
        <w:pStyle w:val="ListParagraph"/>
        <w:spacing w:after="0"/>
        <w:ind w:left="567"/>
        <w:rPr>
          <w:rFonts w:ascii="Arial" w:hAnsi="Arial" w:cs="Arial"/>
        </w:rPr>
      </w:pPr>
      <w:r>
        <w:rPr>
          <w:rFonts w:ascii="Arial" w:hAnsi="Arial" w:cs="Arial"/>
        </w:rPr>
        <w:t xml:space="preserve">Autumn and Spring </w:t>
      </w:r>
    </w:p>
    <w:p w14:paraId="5B5CC55A" w14:textId="77777777" w:rsidR="005F0105" w:rsidRPr="005F0105" w:rsidRDefault="005F0105" w:rsidP="005F0105">
      <w:pPr>
        <w:pStyle w:val="ListParagraph"/>
        <w:spacing w:after="0"/>
        <w:ind w:left="567"/>
        <w:rPr>
          <w:rFonts w:ascii="Arial" w:hAnsi="Arial" w:cs="Arial"/>
        </w:rPr>
      </w:pPr>
    </w:p>
    <w:p w14:paraId="21BD3DD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3F9DCC2" w14:textId="2A4CE924" w:rsidR="009A2D37" w:rsidRPr="002524C0" w:rsidRDefault="005F0105" w:rsidP="005F0105">
      <w:pPr>
        <w:ind w:left="567"/>
        <w:rPr>
          <w:rFonts w:ascii="Arial" w:hAnsi="Arial" w:cs="Arial"/>
          <w:iCs/>
        </w:rPr>
      </w:pPr>
      <w:r w:rsidRPr="005F0105">
        <w:rPr>
          <w:rFonts w:ascii="Arial" w:hAnsi="Arial" w:cs="Arial"/>
          <w:iCs/>
        </w:rPr>
        <w:t xml:space="preserve">Prerequisites: </w:t>
      </w:r>
      <w:r w:rsidR="000655BB">
        <w:rPr>
          <w:rFonts w:ascii="Arial" w:hAnsi="Arial" w:cs="Arial"/>
          <w:iCs/>
        </w:rPr>
        <w:t>ACCT5060</w:t>
      </w:r>
      <w:r w:rsidR="00287D98">
        <w:rPr>
          <w:rFonts w:ascii="Arial" w:hAnsi="Arial" w:cs="Arial"/>
          <w:iCs/>
        </w:rPr>
        <w:t xml:space="preserve"> or </w:t>
      </w:r>
      <w:r w:rsidR="00505407">
        <w:rPr>
          <w:rFonts w:ascii="Arial" w:hAnsi="Arial" w:cs="Arial"/>
          <w:iCs/>
        </w:rPr>
        <w:t>ACCT5240</w:t>
      </w:r>
      <w:r w:rsidR="000655BB">
        <w:rPr>
          <w:rFonts w:ascii="Arial" w:hAnsi="Arial" w:cs="Arial"/>
          <w:iCs/>
        </w:rPr>
        <w:t xml:space="preserve"> Financial Accounting II</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FA18E64" w14:textId="422E1A9A" w:rsidR="002524C0" w:rsidRPr="002524C0" w:rsidRDefault="002524C0" w:rsidP="002524C0">
      <w:pPr>
        <w:spacing w:after="0" w:line="240" w:lineRule="auto"/>
        <w:ind w:right="260" w:firstLine="567"/>
        <w:rPr>
          <w:rFonts w:ascii="Arial" w:hAnsi="Arial" w:cs="Arial"/>
        </w:rPr>
      </w:pPr>
      <w:r w:rsidRPr="002524C0">
        <w:rPr>
          <w:rFonts w:ascii="Arial" w:hAnsi="Arial" w:cs="Arial"/>
        </w:rPr>
        <w:t>BA Accounting &amp; Fi</w:t>
      </w:r>
      <w:r w:rsidR="005F0105">
        <w:rPr>
          <w:rFonts w:ascii="Arial" w:hAnsi="Arial" w:cs="Arial"/>
        </w:rPr>
        <w:t>nance and associated programmes</w:t>
      </w:r>
    </w:p>
    <w:p w14:paraId="53E08352" w14:textId="77777777" w:rsidR="009A2D37" w:rsidRPr="00302082" w:rsidRDefault="009A2D37" w:rsidP="002524C0">
      <w:pPr>
        <w:spacing w:after="120" w:line="240" w:lineRule="auto"/>
        <w:ind w:right="260"/>
        <w:rPr>
          <w:rFonts w:ascii="Arial" w:hAnsi="Arial" w:cs="Arial"/>
          <w:i/>
          <w:iCs/>
        </w:rPr>
      </w:pPr>
    </w:p>
    <w:p w14:paraId="671AB754" w14:textId="1F9594E6"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9A08A59" w14:textId="1DBD5894" w:rsidR="000655BB" w:rsidRPr="00FE08ED" w:rsidRDefault="000655BB" w:rsidP="000655BB">
      <w:pPr>
        <w:pStyle w:val="ListParagraph"/>
        <w:spacing w:after="120"/>
        <w:ind w:left="567"/>
        <w:jc w:val="both"/>
        <w:rPr>
          <w:rFonts w:ascii="Arial" w:hAnsi="Arial" w:cs="Arial"/>
        </w:rPr>
      </w:pPr>
      <w:r>
        <w:rPr>
          <w:rFonts w:ascii="Arial" w:hAnsi="Arial" w:cs="Arial"/>
        </w:rPr>
        <w:t>8.1 critically appraise</w:t>
      </w:r>
      <w:r w:rsidRPr="00FE08ED">
        <w:rPr>
          <w:rFonts w:ascii="Arial" w:hAnsi="Arial" w:cs="Arial"/>
        </w:rPr>
        <w:t xml:space="preserve"> the regulatory, legal, professional and socio-economic environments within whi</w:t>
      </w:r>
      <w:r>
        <w:rPr>
          <w:rFonts w:ascii="Arial" w:hAnsi="Arial" w:cs="Arial"/>
        </w:rPr>
        <w:t>ch company audits are performed;</w:t>
      </w:r>
    </w:p>
    <w:p w14:paraId="0EE82E5C" w14:textId="370F579D" w:rsidR="000655BB" w:rsidRPr="00FE08ED" w:rsidRDefault="000655BB" w:rsidP="000655BB">
      <w:pPr>
        <w:pStyle w:val="ListParagraph"/>
        <w:spacing w:after="120"/>
        <w:ind w:left="567"/>
        <w:jc w:val="both"/>
        <w:rPr>
          <w:rFonts w:ascii="Arial" w:hAnsi="Arial" w:cs="Arial"/>
        </w:rPr>
      </w:pPr>
      <w:r>
        <w:rPr>
          <w:rFonts w:ascii="Arial" w:hAnsi="Arial" w:cs="Arial"/>
        </w:rPr>
        <w:t>8.2 critically review the</w:t>
      </w:r>
      <w:r w:rsidRPr="00FE08ED">
        <w:rPr>
          <w:rFonts w:ascii="Arial" w:hAnsi="Arial" w:cs="Arial"/>
        </w:rPr>
        <w:t xml:space="preserve"> underlying auditing theory, including Flint’s concepts and postulates of auditing and the inherent constraints and limitations of auditing, and the nature and caus</w:t>
      </w:r>
      <w:r>
        <w:rPr>
          <w:rFonts w:ascii="Arial" w:hAnsi="Arial" w:cs="Arial"/>
        </w:rPr>
        <w:t>es of the audit expectation gap;</w:t>
      </w:r>
    </w:p>
    <w:p w14:paraId="7C473178" w14:textId="52C4A11E" w:rsidR="000655BB" w:rsidRPr="00FE08ED" w:rsidRDefault="000655BB" w:rsidP="000655BB">
      <w:pPr>
        <w:pStyle w:val="ListParagraph"/>
        <w:spacing w:after="120"/>
        <w:ind w:left="567"/>
        <w:jc w:val="both"/>
        <w:rPr>
          <w:rFonts w:ascii="Arial" w:hAnsi="Arial" w:cs="Arial"/>
        </w:rPr>
      </w:pPr>
      <w:r>
        <w:rPr>
          <w:rFonts w:ascii="Arial" w:hAnsi="Arial" w:cs="Arial"/>
        </w:rPr>
        <w:t>8.3 critically examine</w:t>
      </w:r>
      <w:r w:rsidRPr="00FE08ED">
        <w:rPr>
          <w:rFonts w:ascii="Arial" w:hAnsi="Arial" w:cs="Arial"/>
        </w:rPr>
        <w:t xml:space="preserve"> the technical language and practices employed in the audit </w:t>
      </w:r>
      <w:r>
        <w:rPr>
          <w:rFonts w:ascii="Arial" w:hAnsi="Arial" w:cs="Arial"/>
        </w:rPr>
        <w:t>of company financial statements;</w:t>
      </w:r>
    </w:p>
    <w:p w14:paraId="5241D5AF" w14:textId="458894AA" w:rsidR="000655BB" w:rsidRPr="00FE08ED" w:rsidRDefault="000655BB" w:rsidP="000655BB">
      <w:pPr>
        <w:pStyle w:val="ListParagraph"/>
        <w:spacing w:after="120"/>
        <w:ind w:left="567"/>
        <w:jc w:val="both"/>
        <w:rPr>
          <w:rFonts w:ascii="Arial" w:hAnsi="Arial" w:cs="Arial"/>
        </w:rPr>
      </w:pPr>
      <w:r>
        <w:rPr>
          <w:rFonts w:ascii="Arial" w:hAnsi="Arial" w:cs="Arial"/>
        </w:rPr>
        <w:t>8.4 critically evaluate</w:t>
      </w:r>
      <w:r w:rsidRPr="00FE08ED">
        <w:rPr>
          <w:rFonts w:ascii="Arial" w:hAnsi="Arial" w:cs="Arial"/>
        </w:rPr>
        <w:t xml:space="preserve"> the role and significance of auditing in the context of widely researched capital market and behavioural models including the efficient markets hypotheses </w:t>
      </w:r>
      <w:r>
        <w:rPr>
          <w:rFonts w:ascii="Arial" w:hAnsi="Arial" w:cs="Arial"/>
        </w:rPr>
        <w:t>and agency theories of the firm;</w:t>
      </w:r>
    </w:p>
    <w:p w14:paraId="301AA1F4" w14:textId="3BD2F3F5" w:rsidR="003A00F4" w:rsidRPr="000655BB" w:rsidRDefault="000655BB" w:rsidP="000655BB">
      <w:pPr>
        <w:pStyle w:val="ListParagraph"/>
        <w:spacing w:after="120"/>
        <w:ind w:left="567"/>
        <w:jc w:val="both"/>
        <w:rPr>
          <w:rFonts w:ascii="Arial" w:hAnsi="Arial" w:cs="Arial"/>
        </w:rPr>
      </w:pPr>
      <w:r>
        <w:rPr>
          <w:rFonts w:ascii="Arial" w:hAnsi="Arial" w:cs="Arial"/>
        </w:rPr>
        <w:t>8.5 critically evaluate</w:t>
      </w:r>
      <w:r w:rsidRPr="00FE08ED">
        <w:rPr>
          <w:rFonts w:ascii="Arial" w:hAnsi="Arial" w:cs="Arial"/>
        </w:rPr>
        <w:t xml:space="preserve"> the nature, role and development of a profession and professional bodies, professional duties and ethics, professional independence, professional</w:t>
      </w:r>
      <w:r>
        <w:rPr>
          <w:rFonts w:ascii="Arial" w:hAnsi="Arial" w:cs="Arial"/>
        </w:rPr>
        <w:t xml:space="preserve"> negligence and legal liability.</w:t>
      </w:r>
    </w:p>
    <w:p w14:paraId="0F260B2D" w14:textId="6BAF2A0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524A0BF" w14:textId="717F549F" w:rsidR="000655BB" w:rsidRPr="00FE08ED" w:rsidRDefault="000655BB" w:rsidP="000655BB">
      <w:pPr>
        <w:pStyle w:val="ListParagraph"/>
        <w:spacing w:after="120"/>
        <w:ind w:left="567"/>
        <w:jc w:val="both"/>
        <w:rPr>
          <w:rFonts w:ascii="Arial" w:hAnsi="Arial" w:cs="Arial"/>
        </w:rPr>
      </w:pPr>
      <w:r>
        <w:rPr>
          <w:rFonts w:ascii="Arial" w:hAnsi="Arial" w:cs="Arial"/>
        </w:rPr>
        <w:t xml:space="preserve">9.1 </w:t>
      </w:r>
      <w:r w:rsidRPr="00FE08ED">
        <w:rPr>
          <w:rFonts w:ascii="Arial" w:hAnsi="Arial" w:cs="Arial"/>
        </w:rPr>
        <w:t xml:space="preserve">critically </w:t>
      </w:r>
      <w:r>
        <w:rPr>
          <w:rFonts w:ascii="Arial" w:hAnsi="Arial" w:cs="Arial"/>
        </w:rPr>
        <w:t>evaluate arguments and evidence;</w:t>
      </w:r>
    </w:p>
    <w:p w14:paraId="79379E78" w14:textId="425CDE18" w:rsidR="000655BB" w:rsidRPr="00FE08ED" w:rsidRDefault="000655BB" w:rsidP="000655BB">
      <w:pPr>
        <w:pStyle w:val="ListParagraph"/>
        <w:spacing w:after="120"/>
        <w:ind w:left="567"/>
        <w:jc w:val="both"/>
        <w:rPr>
          <w:rFonts w:ascii="Arial" w:hAnsi="Arial" w:cs="Arial"/>
        </w:rPr>
      </w:pPr>
      <w:r>
        <w:rPr>
          <w:rFonts w:ascii="Arial" w:hAnsi="Arial" w:cs="Arial"/>
        </w:rPr>
        <w:t>9.2 analyse conceptual problems;</w:t>
      </w:r>
    </w:p>
    <w:p w14:paraId="65C74EB0" w14:textId="63F3D85A" w:rsidR="000655BB" w:rsidRPr="00FE08ED" w:rsidRDefault="000655BB" w:rsidP="000655BB">
      <w:pPr>
        <w:pStyle w:val="ListParagraph"/>
        <w:spacing w:after="120"/>
        <w:ind w:left="567"/>
        <w:jc w:val="both"/>
        <w:rPr>
          <w:rFonts w:ascii="Arial" w:hAnsi="Arial" w:cs="Arial"/>
        </w:rPr>
      </w:pPr>
      <w:r>
        <w:rPr>
          <w:rFonts w:ascii="Arial" w:hAnsi="Arial" w:cs="Arial"/>
        </w:rPr>
        <w:t xml:space="preserve">9.3 </w:t>
      </w:r>
      <w:r w:rsidRPr="00FE08ED">
        <w:rPr>
          <w:rFonts w:ascii="Arial" w:hAnsi="Arial" w:cs="Arial"/>
        </w:rPr>
        <w:t>assimilate co</w:t>
      </w:r>
      <w:r>
        <w:rPr>
          <w:rFonts w:ascii="Arial" w:hAnsi="Arial" w:cs="Arial"/>
        </w:rPr>
        <w:t>ncepts from research literature;</w:t>
      </w:r>
    </w:p>
    <w:p w14:paraId="2A22A1C3" w14:textId="740E2FB5" w:rsidR="000655BB" w:rsidRPr="00FE08ED" w:rsidRDefault="000655BB" w:rsidP="000655BB">
      <w:pPr>
        <w:pStyle w:val="ListParagraph"/>
        <w:spacing w:after="120"/>
        <w:ind w:left="567"/>
        <w:jc w:val="both"/>
        <w:rPr>
          <w:rFonts w:ascii="Arial" w:hAnsi="Arial" w:cs="Arial"/>
        </w:rPr>
      </w:pPr>
      <w:r>
        <w:rPr>
          <w:rFonts w:ascii="Arial" w:hAnsi="Arial" w:cs="Arial"/>
        </w:rPr>
        <w:t xml:space="preserve">9.4 </w:t>
      </w:r>
      <w:r w:rsidRPr="00FE08ED">
        <w:rPr>
          <w:rFonts w:ascii="Arial" w:hAnsi="Arial" w:cs="Arial"/>
        </w:rPr>
        <w:t>use library resources to assimilate mat</w:t>
      </w:r>
      <w:r>
        <w:rPr>
          <w:rFonts w:ascii="Arial" w:hAnsi="Arial" w:cs="Arial"/>
        </w:rPr>
        <w:t>erials from research literature;</w:t>
      </w:r>
    </w:p>
    <w:p w14:paraId="0DA477EE" w14:textId="71E323B0" w:rsidR="000655BB" w:rsidRDefault="000655BB" w:rsidP="000655BB">
      <w:pPr>
        <w:pStyle w:val="ListParagraph"/>
        <w:spacing w:after="120"/>
        <w:ind w:left="567"/>
        <w:jc w:val="both"/>
        <w:rPr>
          <w:rFonts w:ascii="Arial" w:hAnsi="Arial" w:cs="Arial"/>
        </w:rPr>
      </w:pPr>
      <w:r>
        <w:rPr>
          <w:rFonts w:ascii="Arial" w:hAnsi="Arial" w:cs="Arial"/>
        </w:rPr>
        <w:t xml:space="preserve">9.5 </w:t>
      </w:r>
      <w:r w:rsidRPr="007130BC">
        <w:rPr>
          <w:rFonts w:ascii="Arial" w:hAnsi="Arial" w:cs="Arial"/>
        </w:rPr>
        <w:t>exercise effective written and oral communication</w:t>
      </w:r>
      <w:r>
        <w:rPr>
          <w:rFonts w:ascii="Arial" w:hAnsi="Arial" w:cs="Arial"/>
        </w:rPr>
        <w:t>;</w:t>
      </w:r>
    </w:p>
    <w:p w14:paraId="7999A0E0" w14:textId="0504173F" w:rsidR="000655BB" w:rsidRPr="007130BC" w:rsidRDefault="000655BB" w:rsidP="000655BB">
      <w:pPr>
        <w:pStyle w:val="ListParagraph"/>
        <w:spacing w:after="120"/>
        <w:ind w:left="567"/>
        <w:jc w:val="both"/>
        <w:rPr>
          <w:rFonts w:ascii="Arial" w:hAnsi="Arial" w:cs="Arial"/>
        </w:rPr>
      </w:pPr>
      <w:r>
        <w:rPr>
          <w:rFonts w:ascii="Arial" w:hAnsi="Arial" w:cs="Arial"/>
        </w:rPr>
        <w:t xml:space="preserve">9.6 </w:t>
      </w:r>
      <w:r w:rsidRPr="007130BC">
        <w:rPr>
          <w:rFonts w:ascii="Arial" w:hAnsi="Arial" w:cs="Arial"/>
        </w:rPr>
        <w:t xml:space="preserve">exercise independent, self-managed study of research materials </w:t>
      </w:r>
    </w:p>
    <w:p w14:paraId="2A64B5A9" w14:textId="64E24927" w:rsidR="009A2D37" w:rsidRDefault="009A2D37" w:rsidP="000655BB">
      <w:pPr>
        <w:pStyle w:val="Default"/>
        <w:ind w:right="261"/>
        <w:rPr>
          <w:color w:val="auto"/>
          <w:sz w:val="22"/>
          <w:szCs w:val="22"/>
        </w:rPr>
      </w:pPr>
    </w:p>
    <w:p w14:paraId="7499F0A1" w14:textId="2F7A6E28"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BE05988" w14:textId="62E853F6" w:rsidR="000655BB" w:rsidRDefault="000655BB" w:rsidP="000655BB">
      <w:pPr>
        <w:spacing w:after="120"/>
        <w:ind w:left="567"/>
        <w:jc w:val="both"/>
        <w:rPr>
          <w:rFonts w:ascii="Arial" w:hAnsi="Arial" w:cs="Arial"/>
        </w:rPr>
      </w:pPr>
      <w:r>
        <w:rPr>
          <w:rFonts w:ascii="Arial" w:hAnsi="Arial" w:cs="Arial"/>
        </w:rPr>
        <w:t>Indicative topics are:</w:t>
      </w:r>
    </w:p>
    <w:p w14:paraId="38D75C78" w14:textId="77777777" w:rsidR="000655BB" w:rsidRPr="00717229" w:rsidRDefault="000655BB" w:rsidP="000655BB">
      <w:pPr>
        <w:pStyle w:val="ListParagraph"/>
        <w:numPr>
          <w:ilvl w:val="0"/>
          <w:numId w:val="14"/>
        </w:numPr>
        <w:spacing w:after="120"/>
        <w:ind w:left="1287"/>
        <w:jc w:val="both"/>
        <w:rPr>
          <w:rFonts w:ascii="Arial" w:hAnsi="Arial" w:cs="Arial"/>
        </w:rPr>
      </w:pPr>
      <w:r w:rsidRPr="00717229">
        <w:rPr>
          <w:rFonts w:ascii="Arial" w:hAnsi="Arial" w:cs="Arial"/>
        </w:rPr>
        <w:t>The historical development of auditing</w:t>
      </w:r>
    </w:p>
    <w:p w14:paraId="39034BEC" w14:textId="77777777" w:rsidR="000655BB" w:rsidRPr="00717229" w:rsidRDefault="000655BB" w:rsidP="000655BB">
      <w:pPr>
        <w:pStyle w:val="ListParagraph"/>
        <w:numPr>
          <w:ilvl w:val="0"/>
          <w:numId w:val="14"/>
        </w:numPr>
        <w:spacing w:after="120"/>
        <w:ind w:left="1287"/>
        <w:jc w:val="both"/>
        <w:rPr>
          <w:rFonts w:ascii="Arial" w:hAnsi="Arial" w:cs="Arial"/>
        </w:rPr>
      </w:pPr>
      <w:r w:rsidRPr="00717229">
        <w:rPr>
          <w:rFonts w:ascii="Arial" w:hAnsi="Arial" w:cs="Arial"/>
        </w:rPr>
        <w:t xml:space="preserve">The nature, importance, objectives and underlying theory of auditing </w:t>
      </w:r>
    </w:p>
    <w:p w14:paraId="4E847EE4" w14:textId="77777777" w:rsidR="000655BB" w:rsidRPr="00717229" w:rsidRDefault="000655BB" w:rsidP="000655BB">
      <w:pPr>
        <w:pStyle w:val="ListParagraph"/>
        <w:numPr>
          <w:ilvl w:val="0"/>
          <w:numId w:val="14"/>
        </w:numPr>
        <w:spacing w:after="120"/>
        <w:ind w:left="1287"/>
        <w:jc w:val="both"/>
        <w:rPr>
          <w:rFonts w:ascii="Arial" w:hAnsi="Arial" w:cs="Arial"/>
        </w:rPr>
      </w:pPr>
      <w:r w:rsidRPr="00717229">
        <w:rPr>
          <w:rFonts w:ascii="Arial" w:hAnsi="Arial" w:cs="Arial"/>
        </w:rPr>
        <w:t xml:space="preserve">The philosophy, concepts and basic postulates of auditing </w:t>
      </w:r>
    </w:p>
    <w:p w14:paraId="4C04C8B8" w14:textId="77777777" w:rsidR="000655BB" w:rsidRPr="00717229" w:rsidRDefault="000655BB" w:rsidP="000655BB">
      <w:pPr>
        <w:pStyle w:val="ListParagraph"/>
        <w:numPr>
          <w:ilvl w:val="0"/>
          <w:numId w:val="14"/>
        </w:numPr>
        <w:spacing w:after="120"/>
        <w:ind w:left="1287"/>
        <w:jc w:val="both"/>
        <w:rPr>
          <w:rFonts w:ascii="Arial" w:hAnsi="Arial" w:cs="Arial"/>
        </w:rPr>
      </w:pPr>
      <w:r w:rsidRPr="00717229">
        <w:rPr>
          <w:rFonts w:ascii="Arial" w:hAnsi="Arial" w:cs="Arial"/>
        </w:rPr>
        <w:lastRenderedPageBreak/>
        <w:t xml:space="preserve">The regulatory and socio-economic environment within which auditing process takes place </w:t>
      </w:r>
    </w:p>
    <w:p w14:paraId="6E951727" w14:textId="77777777" w:rsidR="000655BB" w:rsidRPr="00717229" w:rsidRDefault="000655BB" w:rsidP="000655BB">
      <w:pPr>
        <w:pStyle w:val="ListParagraph"/>
        <w:numPr>
          <w:ilvl w:val="0"/>
          <w:numId w:val="14"/>
        </w:numPr>
        <w:spacing w:after="120"/>
        <w:ind w:left="1287"/>
        <w:jc w:val="both"/>
        <w:rPr>
          <w:rFonts w:ascii="Arial" w:hAnsi="Arial" w:cs="Arial"/>
        </w:rPr>
      </w:pPr>
      <w:r w:rsidRPr="00717229">
        <w:rPr>
          <w:rFonts w:ascii="Arial" w:hAnsi="Arial" w:cs="Arial"/>
        </w:rPr>
        <w:t xml:space="preserve">Auditing implications of agency theories of the firm </w:t>
      </w:r>
    </w:p>
    <w:p w14:paraId="68A62AFA" w14:textId="77777777" w:rsidR="000655BB" w:rsidRPr="00717229" w:rsidRDefault="000655BB" w:rsidP="000655BB">
      <w:pPr>
        <w:pStyle w:val="ListParagraph"/>
        <w:numPr>
          <w:ilvl w:val="0"/>
          <w:numId w:val="14"/>
        </w:numPr>
        <w:spacing w:after="120"/>
        <w:ind w:left="1287"/>
        <w:jc w:val="both"/>
        <w:rPr>
          <w:rFonts w:ascii="Arial" w:hAnsi="Arial" w:cs="Arial"/>
        </w:rPr>
      </w:pPr>
      <w:r w:rsidRPr="00717229">
        <w:rPr>
          <w:rFonts w:ascii="Arial" w:hAnsi="Arial" w:cs="Arial"/>
        </w:rPr>
        <w:t xml:space="preserve">Auditing implications of the efficient markets hypothesis </w:t>
      </w:r>
    </w:p>
    <w:p w14:paraId="49CBA3BE" w14:textId="77777777" w:rsidR="000655BB" w:rsidRPr="00717229" w:rsidRDefault="000655BB" w:rsidP="000655BB">
      <w:pPr>
        <w:pStyle w:val="ListParagraph"/>
        <w:numPr>
          <w:ilvl w:val="0"/>
          <w:numId w:val="14"/>
        </w:numPr>
        <w:spacing w:after="120"/>
        <w:ind w:left="1287"/>
        <w:jc w:val="both"/>
        <w:rPr>
          <w:rFonts w:ascii="Arial" w:hAnsi="Arial" w:cs="Arial"/>
        </w:rPr>
      </w:pPr>
      <w:r w:rsidRPr="00717229">
        <w:rPr>
          <w:rFonts w:ascii="Arial" w:hAnsi="Arial" w:cs="Arial"/>
        </w:rPr>
        <w:t xml:space="preserve">The statutory and contractual bases of auditing, including auditing regulation and auditors' legal duties and liabilities </w:t>
      </w:r>
    </w:p>
    <w:p w14:paraId="24559195" w14:textId="77777777" w:rsidR="000655BB" w:rsidRPr="00717229" w:rsidRDefault="000655BB" w:rsidP="000655BB">
      <w:pPr>
        <w:pStyle w:val="ListParagraph"/>
        <w:numPr>
          <w:ilvl w:val="0"/>
          <w:numId w:val="14"/>
        </w:numPr>
        <w:spacing w:after="120"/>
        <w:ind w:left="1287"/>
        <w:jc w:val="both"/>
        <w:rPr>
          <w:rFonts w:ascii="Arial" w:hAnsi="Arial" w:cs="Arial"/>
        </w:rPr>
      </w:pPr>
      <w:r w:rsidRPr="00717229">
        <w:rPr>
          <w:rFonts w:ascii="Arial" w:hAnsi="Arial" w:cs="Arial"/>
        </w:rPr>
        <w:t xml:space="preserve">Truth and fairness in financial reporting </w:t>
      </w:r>
    </w:p>
    <w:p w14:paraId="01BEC7A4" w14:textId="77777777" w:rsidR="000655BB" w:rsidRPr="00717229" w:rsidRDefault="000655BB" w:rsidP="000655BB">
      <w:pPr>
        <w:pStyle w:val="ListParagraph"/>
        <w:numPr>
          <w:ilvl w:val="0"/>
          <w:numId w:val="14"/>
        </w:numPr>
        <w:spacing w:after="120"/>
        <w:ind w:left="1287"/>
        <w:jc w:val="both"/>
        <w:rPr>
          <w:rFonts w:ascii="Arial" w:hAnsi="Arial" w:cs="Arial"/>
        </w:rPr>
      </w:pPr>
      <w:r w:rsidRPr="00717229">
        <w:rPr>
          <w:rFonts w:ascii="Arial" w:hAnsi="Arial" w:cs="Arial"/>
        </w:rPr>
        <w:t xml:space="preserve">Materiality and audit judgement </w:t>
      </w:r>
    </w:p>
    <w:p w14:paraId="0EFD8F23" w14:textId="77777777" w:rsidR="000655BB" w:rsidRPr="00717229" w:rsidRDefault="000655BB" w:rsidP="000655BB">
      <w:pPr>
        <w:pStyle w:val="ListParagraph"/>
        <w:numPr>
          <w:ilvl w:val="0"/>
          <w:numId w:val="14"/>
        </w:numPr>
        <w:spacing w:after="120"/>
        <w:ind w:left="1287"/>
        <w:jc w:val="both"/>
        <w:rPr>
          <w:rFonts w:ascii="Arial" w:hAnsi="Arial" w:cs="Arial"/>
        </w:rPr>
      </w:pPr>
      <w:r w:rsidRPr="00717229">
        <w:rPr>
          <w:rFonts w:ascii="Arial" w:hAnsi="Arial" w:cs="Arial"/>
        </w:rPr>
        <w:t xml:space="preserve">Audit independence </w:t>
      </w:r>
    </w:p>
    <w:p w14:paraId="3068D9CE" w14:textId="77777777" w:rsidR="000655BB" w:rsidRPr="00717229" w:rsidRDefault="000655BB" w:rsidP="000655BB">
      <w:pPr>
        <w:pStyle w:val="ListParagraph"/>
        <w:numPr>
          <w:ilvl w:val="0"/>
          <w:numId w:val="14"/>
        </w:numPr>
        <w:spacing w:after="120"/>
        <w:ind w:left="1287"/>
        <w:jc w:val="both"/>
        <w:rPr>
          <w:rFonts w:ascii="Arial" w:hAnsi="Arial" w:cs="Arial"/>
        </w:rPr>
      </w:pPr>
      <w:r w:rsidRPr="00717229">
        <w:rPr>
          <w:rFonts w:ascii="Arial" w:hAnsi="Arial" w:cs="Arial"/>
        </w:rPr>
        <w:t xml:space="preserve">The nature and causes of the audit expectation gap </w:t>
      </w:r>
    </w:p>
    <w:p w14:paraId="41788522" w14:textId="77777777" w:rsidR="000655BB" w:rsidRPr="00717229" w:rsidRDefault="000655BB" w:rsidP="000655BB">
      <w:pPr>
        <w:pStyle w:val="ListParagraph"/>
        <w:numPr>
          <w:ilvl w:val="0"/>
          <w:numId w:val="14"/>
        </w:numPr>
        <w:spacing w:after="120"/>
        <w:ind w:left="1287"/>
        <w:jc w:val="both"/>
        <w:rPr>
          <w:rFonts w:ascii="Arial" w:hAnsi="Arial" w:cs="Arial"/>
        </w:rPr>
      </w:pPr>
      <w:r w:rsidRPr="00717229">
        <w:rPr>
          <w:rFonts w:ascii="Arial" w:hAnsi="Arial" w:cs="Arial"/>
        </w:rPr>
        <w:t xml:space="preserve">Auditors' professional ethics and standards </w:t>
      </w:r>
    </w:p>
    <w:p w14:paraId="47984643" w14:textId="77777777" w:rsidR="000655BB" w:rsidRPr="00717229" w:rsidRDefault="000655BB" w:rsidP="000655BB">
      <w:pPr>
        <w:pStyle w:val="ListParagraph"/>
        <w:numPr>
          <w:ilvl w:val="0"/>
          <w:numId w:val="14"/>
        </w:numPr>
        <w:spacing w:after="120"/>
        <w:ind w:left="1287"/>
        <w:jc w:val="both"/>
        <w:rPr>
          <w:rFonts w:ascii="Arial" w:hAnsi="Arial" w:cs="Arial"/>
        </w:rPr>
      </w:pPr>
      <w:r w:rsidRPr="00717229">
        <w:rPr>
          <w:rFonts w:ascii="Arial" w:hAnsi="Arial" w:cs="Arial"/>
        </w:rPr>
        <w:t xml:space="preserve">Audit quality control, planning, programming, performance, supervision and review </w:t>
      </w:r>
    </w:p>
    <w:p w14:paraId="37CC5B2C" w14:textId="77777777" w:rsidR="000655BB" w:rsidRPr="00717229" w:rsidRDefault="000655BB" w:rsidP="000655BB">
      <w:pPr>
        <w:pStyle w:val="ListParagraph"/>
        <w:numPr>
          <w:ilvl w:val="0"/>
          <w:numId w:val="14"/>
        </w:numPr>
        <w:spacing w:after="120"/>
        <w:ind w:left="1287"/>
        <w:jc w:val="both"/>
        <w:rPr>
          <w:rFonts w:ascii="Arial" w:hAnsi="Arial" w:cs="Arial"/>
        </w:rPr>
      </w:pPr>
      <w:r w:rsidRPr="00717229">
        <w:rPr>
          <w:rFonts w:ascii="Arial" w:hAnsi="Arial" w:cs="Arial"/>
        </w:rPr>
        <w:t xml:space="preserve">The nature and types of audit evidence </w:t>
      </w:r>
    </w:p>
    <w:p w14:paraId="35D270DD" w14:textId="77777777" w:rsidR="000655BB" w:rsidRPr="00717229" w:rsidRDefault="000655BB" w:rsidP="000655BB">
      <w:pPr>
        <w:pStyle w:val="ListParagraph"/>
        <w:numPr>
          <w:ilvl w:val="0"/>
          <w:numId w:val="14"/>
        </w:numPr>
        <w:spacing w:after="120"/>
        <w:ind w:left="1287"/>
        <w:jc w:val="both"/>
        <w:rPr>
          <w:rFonts w:ascii="Arial" w:hAnsi="Arial" w:cs="Arial"/>
        </w:rPr>
      </w:pPr>
      <w:r w:rsidRPr="00717229">
        <w:rPr>
          <w:rFonts w:ascii="Arial" w:hAnsi="Arial" w:cs="Arial"/>
        </w:rPr>
        <w:t xml:space="preserve">Principles of internal control  </w:t>
      </w:r>
    </w:p>
    <w:p w14:paraId="6540ABDE" w14:textId="77777777" w:rsidR="000655BB" w:rsidRPr="00717229" w:rsidRDefault="000655BB" w:rsidP="000655BB">
      <w:pPr>
        <w:pStyle w:val="ListParagraph"/>
        <w:numPr>
          <w:ilvl w:val="0"/>
          <w:numId w:val="14"/>
        </w:numPr>
        <w:spacing w:after="120"/>
        <w:ind w:left="1287"/>
        <w:jc w:val="both"/>
        <w:rPr>
          <w:rFonts w:ascii="Arial" w:hAnsi="Arial" w:cs="Arial"/>
        </w:rPr>
      </w:pPr>
      <w:r w:rsidRPr="00717229">
        <w:rPr>
          <w:rFonts w:ascii="Arial" w:hAnsi="Arial" w:cs="Arial"/>
        </w:rPr>
        <w:t xml:space="preserve">Systems based auditing and the nature and relationship of compliance and substantive testing </w:t>
      </w:r>
    </w:p>
    <w:p w14:paraId="7D0E5ED4" w14:textId="77777777" w:rsidR="000655BB" w:rsidRPr="00717229" w:rsidRDefault="000655BB" w:rsidP="000655BB">
      <w:pPr>
        <w:pStyle w:val="ListParagraph"/>
        <w:numPr>
          <w:ilvl w:val="0"/>
          <w:numId w:val="14"/>
        </w:numPr>
        <w:spacing w:after="120"/>
        <w:ind w:left="1287"/>
        <w:jc w:val="both"/>
        <w:rPr>
          <w:rFonts w:ascii="Arial" w:hAnsi="Arial" w:cs="Arial"/>
        </w:rPr>
      </w:pPr>
      <w:r w:rsidRPr="00717229">
        <w:rPr>
          <w:rFonts w:ascii="Arial" w:hAnsi="Arial" w:cs="Arial"/>
        </w:rPr>
        <w:t xml:space="preserve">The audit risk model and statistical sampling </w:t>
      </w:r>
    </w:p>
    <w:p w14:paraId="2B58DC89" w14:textId="77777777" w:rsidR="000655BB" w:rsidRPr="00717229" w:rsidRDefault="000655BB" w:rsidP="000655BB">
      <w:pPr>
        <w:pStyle w:val="ListParagraph"/>
        <w:numPr>
          <w:ilvl w:val="0"/>
          <w:numId w:val="14"/>
        </w:numPr>
        <w:spacing w:after="120"/>
        <w:ind w:left="1287"/>
        <w:jc w:val="both"/>
        <w:rPr>
          <w:rFonts w:ascii="Arial" w:hAnsi="Arial" w:cs="Arial"/>
        </w:rPr>
      </w:pPr>
      <w:r w:rsidRPr="00717229">
        <w:rPr>
          <w:rFonts w:ascii="Arial" w:hAnsi="Arial" w:cs="Arial"/>
        </w:rPr>
        <w:t>Audit procedures for major classes of assets, liabilities, income and expenditure</w:t>
      </w:r>
    </w:p>
    <w:p w14:paraId="0B112E71" w14:textId="77777777" w:rsidR="000655BB" w:rsidRPr="00717229" w:rsidRDefault="000655BB" w:rsidP="000655BB">
      <w:pPr>
        <w:pStyle w:val="ListParagraph"/>
        <w:numPr>
          <w:ilvl w:val="0"/>
          <w:numId w:val="14"/>
        </w:numPr>
        <w:spacing w:after="120"/>
        <w:ind w:left="1287"/>
        <w:jc w:val="both"/>
        <w:rPr>
          <w:rFonts w:ascii="Arial" w:hAnsi="Arial" w:cs="Arial"/>
        </w:rPr>
      </w:pPr>
      <w:r w:rsidRPr="00717229">
        <w:rPr>
          <w:rFonts w:ascii="Arial" w:hAnsi="Arial" w:cs="Arial"/>
        </w:rPr>
        <w:t>Audit reporting.</w:t>
      </w:r>
    </w:p>
    <w:p w14:paraId="06E0B832" w14:textId="77777777" w:rsidR="000655BB" w:rsidRDefault="000655BB" w:rsidP="000655BB">
      <w:pPr>
        <w:spacing w:after="120" w:line="240" w:lineRule="auto"/>
        <w:ind w:left="567" w:right="260"/>
        <w:jc w:val="both"/>
        <w:rPr>
          <w:rFonts w:ascii="Arial" w:hAnsi="Arial" w:cs="Arial"/>
          <w:b/>
        </w:rPr>
      </w:pPr>
    </w:p>
    <w:p w14:paraId="7701B145" w14:textId="6806EAF3"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1C9B59E" w14:textId="77777777" w:rsidR="000655BB" w:rsidRPr="000655BB" w:rsidRDefault="000655BB" w:rsidP="000655BB">
      <w:pPr>
        <w:pStyle w:val="ListParagraph"/>
        <w:spacing w:after="120"/>
        <w:ind w:left="567"/>
        <w:jc w:val="both"/>
        <w:rPr>
          <w:rFonts w:ascii="Arial" w:hAnsi="Arial" w:cs="Arial"/>
        </w:rPr>
      </w:pPr>
      <w:r w:rsidRPr="000655BB">
        <w:rPr>
          <w:rFonts w:ascii="Arial" w:hAnsi="Arial" w:cs="Arial"/>
        </w:rPr>
        <w:t xml:space="preserve">Cosserat, G.W., (2015) </w:t>
      </w:r>
      <w:r w:rsidRPr="000655BB">
        <w:rPr>
          <w:rFonts w:ascii="Arial" w:hAnsi="Arial" w:cs="Arial"/>
          <w:i/>
        </w:rPr>
        <w:t>Modern auditing</w:t>
      </w:r>
      <w:r w:rsidRPr="000655BB">
        <w:rPr>
          <w:rFonts w:ascii="Arial" w:hAnsi="Arial" w:cs="Arial"/>
        </w:rPr>
        <w:t>, 4</w:t>
      </w:r>
      <w:r w:rsidRPr="000655BB">
        <w:rPr>
          <w:rFonts w:ascii="Arial" w:hAnsi="Arial" w:cs="Arial"/>
          <w:vertAlign w:val="superscript"/>
        </w:rPr>
        <w:t>th</w:t>
      </w:r>
      <w:r w:rsidRPr="000655BB">
        <w:rPr>
          <w:rFonts w:ascii="Arial" w:hAnsi="Arial" w:cs="Arial"/>
        </w:rPr>
        <w:t xml:space="preserve"> ed, Chichester: John Wiley &amp; Sons</w:t>
      </w:r>
    </w:p>
    <w:p w14:paraId="024934D6" w14:textId="77777777" w:rsidR="000655BB" w:rsidRPr="000655BB" w:rsidRDefault="000655BB" w:rsidP="000655BB">
      <w:pPr>
        <w:pStyle w:val="ListParagraph"/>
        <w:spacing w:after="120"/>
        <w:ind w:left="567"/>
        <w:jc w:val="both"/>
        <w:rPr>
          <w:rFonts w:ascii="Arial" w:hAnsi="Arial" w:cs="Arial"/>
        </w:rPr>
      </w:pPr>
      <w:r w:rsidRPr="000655BB">
        <w:rPr>
          <w:rFonts w:ascii="Arial" w:hAnsi="Arial" w:cs="Arial"/>
        </w:rPr>
        <w:t xml:space="preserve">Flint, D. (1988) </w:t>
      </w:r>
      <w:r w:rsidRPr="000655BB">
        <w:rPr>
          <w:rFonts w:ascii="Arial" w:hAnsi="Arial" w:cs="Arial"/>
          <w:i/>
        </w:rPr>
        <w:t>Philosophy and principles of auditing: an introduction</w:t>
      </w:r>
      <w:r w:rsidRPr="000655BB">
        <w:rPr>
          <w:rFonts w:ascii="Arial" w:hAnsi="Arial" w:cs="Arial"/>
        </w:rPr>
        <w:t>, Basingstoke: Macmillan Education</w:t>
      </w:r>
    </w:p>
    <w:p w14:paraId="4D7C9F54" w14:textId="77777777" w:rsidR="000655BB" w:rsidRPr="000655BB" w:rsidRDefault="000655BB" w:rsidP="000655BB">
      <w:pPr>
        <w:pStyle w:val="ListParagraph"/>
        <w:spacing w:after="120"/>
        <w:ind w:left="567"/>
        <w:jc w:val="both"/>
        <w:rPr>
          <w:rFonts w:ascii="Arial" w:hAnsi="Arial" w:cs="Arial"/>
        </w:rPr>
      </w:pPr>
      <w:r w:rsidRPr="000655BB">
        <w:rPr>
          <w:rFonts w:ascii="Arial" w:hAnsi="Arial" w:cs="Arial"/>
        </w:rPr>
        <w:t xml:space="preserve">Godsell, D. (1991) </w:t>
      </w:r>
      <w:r w:rsidRPr="000655BB">
        <w:rPr>
          <w:rFonts w:ascii="Arial" w:hAnsi="Arial" w:cs="Arial"/>
          <w:i/>
        </w:rPr>
        <w:t>Auditors' legal duties and liabilities</w:t>
      </w:r>
      <w:r w:rsidRPr="000655BB">
        <w:rPr>
          <w:rFonts w:ascii="Arial" w:hAnsi="Arial" w:cs="Arial"/>
        </w:rPr>
        <w:t>, London: Longman</w:t>
      </w:r>
    </w:p>
    <w:p w14:paraId="40F92C17" w14:textId="77777777" w:rsidR="000655BB" w:rsidRPr="000655BB" w:rsidRDefault="000655BB" w:rsidP="000655BB">
      <w:pPr>
        <w:pStyle w:val="ListParagraph"/>
        <w:spacing w:after="120"/>
        <w:ind w:left="567"/>
        <w:jc w:val="both"/>
        <w:rPr>
          <w:rFonts w:ascii="Arial" w:hAnsi="Arial" w:cs="Arial"/>
        </w:rPr>
      </w:pPr>
      <w:r w:rsidRPr="000655BB">
        <w:rPr>
          <w:rFonts w:ascii="Arial" w:hAnsi="Arial" w:cs="Arial"/>
        </w:rPr>
        <w:t xml:space="preserve">Gray, I. (2015) </w:t>
      </w:r>
      <w:r w:rsidRPr="000655BB">
        <w:rPr>
          <w:rFonts w:ascii="Arial" w:hAnsi="Arial" w:cs="Arial"/>
          <w:i/>
        </w:rPr>
        <w:t>The audit process: principles, practice and cases</w:t>
      </w:r>
      <w:r w:rsidRPr="000655BB">
        <w:rPr>
          <w:rFonts w:ascii="Arial" w:hAnsi="Arial" w:cs="Arial"/>
        </w:rPr>
        <w:t>, 6</w:t>
      </w:r>
      <w:r w:rsidRPr="000655BB">
        <w:rPr>
          <w:rFonts w:ascii="Arial" w:hAnsi="Arial" w:cs="Arial"/>
          <w:vertAlign w:val="superscript"/>
        </w:rPr>
        <w:t>th</w:t>
      </w:r>
      <w:r w:rsidRPr="000655BB">
        <w:rPr>
          <w:rFonts w:ascii="Arial" w:hAnsi="Arial" w:cs="Arial"/>
        </w:rPr>
        <w:t xml:space="preserve"> ed, London: Cengage Learning</w:t>
      </w:r>
    </w:p>
    <w:p w14:paraId="321D3F47" w14:textId="77777777" w:rsidR="000655BB" w:rsidRPr="000655BB" w:rsidRDefault="000655BB" w:rsidP="000655BB">
      <w:pPr>
        <w:pStyle w:val="ListParagraph"/>
        <w:spacing w:after="120"/>
        <w:ind w:left="567"/>
        <w:jc w:val="both"/>
        <w:rPr>
          <w:rFonts w:ascii="Arial" w:hAnsi="Arial" w:cs="Arial"/>
        </w:rPr>
      </w:pPr>
      <w:r w:rsidRPr="000655BB">
        <w:rPr>
          <w:rFonts w:ascii="Arial" w:hAnsi="Arial" w:cs="Arial"/>
        </w:rPr>
        <w:t xml:space="preserve">Porter, B. (2014) </w:t>
      </w:r>
      <w:r w:rsidRPr="000655BB">
        <w:rPr>
          <w:rFonts w:ascii="Arial" w:hAnsi="Arial" w:cs="Arial"/>
          <w:i/>
        </w:rPr>
        <w:t>Principles of external auditing</w:t>
      </w:r>
      <w:r w:rsidRPr="000655BB">
        <w:rPr>
          <w:rFonts w:ascii="Arial" w:hAnsi="Arial" w:cs="Arial"/>
        </w:rPr>
        <w:t>, 4</w:t>
      </w:r>
      <w:r w:rsidRPr="000655BB">
        <w:rPr>
          <w:rFonts w:ascii="Arial" w:hAnsi="Arial" w:cs="Arial"/>
          <w:vertAlign w:val="superscript"/>
        </w:rPr>
        <w:t>th</w:t>
      </w:r>
      <w:r w:rsidRPr="000655BB">
        <w:rPr>
          <w:rFonts w:ascii="Arial" w:hAnsi="Arial" w:cs="Arial"/>
        </w:rPr>
        <w:t xml:space="preserve"> ed, Chichester: John Wiley</w:t>
      </w:r>
    </w:p>
    <w:p w14:paraId="6C705C4B" w14:textId="6BDF3156" w:rsidR="000655BB" w:rsidRDefault="000655BB" w:rsidP="000655BB">
      <w:pPr>
        <w:pStyle w:val="ListParagraph"/>
        <w:spacing w:after="120" w:line="240" w:lineRule="auto"/>
        <w:ind w:left="567" w:right="260"/>
        <w:jc w:val="both"/>
        <w:rPr>
          <w:rFonts w:ascii="Arial" w:hAnsi="Arial" w:cs="Arial"/>
        </w:rPr>
      </w:pPr>
      <w:r w:rsidRPr="000655BB">
        <w:rPr>
          <w:rFonts w:ascii="Arial" w:hAnsi="Arial" w:cs="Arial"/>
        </w:rPr>
        <w:t xml:space="preserve">Sherer, M. &amp; Turley, S., (1997) </w:t>
      </w:r>
      <w:r w:rsidRPr="000655BB">
        <w:rPr>
          <w:rFonts w:ascii="Arial" w:hAnsi="Arial" w:cs="Arial"/>
          <w:i/>
        </w:rPr>
        <w:t>Current issues in auditing</w:t>
      </w:r>
      <w:r w:rsidRPr="000655BB">
        <w:rPr>
          <w:rFonts w:ascii="Arial" w:hAnsi="Arial" w:cs="Arial"/>
        </w:rPr>
        <w:t>, 3rd ed, London: Sage Publications</w:t>
      </w:r>
    </w:p>
    <w:p w14:paraId="6C7499BD" w14:textId="77777777" w:rsidR="000655BB" w:rsidRPr="000655BB" w:rsidRDefault="000655BB" w:rsidP="000655BB">
      <w:pPr>
        <w:pStyle w:val="ListParagraph"/>
        <w:spacing w:after="120" w:line="240" w:lineRule="auto"/>
        <w:ind w:left="567" w:right="260"/>
        <w:jc w:val="both"/>
        <w:rPr>
          <w:rFonts w:ascii="Arial" w:hAnsi="Arial" w:cs="Arial"/>
          <w:b/>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77777777"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873473">
        <w:rPr>
          <w:rFonts w:ascii="Arial" w:hAnsi="Arial" w:cs="Arial"/>
          <w:iCs/>
        </w:rPr>
        <w:t xml:space="preserve"> 65</w:t>
      </w:r>
    </w:p>
    <w:p w14:paraId="0AB4FB84" w14:textId="77777777"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873473">
        <w:rPr>
          <w:rFonts w:ascii="Arial" w:hAnsi="Arial" w:cs="Arial"/>
          <w:iCs/>
        </w:rPr>
        <w:t xml:space="preserve"> 235</w:t>
      </w:r>
    </w:p>
    <w:p w14:paraId="5C21BC2F" w14:textId="77777777"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873473">
        <w:rPr>
          <w:rFonts w:ascii="Arial" w:hAnsi="Arial" w:cs="Arial"/>
          <w:iCs/>
        </w:rPr>
        <w:t xml:space="preserve"> 300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00261B6E"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0F6F538" w14:textId="77777777" w:rsidR="00FA6777" w:rsidRPr="00696FF5" w:rsidRDefault="00FA6777" w:rsidP="00FA6777">
      <w:pPr>
        <w:pStyle w:val="ListParagraph"/>
        <w:spacing w:after="120"/>
        <w:ind w:left="567"/>
        <w:rPr>
          <w:rFonts w:ascii="Arial" w:hAnsi="Arial" w:cs="Arial"/>
          <w:iCs/>
        </w:rPr>
      </w:pPr>
    </w:p>
    <w:p w14:paraId="703AF54B" w14:textId="561A8A12" w:rsidR="00FA6777" w:rsidRPr="005027DA" w:rsidRDefault="00FA6777" w:rsidP="00FA6777">
      <w:pPr>
        <w:pStyle w:val="ListParagraph"/>
        <w:spacing w:after="120" w:line="240" w:lineRule="auto"/>
        <w:ind w:left="567" w:right="260"/>
        <w:jc w:val="both"/>
        <w:rPr>
          <w:rFonts w:ascii="Arial" w:hAnsi="Arial" w:cs="Arial"/>
          <w:iCs/>
        </w:rPr>
      </w:pPr>
      <w:r w:rsidRPr="005027DA">
        <w:rPr>
          <w:rFonts w:ascii="Arial" w:hAnsi="Arial" w:cs="Arial"/>
          <w:iCs/>
        </w:rPr>
        <w:t>Exam, 3 hours (70%)</w:t>
      </w:r>
    </w:p>
    <w:p w14:paraId="7F7DA582" w14:textId="11B029C3" w:rsidR="000655BB" w:rsidRPr="005027DA" w:rsidRDefault="000655BB" w:rsidP="000655BB">
      <w:pPr>
        <w:pStyle w:val="ListParagraph"/>
        <w:spacing w:after="120" w:line="240" w:lineRule="auto"/>
        <w:ind w:left="567" w:right="260"/>
        <w:jc w:val="both"/>
        <w:rPr>
          <w:rFonts w:ascii="Arial" w:hAnsi="Arial" w:cs="Arial"/>
          <w:iCs/>
        </w:rPr>
      </w:pPr>
      <w:r w:rsidRPr="005027DA">
        <w:rPr>
          <w:rFonts w:ascii="Arial" w:hAnsi="Arial" w:cs="Arial"/>
          <w:iCs/>
        </w:rPr>
        <w:t>Essay 1 (1500 words) (15%)</w:t>
      </w:r>
    </w:p>
    <w:p w14:paraId="1BA6FAD2" w14:textId="6164261C" w:rsidR="000655BB" w:rsidRPr="005027DA" w:rsidRDefault="000655BB" w:rsidP="00FA6777">
      <w:pPr>
        <w:pStyle w:val="ListParagraph"/>
        <w:spacing w:after="120" w:line="240" w:lineRule="auto"/>
        <w:ind w:left="567" w:right="260"/>
        <w:jc w:val="both"/>
        <w:rPr>
          <w:rFonts w:ascii="Arial" w:hAnsi="Arial" w:cs="Arial"/>
          <w:iCs/>
        </w:rPr>
      </w:pPr>
      <w:r w:rsidRPr="005027DA">
        <w:rPr>
          <w:rFonts w:ascii="Arial" w:hAnsi="Arial" w:cs="Arial"/>
          <w:iCs/>
        </w:rPr>
        <w:t>Essay 2 (1500 words) (15%)</w:t>
      </w:r>
    </w:p>
    <w:p w14:paraId="19385B7D" w14:textId="58147BFA" w:rsidR="00696FF5" w:rsidRPr="00696FF5" w:rsidRDefault="00696FF5" w:rsidP="00505407">
      <w:pPr>
        <w:ind w:left="567" w:hanging="567"/>
        <w:rPr>
          <w:rFonts w:ascii="Arial" w:hAnsi="Arial" w:cs="Arial"/>
          <w:iCs/>
        </w:rPr>
      </w:pPr>
      <w:r>
        <w:rPr>
          <w:rFonts w:ascii="Arial" w:hAnsi="Arial" w:cs="Arial"/>
          <w:iCs/>
        </w:rPr>
        <w:t>13.2</w:t>
      </w:r>
      <w:r>
        <w:rPr>
          <w:rFonts w:ascii="Arial" w:hAnsi="Arial" w:cs="Arial"/>
          <w:iCs/>
        </w:rPr>
        <w:tab/>
      </w:r>
      <w:r w:rsidRPr="00505407">
        <w:rPr>
          <w:rFonts w:ascii="Arial" w:hAnsi="Arial" w:cs="Arial"/>
          <w:iCs/>
        </w:rPr>
        <w:t xml:space="preserve">Reassessment methods </w:t>
      </w:r>
    </w:p>
    <w:p w14:paraId="6DE3590E" w14:textId="12C786F5" w:rsidR="00696FF5" w:rsidRPr="00FA6777" w:rsidRDefault="000655BB" w:rsidP="00FA6777">
      <w:pPr>
        <w:spacing w:after="120" w:line="240" w:lineRule="auto"/>
        <w:ind w:left="567" w:right="260"/>
        <w:jc w:val="both"/>
        <w:rPr>
          <w:rFonts w:ascii="Arial" w:hAnsi="Arial" w:cs="Arial"/>
          <w:b/>
          <w:iCs/>
        </w:rPr>
      </w:pPr>
      <w:r>
        <w:rPr>
          <w:rFonts w:ascii="Arial" w:hAnsi="Arial" w:cs="Arial"/>
          <w:iCs/>
        </w:rPr>
        <w:t>Like for Like</w:t>
      </w:r>
    </w:p>
    <w:p w14:paraId="45DC6BF7" w14:textId="77777777" w:rsidR="00274ED7" w:rsidRPr="00A02106" w:rsidRDefault="006F3F8B" w:rsidP="00696FF5">
      <w:pPr>
        <w:numPr>
          <w:ilvl w:val="0"/>
          <w:numId w:val="1"/>
        </w:numPr>
        <w:spacing w:after="120" w:line="240" w:lineRule="auto"/>
        <w:ind w:left="567" w:right="261" w:hanging="567"/>
        <w:jc w:val="both"/>
        <w:rPr>
          <w:rFonts w:ascii="Arial" w:hAnsi="Arial" w:cs="Arial"/>
          <w:b/>
          <w:iCs/>
        </w:rPr>
      </w:pPr>
      <w:r w:rsidRPr="00A02106">
        <w:rPr>
          <w:rFonts w:ascii="Arial" w:hAnsi="Arial" w:cs="Arial"/>
          <w:b/>
          <w:iCs/>
        </w:rPr>
        <w:lastRenderedPageBreak/>
        <w:t xml:space="preserve">Map of </w:t>
      </w:r>
      <w:r w:rsidR="00883204" w:rsidRPr="00A02106">
        <w:rPr>
          <w:rFonts w:ascii="Arial" w:hAnsi="Arial" w:cs="Arial"/>
          <w:b/>
          <w:iCs/>
        </w:rPr>
        <w:t xml:space="preserve">module learning outcomes </w:t>
      </w:r>
      <w:r w:rsidR="00B30E07" w:rsidRPr="00A02106">
        <w:rPr>
          <w:rFonts w:ascii="Arial" w:hAnsi="Arial" w:cs="Arial"/>
          <w:b/>
          <w:iCs/>
        </w:rPr>
        <w:t>(sections 8 &amp; 9)</w:t>
      </w:r>
      <w:r w:rsidR="00883204" w:rsidRPr="00A02106">
        <w:rPr>
          <w:rFonts w:ascii="Arial" w:hAnsi="Arial" w:cs="Arial"/>
          <w:b/>
          <w:iCs/>
        </w:rPr>
        <w:t xml:space="preserve"> to l</w:t>
      </w:r>
      <w:r w:rsidRPr="00A02106">
        <w:rPr>
          <w:rFonts w:ascii="Arial" w:hAnsi="Arial" w:cs="Arial"/>
          <w:b/>
          <w:iCs/>
        </w:rPr>
        <w:t>earning</w:t>
      </w:r>
      <w:r w:rsidR="00B30E07" w:rsidRPr="00A02106">
        <w:rPr>
          <w:rFonts w:ascii="Arial" w:hAnsi="Arial" w:cs="Arial"/>
          <w:b/>
          <w:iCs/>
        </w:rPr>
        <w:t xml:space="preserve"> and </w:t>
      </w:r>
      <w:r w:rsidR="00883204" w:rsidRPr="00A02106">
        <w:rPr>
          <w:rFonts w:ascii="Arial" w:hAnsi="Arial" w:cs="Arial"/>
          <w:b/>
          <w:iCs/>
        </w:rPr>
        <w:t>teaching m</w:t>
      </w:r>
      <w:r w:rsidR="00B30E07" w:rsidRPr="00A02106">
        <w:rPr>
          <w:rFonts w:ascii="Arial" w:hAnsi="Arial" w:cs="Arial"/>
          <w:b/>
          <w:iCs/>
        </w:rPr>
        <w:t>ethods (section12</w:t>
      </w:r>
      <w:r w:rsidRPr="00A02106">
        <w:rPr>
          <w:rFonts w:ascii="Arial" w:hAnsi="Arial" w:cs="Arial"/>
          <w:b/>
          <w:iCs/>
        </w:rPr>
        <w:t>) and m</w:t>
      </w:r>
      <w:r w:rsidR="00883204" w:rsidRPr="00A02106">
        <w:rPr>
          <w:rFonts w:ascii="Arial" w:hAnsi="Arial" w:cs="Arial"/>
          <w:b/>
          <w:iCs/>
        </w:rPr>
        <w:t>ethods of a</w:t>
      </w:r>
      <w:r w:rsidR="00B30E07" w:rsidRPr="00A02106">
        <w:rPr>
          <w:rFonts w:ascii="Arial" w:hAnsi="Arial" w:cs="Arial"/>
          <w:b/>
          <w:iCs/>
        </w:rPr>
        <w:t>ssessment (section 13</w:t>
      </w:r>
      <w:r w:rsidR="00EF4933" w:rsidRPr="00A02106">
        <w:rPr>
          <w:rFonts w:ascii="Arial" w:hAnsi="Arial" w:cs="Arial"/>
          <w:b/>
          <w:iCs/>
        </w:rPr>
        <w:t>)</w:t>
      </w:r>
    </w:p>
    <w:tbl>
      <w:tblPr>
        <w:tblStyle w:val="TableGrid"/>
        <w:tblW w:w="5000" w:type="pct"/>
        <w:tblLook w:val="04A0" w:firstRow="1" w:lastRow="0" w:firstColumn="1" w:lastColumn="0" w:noHBand="0" w:noVBand="1"/>
      </w:tblPr>
      <w:tblGrid>
        <w:gridCol w:w="1836"/>
        <w:gridCol w:w="734"/>
        <w:gridCol w:w="734"/>
        <w:gridCol w:w="918"/>
        <w:gridCol w:w="916"/>
        <w:gridCol w:w="811"/>
        <w:gridCol w:w="839"/>
        <w:gridCol w:w="734"/>
        <w:gridCol w:w="734"/>
        <w:gridCol w:w="734"/>
        <w:gridCol w:w="734"/>
        <w:gridCol w:w="732"/>
      </w:tblGrid>
      <w:tr w:rsidR="000655BB" w:rsidRPr="00355BA7" w14:paraId="07A6CAC0" w14:textId="77777777" w:rsidTr="00A02106">
        <w:trPr>
          <w:trHeight w:val="665"/>
        </w:trPr>
        <w:tc>
          <w:tcPr>
            <w:tcW w:w="878" w:type="pct"/>
            <w:shd w:val="clear" w:color="auto" w:fill="D9D9D9" w:themeFill="background1" w:themeFillShade="D9"/>
          </w:tcPr>
          <w:p w14:paraId="21539B96" w14:textId="77777777" w:rsidR="000655BB" w:rsidRPr="00355BA7" w:rsidRDefault="000655BB" w:rsidP="00C844B3">
            <w:pPr>
              <w:spacing w:after="120"/>
              <w:rPr>
                <w:rFonts w:ascii="Arial" w:hAnsi="Arial" w:cs="Arial"/>
                <w:b/>
                <w:sz w:val="20"/>
                <w:szCs w:val="20"/>
              </w:rPr>
            </w:pPr>
            <w:r w:rsidRPr="00355BA7">
              <w:rPr>
                <w:rFonts w:ascii="Arial" w:hAnsi="Arial" w:cs="Arial"/>
                <w:b/>
                <w:sz w:val="20"/>
                <w:szCs w:val="20"/>
              </w:rPr>
              <w:t>Module learning outcome</w:t>
            </w:r>
          </w:p>
        </w:tc>
        <w:tc>
          <w:tcPr>
            <w:tcW w:w="351" w:type="pct"/>
          </w:tcPr>
          <w:p w14:paraId="3C8C5BCC" w14:textId="77777777" w:rsidR="000655BB" w:rsidRPr="00355BA7" w:rsidRDefault="000655BB" w:rsidP="00C844B3">
            <w:pPr>
              <w:spacing w:after="120"/>
              <w:rPr>
                <w:rFonts w:ascii="Arial" w:hAnsi="Arial" w:cs="Arial"/>
                <w:i/>
                <w:sz w:val="16"/>
                <w:szCs w:val="16"/>
              </w:rPr>
            </w:pPr>
            <w:r>
              <w:rPr>
                <w:rFonts w:ascii="Arial" w:hAnsi="Arial" w:cs="Arial"/>
                <w:i/>
                <w:sz w:val="16"/>
                <w:szCs w:val="16"/>
              </w:rPr>
              <w:t>8.1</w:t>
            </w:r>
          </w:p>
        </w:tc>
        <w:tc>
          <w:tcPr>
            <w:tcW w:w="351" w:type="pct"/>
          </w:tcPr>
          <w:p w14:paraId="6FAA666A" w14:textId="77777777" w:rsidR="000655BB" w:rsidRPr="00355BA7" w:rsidRDefault="000655BB" w:rsidP="00C844B3">
            <w:pPr>
              <w:spacing w:after="120"/>
              <w:rPr>
                <w:rFonts w:ascii="Arial" w:hAnsi="Arial" w:cs="Arial"/>
                <w:i/>
                <w:sz w:val="16"/>
                <w:szCs w:val="16"/>
              </w:rPr>
            </w:pPr>
            <w:r>
              <w:rPr>
                <w:rFonts w:ascii="Arial" w:hAnsi="Arial" w:cs="Arial"/>
                <w:i/>
                <w:sz w:val="16"/>
                <w:szCs w:val="16"/>
              </w:rPr>
              <w:t>8.2</w:t>
            </w:r>
          </w:p>
        </w:tc>
        <w:tc>
          <w:tcPr>
            <w:tcW w:w="439" w:type="pct"/>
          </w:tcPr>
          <w:p w14:paraId="7727F162" w14:textId="77777777" w:rsidR="000655BB" w:rsidRPr="00355BA7" w:rsidRDefault="000655BB" w:rsidP="00C844B3">
            <w:pPr>
              <w:spacing w:after="120"/>
              <w:rPr>
                <w:rFonts w:ascii="Arial" w:hAnsi="Arial" w:cs="Arial"/>
                <w:i/>
                <w:sz w:val="16"/>
                <w:szCs w:val="16"/>
              </w:rPr>
            </w:pPr>
            <w:r>
              <w:rPr>
                <w:rFonts w:ascii="Arial" w:hAnsi="Arial" w:cs="Arial"/>
                <w:i/>
                <w:sz w:val="16"/>
                <w:szCs w:val="16"/>
              </w:rPr>
              <w:t>8.3</w:t>
            </w:r>
          </w:p>
        </w:tc>
        <w:tc>
          <w:tcPr>
            <w:tcW w:w="438" w:type="pct"/>
          </w:tcPr>
          <w:p w14:paraId="526426A0" w14:textId="77777777" w:rsidR="000655BB" w:rsidRPr="00355BA7" w:rsidRDefault="000655BB" w:rsidP="00C844B3">
            <w:pPr>
              <w:spacing w:after="120"/>
              <w:rPr>
                <w:rFonts w:ascii="Arial" w:hAnsi="Arial" w:cs="Arial"/>
                <w:i/>
                <w:sz w:val="16"/>
                <w:szCs w:val="16"/>
              </w:rPr>
            </w:pPr>
            <w:r>
              <w:rPr>
                <w:rFonts w:ascii="Arial" w:hAnsi="Arial" w:cs="Arial"/>
                <w:i/>
                <w:sz w:val="16"/>
                <w:szCs w:val="16"/>
              </w:rPr>
              <w:t>8.4</w:t>
            </w:r>
          </w:p>
        </w:tc>
        <w:tc>
          <w:tcPr>
            <w:tcW w:w="388" w:type="pct"/>
          </w:tcPr>
          <w:p w14:paraId="672AA2DC" w14:textId="77777777" w:rsidR="000655BB" w:rsidRPr="00355BA7" w:rsidRDefault="000655BB" w:rsidP="00C844B3">
            <w:pPr>
              <w:spacing w:after="120"/>
              <w:rPr>
                <w:rFonts w:ascii="Arial" w:hAnsi="Arial" w:cs="Arial"/>
                <w:i/>
                <w:sz w:val="16"/>
                <w:szCs w:val="16"/>
              </w:rPr>
            </w:pPr>
            <w:r>
              <w:rPr>
                <w:rFonts w:ascii="Arial" w:hAnsi="Arial" w:cs="Arial"/>
                <w:i/>
                <w:sz w:val="16"/>
                <w:szCs w:val="16"/>
              </w:rPr>
              <w:t>8.5</w:t>
            </w:r>
          </w:p>
        </w:tc>
        <w:tc>
          <w:tcPr>
            <w:tcW w:w="401" w:type="pct"/>
          </w:tcPr>
          <w:p w14:paraId="69B6D0D9" w14:textId="77777777" w:rsidR="000655BB" w:rsidRPr="00355BA7" w:rsidRDefault="000655BB" w:rsidP="00C844B3">
            <w:pPr>
              <w:spacing w:after="120"/>
              <w:rPr>
                <w:rFonts w:ascii="Arial" w:hAnsi="Arial" w:cs="Arial"/>
                <w:i/>
                <w:sz w:val="16"/>
                <w:szCs w:val="16"/>
              </w:rPr>
            </w:pPr>
            <w:r>
              <w:rPr>
                <w:rFonts w:ascii="Arial" w:hAnsi="Arial" w:cs="Arial"/>
                <w:i/>
                <w:sz w:val="16"/>
                <w:szCs w:val="16"/>
              </w:rPr>
              <w:t>9.1</w:t>
            </w:r>
          </w:p>
        </w:tc>
        <w:tc>
          <w:tcPr>
            <w:tcW w:w="351" w:type="pct"/>
          </w:tcPr>
          <w:p w14:paraId="2577097F" w14:textId="77777777" w:rsidR="000655BB" w:rsidRPr="00355BA7" w:rsidRDefault="000655BB" w:rsidP="00C844B3">
            <w:pPr>
              <w:spacing w:after="120"/>
              <w:rPr>
                <w:rFonts w:ascii="Arial" w:hAnsi="Arial" w:cs="Arial"/>
                <w:i/>
                <w:sz w:val="16"/>
                <w:szCs w:val="16"/>
              </w:rPr>
            </w:pPr>
            <w:r>
              <w:rPr>
                <w:rFonts w:ascii="Arial" w:hAnsi="Arial" w:cs="Arial"/>
                <w:i/>
                <w:sz w:val="16"/>
                <w:szCs w:val="16"/>
              </w:rPr>
              <w:t>9.2</w:t>
            </w:r>
          </w:p>
        </w:tc>
        <w:tc>
          <w:tcPr>
            <w:tcW w:w="351" w:type="pct"/>
          </w:tcPr>
          <w:p w14:paraId="62B41FDB" w14:textId="77777777" w:rsidR="000655BB" w:rsidRPr="00355BA7" w:rsidRDefault="000655BB" w:rsidP="00C844B3">
            <w:pPr>
              <w:spacing w:after="120"/>
              <w:rPr>
                <w:rFonts w:ascii="Arial" w:hAnsi="Arial" w:cs="Arial"/>
                <w:i/>
                <w:sz w:val="16"/>
                <w:szCs w:val="16"/>
              </w:rPr>
            </w:pPr>
            <w:r>
              <w:rPr>
                <w:rFonts w:ascii="Arial" w:hAnsi="Arial" w:cs="Arial"/>
                <w:i/>
                <w:sz w:val="16"/>
                <w:szCs w:val="16"/>
              </w:rPr>
              <w:t>9.3</w:t>
            </w:r>
          </w:p>
        </w:tc>
        <w:tc>
          <w:tcPr>
            <w:tcW w:w="351" w:type="pct"/>
          </w:tcPr>
          <w:p w14:paraId="333702C7" w14:textId="77777777" w:rsidR="000655BB" w:rsidRPr="00355BA7" w:rsidRDefault="000655BB" w:rsidP="00C844B3">
            <w:pPr>
              <w:spacing w:after="120"/>
              <w:rPr>
                <w:rFonts w:ascii="Arial" w:hAnsi="Arial" w:cs="Arial"/>
                <w:i/>
                <w:sz w:val="16"/>
                <w:szCs w:val="16"/>
              </w:rPr>
            </w:pPr>
            <w:r>
              <w:rPr>
                <w:rFonts w:ascii="Arial" w:hAnsi="Arial" w:cs="Arial"/>
                <w:i/>
                <w:sz w:val="16"/>
                <w:szCs w:val="16"/>
              </w:rPr>
              <w:t>9.4</w:t>
            </w:r>
          </w:p>
        </w:tc>
        <w:tc>
          <w:tcPr>
            <w:tcW w:w="351" w:type="pct"/>
          </w:tcPr>
          <w:p w14:paraId="60726D8C" w14:textId="77777777" w:rsidR="000655BB" w:rsidRPr="00355BA7" w:rsidRDefault="000655BB" w:rsidP="00C844B3">
            <w:pPr>
              <w:spacing w:after="120"/>
              <w:rPr>
                <w:rFonts w:ascii="Arial" w:hAnsi="Arial" w:cs="Arial"/>
                <w:i/>
                <w:sz w:val="16"/>
                <w:szCs w:val="16"/>
              </w:rPr>
            </w:pPr>
            <w:r>
              <w:rPr>
                <w:rFonts w:ascii="Arial" w:hAnsi="Arial" w:cs="Arial"/>
                <w:i/>
                <w:sz w:val="16"/>
                <w:szCs w:val="16"/>
              </w:rPr>
              <w:t>9.5</w:t>
            </w:r>
          </w:p>
        </w:tc>
        <w:tc>
          <w:tcPr>
            <w:tcW w:w="350" w:type="pct"/>
          </w:tcPr>
          <w:p w14:paraId="20E18B39" w14:textId="77777777" w:rsidR="000655BB" w:rsidRPr="00355BA7" w:rsidRDefault="000655BB" w:rsidP="00C844B3">
            <w:pPr>
              <w:spacing w:after="120"/>
              <w:rPr>
                <w:rFonts w:ascii="Arial" w:hAnsi="Arial" w:cs="Arial"/>
                <w:i/>
                <w:sz w:val="16"/>
                <w:szCs w:val="16"/>
              </w:rPr>
            </w:pPr>
            <w:r>
              <w:rPr>
                <w:rFonts w:ascii="Arial" w:hAnsi="Arial" w:cs="Arial"/>
                <w:i/>
                <w:sz w:val="16"/>
                <w:szCs w:val="16"/>
              </w:rPr>
              <w:t>9.6</w:t>
            </w:r>
          </w:p>
        </w:tc>
      </w:tr>
      <w:tr w:rsidR="000655BB" w:rsidRPr="000D7B2B" w14:paraId="7BA5E52C" w14:textId="77777777" w:rsidTr="00A02106">
        <w:tc>
          <w:tcPr>
            <w:tcW w:w="878" w:type="pct"/>
            <w:shd w:val="clear" w:color="auto" w:fill="D9D9D9" w:themeFill="background1" w:themeFillShade="D9"/>
          </w:tcPr>
          <w:p w14:paraId="24BCCE57" w14:textId="77777777" w:rsidR="000655BB" w:rsidRPr="00355BA7" w:rsidRDefault="000655BB" w:rsidP="00C844B3">
            <w:pPr>
              <w:spacing w:after="120"/>
              <w:rPr>
                <w:rFonts w:ascii="Arial" w:hAnsi="Arial" w:cs="Arial"/>
                <w:b/>
                <w:sz w:val="20"/>
                <w:szCs w:val="20"/>
              </w:rPr>
            </w:pPr>
            <w:r w:rsidRPr="00355BA7">
              <w:rPr>
                <w:rFonts w:ascii="Arial" w:hAnsi="Arial" w:cs="Arial"/>
                <w:b/>
                <w:sz w:val="20"/>
                <w:szCs w:val="20"/>
              </w:rPr>
              <w:t>Learning/ teaching method</w:t>
            </w:r>
          </w:p>
        </w:tc>
        <w:tc>
          <w:tcPr>
            <w:tcW w:w="351" w:type="pct"/>
          </w:tcPr>
          <w:p w14:paraId="36ED5A38" w14:textId="77777777" w:rsidR="000655BB" w:rsidRPr="000D7B2B" w:rsidRDefault="000655BB" w:rsidP="00C844B3">
            <w:pPr>
              <w:spacing w:after="120"/>
              <w:rPr>
                <w:rFonts w:ascii="Arial" w:hAnsi="Arial" w:cs="Arial"/>
                <w:b/>
              </w:rPr>
            </w:pPr>
          </w:p>
        </w:tc>
        <w:tc>
          <w:tcPr>
            <w:tcW w:w="351" w:type="pct"/>
          </w:tcPr>
          <w:p w14:paraId="4AAAF0EF" w14:textId="77777777" w:rsidR="000655BB" w:rsidRPr="000D7B2B" w:rsidRDefault="000655BB" w:rsidP="00C844B3">
            <w:pPr>
              <w:spacing w:after="120"/>
              <w:rPr>
                <w:rFonts w:ascii="Arial" w:hAnsi="Arial" w:cs="Arial"/>
                <w:b/>
              </w:rPr>
            </w:pPr>
          </w:p>
        </w:tc>
        <w:tc>
          <w:tcPr>
            <w:tcW w:w="439" w:type="pct"/>
          </w:tcPr>
          <w:p w14:paraId="1AE9CB75" w14:textId="77777777" w:rsidR="000655BB" w:rsidRPr="000D7B2B" w:rsidRDefault="000655BB" w:rsidP="00C844B3">
            <w:pPr>
              <w:spacing w:after="120"/>
              <w:rPr>
                <w:rFonts w:ascii="Arial" w:hAnsi="Arial" w:cs="Arial"/>
                <w:b/>
              </w:rPr>
            </w:pPr>
          </w:p>
        </w:tc>
        <w:tc>
          <w:tcPr>
            <w:tcW w:w="438" w:type="pct"/>
          </w:tcPr>
          <w:p w14:paraId="162EF7B0" w14:textId="77777777" w:rsidR="000655BB" w:rsidRPr="000D7B2B" w:rsidRDefault="000655BB" w:rsidP="00C844B3">
            <w:pPr>
              <w:spacing w:after="120"/>
              <w:rPr>
                <w:rFonts w:ascii="Arial" w:hAnsi="Arial" w:cs="Arial"/>
                <w:b/>
              </w:rPr>
            </w:pPr>
          </w:p>
        </w:tc>
        <w:tc>
          <w:tcPr>
            <w:tcW w:w="388" w:type="pct"/>
          </w:tcPr>
          <w:p w14:paraId="22E0C68C" w14:textId="77777777" w:rsidR="000655BB" w:rsidRPr="000D7B2B" w:rsidRDefault="000655BB" w:rsidP="00C844B3">
            <w:pPr>
              <w:spacing w:after="120"/>
              <w:rPr>
                <w:rFonts w:ascii="Arial" w:hAnsi="Arial" w:cs="Arial"/>
                <w:b/>
              </w:rPr>
            </w:pPr>
          </w:p>
        </w:tc>
        <w:tc>
          <w:tcPr>
            <w:tcW w:w="401" w:type="pct"/>
          </w:tcPr>
          <w:p w14:paraId="242DB7C3" w14:textId="77777777" w:rsidR="000655BB" w:rsidRPr="000D7B2B" w:rsidRDefault="000655BB" w:rsidP="00C844B3">
            <w:pPr>
              <w:spacing w:after="120"/>
              <w:rPr>
                <w:rFonts w:ascii="Arial" w:hAnsi="Arial" w:cs="Arial"/>
                <w:b/>
              </w:rPr>
            </w:pPr>
          </w:p>
        </w:tc>
        <w:tc>
          <w:tcPr>
            <w:tcW w:w="351" w:type="pct"/>
          </w:tcPr>
          <w:p w14:paraId="08EF7196" w14:textId="77777777" w:rsidR="000655BB" w:rsidRPr="000D7B2B" w:rsidRDefault="000655BB" w:rsidP="00C844B3">
            <w:pPr>
              <w:spacing w:after="120"/>
              <w:rPr>
                <w:rFonts w:ascii="Arial" w:hAnsi="Arial" w:cs="Arial"/>
                <w:b/>
              </w:rPr>
            </w:pPr>
          </w:p>
        </w:tc>
        <w:tc>
          <w:tcPr>
            <w:tcW w:w="351" w:type="pct"/>
          </w:tcPr>
          <w:p w14:paraId="64E52E61" w14:textId="77777777" w:rsidR="000655BB" w:rsidRPr="000D7B2B" w:rsidRDefault="000655BB" w:rsidP="00C844B3">
            <w:pPr>
              <w:spacing w:after="120"/>
              <w:rPr>
                <w:rFonts w:ascii="Arial" w:hAnsi="Arial" w:cs="Arial"/>
                <w:b/>
              </w:rPr>
            </w:pPr>
          </w:p>
        </w:tc>
        <w:tc>
          <w:tcPr>
            <w:tcW w:w="351" w:type="pct"/>
          </w:tcPr>
          <w:p w14:paraId="4731237E" w14:textId="77777777" w:rsidR="000655BB" w:rsidRPr="000D7B2B" w:rsidRDefault="000655BB" w:rsidP="00C844B3">
            <w:pPr>
              <w:spacing w:after="120"/>
              <w:rPr>
                <w:rFonts w:ascii="Arial" w:hAnsi="Arial" w:cs="Arial"/>
                <w:b/>
              </w:rPr>
            </w:pPr>
          </w:p>
        </w:tc>
        <w:tc>
          <w:tcPr>
            <w:tcW w:w="351" w:type="pct"/>
          </w:tcPr>
          <w:p w14:paraId="432B73F6" w14:textId="77777777" w:rsidR="000655BB" w:rsidRPr="000D7B2B" w:rsidRDefault="000655BB" w:rsidP="00C844B3">
            <w:pPr>
              <w:spacing w:after="120"/>
              <w:rPr>
                <w:rFonts w:ascii="Arial" w:hAnsi="Arial" w:cs="Arial"/>
                <w:b/>
              </w:rPr>
            </w:pPr>
          </w:p>
        </w:tc>
        <w:tc>
          <w:tcPr>
            <w:tcW w:w="350" w:type="pct"/>
          </w:tcPr>
          <w:p w14:paraId="750C8060" w14:textId="77777777" w:rsidR="000655BB" w:rsidRPr="000D7B2B" w:rsidRDefault="000655BB" w:rsidP="00C844B3">
            <w:pPr>
              <w:spacing w:after="120"/>
              <w:rPr>
                <w:rFonts w:ascii="Arial" w:hAnsi="Arial" w:cs="Arial"/>
                <w:b/>
              </w:rPr>
            </w:pPr>
          </w:p>
        </w:tc>
      </w:tr>
      <w:tr w:rsidR="000655BB" w:rsidRPr="00012199" w14:paraId="6803D2CE" w14:textId="77777777" w:rsidTr="00A02106">
        <w:trPr>
          <w:trHeight w:val="576"/>
        </w:trPr>
        <w:tc>
          <w:tcPr>
            <w:tcW w:w="878" w:type="pct"/>
          </w:tcPr>
          <w:p w14:paraId="2655C465" w14:textId="77777777" w:rsidR="000655BB" w:rsidRPr="00012199" w:rsidRDefault="000655BB" w:rsidP="00C844B3">
            <w:pPr>
              <w:spacing w:after="120"/>
              <w:rPr>
                <w:rFonts w:ascii="Arial" w:hAnsi="Arial" w:cs="Arial"/>
                <w:sz w:val="20"/>
                <w:szCs w:val="20"/>
              </w:rPr>
            </w:pPr>
            <w:r w:rsidRPr="00012199">
              <w:rPr>
                <w:rFonts w:ascii="Arial" w:hAnsi="Arial" w:cs="Arial"/>
                <w:sz w:val="20"/>
                <w:szCs w:val="20"/>
              </w:rPr>
              <w:t>Lectures</w:t>
            </w:r>
          </w:p>
        </w:tc>
        <w:tc>
          <w:tcPr>
            <w:tcW w:w="351" w:type="pct"/>
          </w:tcPr>
          <w:p w14:paraId="3DF05A6E"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351" w:type="pct"/>
          </w:tcPr>
          <w:p w14:paraId="48CA0673"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439" w:type="pct"/>
          </w:tcPr>
          <w:p w14:paraId="0966577A"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438" w:type="pct"/>
          </w:tcPr>
          <w:p w14:paraId="363693CD"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388" w:type="pct"/>
          </w:tcPr>
          <w:p w14:paraId="66D0E6F4"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401" w:type="pct"/>
          </w:tcPr>
          <w:p w14:paraId="7739036B"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351" w:type="pct"/>
          </w:tcPr>
          <w:p w14:paraId="61450579"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351" w:type="pct"/>
          </w:tcPr>
          <w:p w14:paraId="2FEFD87C"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351" w:type="pct"/>
          </w:tcPr>
          <w:p w14:paraId="1F50EB9C" w14:textId="77777777" w:rsidR="000655BB" w:rsidRPr="00012199" w:rsidRDefault="000655BB" w:rsidP="00C844B3">
            <w:pPr>
              <w:spacing w:after="120"/>
              <w:rPr>
                <w:rFonts w:ascii="Arial" w:hAnsi="Arial" w:cs="Arial"/>
                <w:sz w:val="20"/>
                <w:szCs w:val="20"/>
              </w:rPr>
            </w:pPr>
          </w:p>
        </w:tc>
        <w:tc>
          <w:tcPr>
            <w:tcW w:w="351" w:type="pct"/>
          </w:tcPr>
          <w:p w14:paraId="7E6B7BFC" w14:textId="77777777" w:rsidR="000655BB" w:rsidRPr="00012199" w:rsidRDefault="000655BB" w:rsidP="00C844B3">
            <w:pPr>
              <w:spacing w:after="120"/>
              <w:rPr>
                <w:rFonts w:ascii="Arial" w:hAnsi="Arial" w:cs="Arial"/>
                <w:sz w:val="20"/>
                <w:szCs w:val="20"/>
              </w:rPr>
            </w:pPr>
          </w:p>
        </w:tc>
        <w:tc>
          <w:tcPr>
            <w:tcW w:w="350" w:type="pct"/>
          </w:tcPr>
          <w:p w14:paraId="7C807B36" w14:textId="77777777" w:rsidR="000655BB" w:rsidRPr="00012199" w:rsidRDefault="000655BB" w:rsidP="00C844B3">
            <w:pPr>
              <w:spacing w:after="120"/>
              <w:rPr>
                <w:rFonts w:ascii="Arial" w:hAnsi="Arial" w:cs="Arial"/>
                <w:sz w:val="20"/>
                <w:szCs w:val="20"/>
              </w:rPr>
            </w:pPr>
          </w:p>
        </w:tc>
      </w:tr>
      <w:tr w:rsidR="000655BB" w:rsidRPr="00012199" w14:paraId="501C5D2D" w14:textId="77777777" w:rsidTr="00A02106">
        <w:trPr>
          <w:trHeight w:val="568"/>
        </w:trPr>
        <w:tc>
          <w:tcPr>
            <w:tcW w:w="878" w:type="pct"/>
          </w:tcPr>
          <w:p w14:paraId="75BB2357" w14:textId="77777777" w:rsidR="000655BB" w:rsidRPr="00012199" w:rsidRDefault="000655BB" w:rsidP="00C844B3">
            <w:pPr>
              <w:spacing w:after="120"/>
              <w:rPr>
                <w:rFonts w:ascii="Arial" w:hAnsi="Arial" w:cs="Arial"/>
                <w:sz w:val="20"/>
                <w:szCs w:val="20"/>
              </w:rPr>
            </w:pPr>
            <w:r w:rsidRPr="00012199">
              <w:rPr>
                <w:rFonts w:ascii="Arial" w:hAnsi="Arial" w:cs="Arial"/>
                <w:sz w:val="20"/>
                <w:szCs w:val="20"/>
              </w:rPr>
              <w:t>Seminars</w:t>
            </w:r>
          </w:p>
        </w:tc>
        <w:tc>
          <w:tcPr>
            <w:tcW w:w="351" w:type="pct"/>
          </w:tcPr>
          <w:p w14:paraId="06A2B830"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351" w:type="pct"/>
          </w:tcPr>
          <w:p w14:paraId="2B80C921"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439" w:type="pct"/>
          </w:tcPr>
          <w:p w14:paraId="06B0B99A"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438" w:type="pct"/>
          </w:tcPr>
          <w:p w14:paraId="44CD0EC7"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388" w:type="pct"/>
          </w:tcPr>
          <w:p w14:paraId="09BCCD3A"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401" w:type="pct"/>
          </w:tcPr>
          <w:p w14:paraId="2B19D0E3"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351" w:type="pct"/>
          </w:tcPr>
          <w:p w14:paraId="186F4B64"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351" w:type="pct"/>
          </w:tcPr>
          <w:p w14:paraId="00ABF447"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351" w:type="pct"/>
          </w:tcPr>
          <w:p w14:paraId="5FC6FD11" w14:textId="77777777" w:rsidR="000655BB" w:rsidRPr="00012199" w:rsidRDefault="000655BB" w:rsidP="00C844B3">
            <w:pPr>
              <w:spacing w:after="120"/>
              <w:rPr>
                <w:rFonts w:ascii="Arial" w:hAnsi="Arial" w:cs="Arial"/>
                <w:sz w:val="20"/>
                <w:szCs w:val="20"/>
              </w:rPr>
            </w:pPr>
          </w:p>
        </w:tc>
        <w:tc>
          <w:tcPr>
            <w:tcW w:w="351" w:type="pct"/>
          </w:tcPr>
          <w:p w14:paraId="6FE754A2"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350" w:type="pct"/>
          </w:tcPr>
          <w:p w14:paraId="18A6BFE4"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r>
      <w:tr w:rsidR="000655BB" w:rsidRPr="00012199" w14:paraId="0EFF877C" w14:textId="77777777" w:rsidTr="00A02106">
        <w:trPr>
          <w:trHeight w:val="550"/>
        </w:trPr>
        <w:tc>
          <w:tcPr>
            <w:tcW w:w="878" w:type="pct"/>
          </w:tcPr>
          <w:p w14:paraId="6B2F6EE5" w14:textId="77777777" w:rsidR="000655BB" w:rsidRPr="00012199" w:rsidRDefault="000655BB" w:rsidP="00C844B3">
            <w:pPr>
              <w:spacing w:after="120"/>
              <w:rPr>
                <w:rFonts w:ascii="Arial" w:hAnsi="Arial" w:cs="Arial"/>
                <w:sz w:val="20"/>
                <w:szCs w:val="20"/>
              </w:rPr>
            </w:pPr>
            <w:r w:rsidRPr="00012199">
              <w:rPr>
                <w:rFonts w:ascii="Arial" w:hAnsi="Arial" w:cs="Arial"/>
                <w:sz w:val="20"/>
                <w:szCs w:val="20"/>
              </w:rPr>
              <w:t>Private study</w:t>
            </w:r>
          </w:p>
        </w:tc>
        <w:tc>
          <w:tcPr>
            <w:tcW w:w="351" w:type="pct"/>
          </w:tcPr>
          <w:p w14:paraId="3FEDFDA1"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351" w:type="pct"/>
          </w:tcPr>
          <w:p w14:paraId="2827D684"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439" w:type="pct"/>
          </w:tcPr>
          <w:p w14:paraId="1B5D554E"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438" w:type="pct"/>
          </w:tcPr>
          <w:p w14:paraId="669E5286"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388" w:type="pct"/>
          </w:tcPr>
          <w:p w14:paraId="62D0B991"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401" w:type="pct"/>
          </w:tcPr>
          <w:p w14:paraId="7C6BD62D"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351" w:type="pct"/>
          </w:tcPr>
          <w:p w14:paraId="500468C5"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351" w:type="pct"/>
          </w:tcPr>
          <w:p w14:paraId="5434211C"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351" w:type="pct"/>
          </w:tcPr>
          <w:p w14:paraId="6EE71D50"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351" w:type="pct"/>
          </w:tcPr>
          <w:p w14:paraId="335C86B7"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350" w:type="pct"/>
          </w:tcPr>
          <w:p w14:paraId="7FA8EFAC"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r>
      <w:tr w:rsidR="000655BB" w:rsidRPr="00012199" w14:paraId="14358477" w14:textId="77777777" w:rsidTr="00A02106">
        <w:tc>
          <w:tcPr>
            <w:tcW w:w="878" w:type="pct"/>
            <w:shd w:val="clear" w:color="auto" w:fill="D9D9D9" w:themeFill="background1" w:themeFillShade="D9"/>
          </w:tcPr>
          <w:p w14:paraId="7BFD4608" w14:textId="77777777" w:rsidR="000655BB" w:rsidRPr="00012199" w:rsidRDefault="000655BB" w:rsidP="00C844B3">
            <w:pPr>
              <w:spacing w:after="120"/>
              <w:rPr>
                <w:rFonts w:ascii="Arial" w:hAnsi="Arial" w:cs="Arial"/>
                <w:b/>
                <w:sz w:val="20"/>
                <w:szCs w:val="20"/>
              </w:rPr>
            </w:pPr>
            <w:r w:rsidRPr="00012199">
              <w:rPr>
                <w:rFonts w:ascii="Arial" w:hAnsi="Arial" w:cs="Arial"/>
                <w:b/>
                <w:sz w:val="20"/>
                <w:szCs w:val="20"/>
              </w:rPr>
              <w:t>Assessment method</w:t>
            </w:r>
          </w:p>
        </w:tc>
        <w:tc>
          <w:tcPr>
            <w:tcW w:w="351" w:type="pct"/>
          </w:tcPr>
          <w:p w14:paraId="1BDC9AEB" w14:textId="77777777" w:rsidR="000655BB" w:rsidRPr="00012199" w:rsidRDefault="000655BB" w:rsidP="00C844B3">
            <w:pPr>
              <w:spacing w:after="120"/>
              <w:rPr>
                <w:rFonts w:ascii="Arial" w:hAnsi="Arial" w:cs="Arial"/>
                <w:sz w:val="20"/>
                <w:szCs w:val="20"/>
              </w:rPr>
            </w:pPr>
          </w:p>
        </w:tc>
        <w:tc>
          <w:tcPr>
            <w:tcW w:w="351" w:type="pct"/>
          </w:tcPr>
          <w:p w14:paraId="792FE875" w14:textId="77777777" w:rsidR="000655BB" w:rsidRPr="00012199" w:rsidRDefault="000655BB" w:rsidP="00C844B3">
            <w:pPr>
              <w:spacing w:after="120"/>
              <w:rPr>
                <w:rFonts w:ascii="Arial" w:hAnsi="Arial" w:cs="Arial"/>
                <w:sz w:val="20"/>
                <w:szCs w:val="20"/>
              </w:rPr>
            </w:pPr>
          </w:p>
        </w:tc>
        <w:tc>
          <w:tcPr>
            <w:tcW w:w="439" w:type="pct"/>
          </w:tcPr>
          <w:p w14:paraId="3DF5CE75" w14:textId="77777777" w:rsidR="000655BB" w:rsidRPr="00012199" w:rsidRDefault="000655BB" w:rsidP="00C844B3">
            <w:pPr>
              <w:spacing w:after="120"/>
              <w:rPr>
                <w:rFonts w:ascii="Arial" w:hAnsi="Arial" w:cs="Arial"/>
                <w:sz w:val="20"/>
                <w:szCs w:val="20"/>
              </w:rPr>
            </w:pPr>
          </w:p>
        </w:tc>
        <w:tc>
          <w:tcPr>
            <w:tcW w:w="438" w:type="pct"/>
          </w:tcPr>
          <w:p w14:paraId="19FE4562" w14:textId="77777777" w:rsidR="000655BB" w:rsidRPr="00012199" w:rsidRDefault="000655BB" w:rsidP="00C844B3">
            <w:pPr>
              <w:spacing w:after="120"/>
              <w:rPr>
                <w:rFonts w:ascii="Arial" w:hAnsi="Arial" w:cs="Arial"/>
                <w:sz w:val="20"/>
                <w:szCs w:val="20"/>
              </w:rPr>
            </w:pPr>
          </w:p>
        </w:tc>
        <w:tc>
          <w:tcPr>
            <w:tcW w:w="388" w:type="pct"/>
          </w:tcPr>
          <w:p w14:paraId="4AB88323" w14:textId="77777777" w:rsidR="000655BB" w:rsidRPr="00012199" w:rsidRDefault="000655BB" w:rsidP="00C844B3">
            <w:pPr>
              <w:spacing w:after="120"/>
              <w:rPr>
                <w:rFonts w:ascii="Arial" w:hAnsi="Arial" w:cs="Arial"/>
                <w:sz w:val="20"/>
                <w:szCs w:val="20"/>
              </w:rPr>
            </w:pPr>
          </w:p>
        </w:tc>
        <w:tc>
          <w:tcPr>
            <w:tcW w:w="401" w:type="pct"/>
          </w:tcPr>
          <w:p w14:paraId="238BBAF2" w14:textId="77777777" w:rsidR="000655BB" w:rsidRPr="00012199" w:rsidRDefault="000655BB" w:rsidP="00C844B3">
            <w:pPr>
              <w:spacing w:after="120"/>
              <w:rPr>
                <w:rFonts w:ascii="Arial" w:hAnsi="Arial" w:cs="Arial"/>
                <w:sz w:val="20"/>
                <w:szCs w:val="20"/>
              </w:rPr>
            </w:pPr>
          </w:p>
        </w:tc>
        <w:tc>
          <w:tcPr>
            <w:tcW w:w="351" w:type="pct"/>
          </w:tcPr>
          <w:p w14:paraId="428F989A" w14:textId="77777777" w:rsidR="000655BB" w:rsidRPr="00012199" w:rsidRDefault="000655BB" w:rsidP="00C844B3">
            <w:pPr>
              <w:spacing w:after="120"/>
              <w:rPr>
                <w:rFonts w:ascii="Arial" w:hAnsi="Arial" w:cs="Arial"/>
                <w:sz w:val="20"/>
                <w:szCs w:val="20"/>
              </w:rPr>
            </w:pPr>
          </w:p>
        </w:tc>
        <w:tc>
          <w:tcPr>
            <w:tcW w:w="351" w:type="pct"/>
          </w:tcPr>
          <w:p w14:paraId="19DE18C0" w14:textId="77777777" w:rsidR="000655BB" w:rsidRPr="00012199" w:rsidRDefault="000655BB" w:rsidP="00C844B3">
            <w:pPr>
              <w:spacing w:after="120"/>
              <w:rPr>
                <w:rFonts w:ascii="Arial" w:hAnsi="Arial" w:cs="Arial"/>
                <w:sz w:val="20"/>
                <w:szCs w:val="20"/>
              </w:rPr>
            </w:pPr>
          </w:p>
        </w:tc>
        <w:tc>
          <w:tcPr>
            <w:tcW w:w="351" w:type="pct"/>
          </w:tcPr>
          <w:p w14:paraId="78683831" w14:textId="77777777" w:rsidR="000655BB" w:rsidRPr="00012199" w:rsidRDefault="000655BB" w:rsidP="00C844B3">
            <w:pPr>
              <w:spacing w:after="120"/>
              <w:rPr>
                <w:rFonts w:ascii="Arial" w:hAnsi="Arial" w:cs="Arial"/>
                <w:sz w:val="20"/>
                <w:szCs w:val="20"/>
              </w:rPr>
            </w:pPr>
          </w:p>
        </w:tc>
        <w:tc>
          <w:tcPr>
            <w:tcW w:w="351" w:type="pct"/>
          </w:tcPr>
          <w:p w14:paraId="5140A3B7" w14:textId="77777777" w:rsidR="000655BB" w:rsidRPr="00012199" w:rsidRDefault="000655BB" w:rsidP="00C844B3">
            <w:pPr>
              <w:spacing w:after="120"/>
              <w:rPr>
                <w:rFonts w:ascii="Arial" w:hAnsi="Arial" w:cs="Arial"/>
                <w:sz w:val="20"/>
                <w:szCs w:val="20"/>
              </w:rPr>
            </w:pPr>
          </w:p>
        </w:tc>
        <w:tc>
          <w:tcPr>
            <w:tcW w:w="350" w:type="pct"/>
          </w:tcPr>
          <w:p w14:paraId="37D57D52" w14:textId="77777777" w:rsidR="000655BB" w:rsidRPr="00012199" w:rsidRDefault="000655BB" w:rsidP="00C844B3">
            <w:pPr>
              <w:spacing w:after="120"/>
              <w:rPr>
                <w:rFonts w:ascii="Arial" w:hAnsi="Arial" w:cs="Arial"/>
                <w:sz w:val="20"/>
                <w:szCs w:val="20"/>
              </w:rPr>
            </w:pPr>
          </w:p>
        </w:tc>
      </w:tr>
      <w:tr w:rsidR="000655BB" w:rsidRPr="00012199" w14:paraId="48BFB979" w14:textId="77777777" w:rsidTr="00A02106">
        <w:tc>
          <w:tcPr>
            <w:tcW w:w="878" w:type="pct"/>
          </w:tcPr>
          <w:p w14:paraId="64277C41" w14:textId="77777777" w:rsidR="000655BB" w:rsidRPr="00CB346B" w:rsidRDefault="000655BB" w:rsidP="00C844B3">
            <w:pPr>
              <w:spacing w:after="120"/>
              <w:rPr>
                <w:rFonts w:ascii="Arial" w:hAnsi="Arial" w:cs="Arial"/>
                <w:sz w:val="20"/>
                <w:szCs w:val="20"/>
              </w:rPr>
            </w:pPr>
            <w:r w:rsidRPr="00CB346B">
              <w:rPr>
                <w:rFonts w:ascii="Arial" w:hAnsi="Arial" w:cs="Arial"/>
                <w:sz w:val="20"/>
                <w:szCs w:val="20"/>
              </w:rPr>
              <w:t>Coursework essay</w:t>
            </w:r>
            <w:r>
              <w:rPr>
                <w:rFonts w:ascii="Arial" w:hAnsi="Arial" w:cs="Arial"/>
                <w:sz w:val="20"/>
                <w:szCs w:val="20"/>
              </w:rPr>
              <w:t xml:space="preserve"> #1</w:t>
            </w:r>
          </w:p>
        </w:tc>
        <w:tc>
          <w:tcPr>
            <w:tcW w:w="351" w:type="pct"/>
          </w:tcPr>
          <w:p w14:paraId="1E4B9CA5"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351" w:type="pct"/>
          </w:tcPr>
          <w:p w14:paraId="55C531EB"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439" w:type="pct"/>
          </w:tcPr>
          <w:p w14:paraId="0918E542" w14:textId="77777777" w:rsidR="000655BB" w:rsidRPr="00012199" w:rsidRDefault="000655BB" w:rsidP="00C844B3">
            <w:pPr>
              <w:spacing w:after="120"/>
              <w:rPr>
                <w:rFonts w:ascii="Arial" w:hAnsi="Arial" w:cs="Arial"/>
                <w:sz w:val="20"/>
                <w:szCs w:val="20"/>
              </w:rPr>
            </w:pPr>
          </w:p>
        </w:tc>
        <w:tc>
          <w:tcPr>
            <w:tcW w:w="438" w:type="pct"/>
          </w:tcPr>
          <w:p w14:paraId="1B1FC323"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388" w:type="pct"/>
          </w:tcPr>
          <w:p w14:paraId="2C8DC4FF"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401" w:type="pct"/>
          </w:tcPr>
          <w:p w14:paraId="55CB35B7"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351" w:type="pct"/>
          </w:tcPr>
          <w:p w14:paraId="6FD88777"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351" w:type="pct"/>
          </w:tcPr>
          <w:p w14:paraId="60D1E633"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351" w:type="pct"/>
          </w:tcPr>
          <w:p w14:paraId="6F792A09"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351" w:type="pct"/>
          </w:tcPr>
          <w:p w14:paraId="164E909C"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350" w:type="pct"/>
          </w:tcPr>
          <w:p w14:paraId="5F0E7588"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r>
      <w:tr w:rsidR="000655BB" w14:paraId="23301129" w14:textId="77777777" w:rsidTr="00A02106">
        <w:trPr>
          <w:trHeight w:val="518"/>
        </w:trPr>
        <w:tc>
          <w:tcPr>
            <w:tcW w:w="878" w:type="pct"/>
          </w:tcPr>
          <w:p w14:paraId="7E3B3357" w14:textId="77777777" w:rsidR="000655BB" w:rsidRDefault="000655BB" w:rsidP="00C844B3">
            <w:pPr>
              <w:spacing w:after="120"/>
              <w:rPr>
                <w:rFonts w:ascii="Arial" w:hAnsi="Arial" w:cs="Arial"/>
                <w:sz w:val="20"/>
                <w:szCs w:val="20"/>
              </w:rPr>
            </w:pPr>
            <w:r w:rsidRPr="00CB346B">
              <w:rPr>
                <w:rFonts w:ascii="Arial" w:hAnsi="Arial" w:cs="Arial"/>
                <w:sz w:val="20"/>
                <w:szCs w:val="20"/>
              </w:rPr>
              <w:t>Coursework essay</w:t>
            </w:r>
            <w:r>
              <w:rPr>
                <w:rFonts w:ascii="Arial" w:hAnsi="Arial" w:cs="Arial"/>
                <w:sz w:val="20"/>
                <w:szCs w:val="20"/>
              </w:rPr>
              <w:t xml:space="preserve"> #2</w:t>
            </w:r>
          </w:p>
        </w:tc>
        <w:tc>
          <w:tcPr>
            <w:tcW w:w="351" w:type="pct"/>
          </w:tcPr>
          <w:p w14:paraId="2EE28954" w14:textId="77777777" w:rsidR="000655BB" w:rsidRDefault="000655BB" w:rsidP="00C844B3">
            <w:pPr>
              <w:spacing w:after="120"/>
              <w:rPr>
                <w:rFonts w:ascii="Arial" w:hAnsi="Arial" w:cs="Arial"/>
                <w:sz w:val="20"/>
                <w:szCs w:val="20"/>
              </w:rPr>
            </w:pPr>
            <w:r>
              <w:rPr>
                <w:rFonts w:ascii="Arial" w:hAnsi="Arial" w:cs="Arial"/>
                <w:sz w:val="20"/>
                <w:szCs w:val="20"/>
              </w:rPr>
              <w:t>X</w:t>
            </w:r>
          </w:p>
        </w:tc>
        <w:tc>
          <w:tcPr>
            <w:tcW w:w="351" w:type="pct"/>
          </w:tcPr>
          <w:p w14:paraId="43BB367B" w14:textId="77777777" w:rsidR="000655BB" w:rsidRDefault="000655BB" w:rsidP="00C844B3">
            <w:pPr>
              <w:spacing w:after="120"/>
              <w:rPr>
                <w:rFonts w:ascii="Arial" w:hAnsi="Arial" w:cs="Arial"/>
                <w:sz w:val="20"/>
                <w:szCs w:val="20"/>
              </w:rPr>
            </w:pPr>
          </w:p>
        </w:tc>
        <w:tc>
          <w:tcPr>
            <w:tcW w:w="439" w:type="pct"/>
          </w:tcPr>
          <w:p w14:paraId="0025D3CB" w14:textId="77777777" w:rsidR="000655BB" w:rsidRDefault="000655BB" w:rsidP="00C844B3">
            <w:pPr>
              <w:spacing w:after="120"/>
              <w:rPr>
                <w:rFonts w:ascii="Arial" w:hAnsi="Arial" w:cs="Arial"/>
                <w:sz w:val="20"/>
                <w:szCs w:val="20"/>
              </w:rPr>
            </w:pPr>
            <w:r>
              <w:rPr>
                <w:rFonts w:ascii="Arial" w:hAnsi="Arial" w:cs="Arial"/>
                <w:sz w:val="20"/>
                <w:szCs w:val="20"/>
              </w:rPr>
              <w:t>X</w:t>
            </w:r>
          </w:p>
        </w:tc>
        <w:tc>
          <w:tcPr>
            <w:tcW w:w="438" w:type="pct"/>
          </w:tcPr>
          <w:p w14:paraId="463AD4AF" w14:textId="77777777" w:rsidR="000655BB" w:rsidRDefault="000655BB" w:rsidP="00C844B3">
            <w:pPr>
              <w:spacing w:after="120"/>
              <w:rPr>
                <w:rFonts w:ascii="Arial" w:hAnsi="Arial" w:cs="Arial"/>
                <w:sz w:val="20"/>
                <w:szCs w:val="20"/>
              </w:rPr>
            </w:pPr>
          </w:p>
        </w:tc>
        <w:tc>
          <w:tcPr>
            <w:tcW w:w="388" w:type="pct"/>
          </w:tcPr>
          <w:p w14:paraId="59FE116B" w14:textId="77777777" w:rsidR="000655BB" w:rsidRDefault="000655BB" w:rsidP="00C844B3">
            <w:pPr>
              <w:spacing w:after="120"/>
              <w:rPr>
                <w:rFonts w:ascii="Arial" w:hAnsi="Arial" w:cs="Arial"/>
                <w:sz w:val="20"/>
                <w:szCs w:val="20"/>
              </w:rPr>
            </w:pPr>
            <w:r>
              <w:rPr>
                <w:rFonts w:ascii="Arial" w:hAnsi="Arial" w:cs="Arial"/>
                <w:sz w:val="20"/>
                <w:szCs w:val="20"/>
              </w:rPr>
              <w:t>X</w:t>
            </w:r>
          </w:p>
        </w:tc>
        <w:tc>
          <w:tcPr>
            <w:tcW w:w="401" w:type="pct"/>
          </w:tcPr>
          <w:p w14:paraId="02EF27EA" w14:textId="77777777" w:rsidR="000655BB" w:rsidRDefault="000655BB" w:rsidP="00C844B3">
            <w:pPr>
              <w:spacing w:after="120"/>
              <w:rPr>
                <w:rFonts w:ascii="Arial" w:hAnsi="Arial" w:cs="Arial"/>
                <w:sz w:val="20"/>
                <w:szCs w:val="20"/>
              </w:rPr>
            </w:pPr>
            <w:r>
              <w:rPr>
                <w:rFonts w:ascii="Arial" w:hAnsi="Arial" w:cs="Arial"/>
                <w:sz w:val="20"/>
                <w:szCs w:val="20"/>
              </w:rPr>
              <w:t>X</w:t>
            </w:r>
          </w:p>
        </w:tc>
        <w:tc>
          <w:tcPr>
            <w:tcW w:w="351" w:type="pct"/>
          </w:tcPr>
          <w:p w14:paraId="2BDB0105" w14:textId="77777777" w:rsidR="000655BB" w:rsidRDefault="000655BB" w:rsidP="00C844B3">
            <w:pPr>
              <w:spacing w:after="120"/>
              <w:rPr>
                <w:rFonts w:ascii="Arial" w:hAnsi="Arial" w:cs="Arial"/>
                <w:sz w:val="20"/>
                <w:szCs w:val="20"/>
              </w:rPr>
            </w:pPr>
            <w:r>
              <w:rPr>
                <w:rFonts w:ascii="Arial" w:hAnsi="Arial" w:cs="Arial"/>
                <w:sz w:val="20"/>
                <w:szCs w:val="20"/>
              </w:rPr>
              <w:t>X</w:t>
            </w:r>
          </w:p>
        </w:tc>
        <w:tc>
          <w:tcPr>
            <w:tcW w:w="351" w:type="pct"/>
          </w:tcPr>
          <w:p w14:paraId="0BC2DB76" w14:textId="77777777" w:rsidR="000655BB" w:rsidRDefault="000655BB" w:rsidP="00C844B3">
            <w:pPr>
              <w:spacing w:after="120"/>
              <w:rPr>
                <w:rFonts w:ascii="Arial" w:hAnsi="Arial" w:cs="Arial"/>
                <w:sz w:val="20"/>
                <w:szCs w:val="20"/>
              </w:rPr>
            </w:pPr>
            <w:r>
              <w:rPr>
                <w:rFonts w:ascii="Arial" w:hAnsi="Arial" w:cs="Arial"/>
                <w:sz w:val="20"/>
                <w:szCs w:val="20"/>
              </w:rPr>
              <w:t>X</w:t>
            </w:r>
          </w:p>
        </w:tc>
        <w:tc>
          <w:tcPr>
            <w:tcW w:w="351" w:type="pct"/>
          </w:tcPr>
          <w:p w14:paraId="4D6A02A7" w14:textId="77777777" w:rsidR="000655BB" w:rsidRDefault="000655BB" w:rsidP="00C844B3">
            <w:pPr>
              <w:spacing w:after="120"/>
              <w:rPr>
                <w:rFonts w:ascii="Arial" w:hAnsi="Arial" w:cs="Arial"/>
                <w:sz w:val="20"/>
                <w:szCs w:val="20"/>
              </w:rPr>
            </w:pPr>
            <w:r>
              <w:rPr>
                <w:rFonts w:ascii="Arial" w:hAnsi="Arial" w:cs="Arial"/>
                <w:sz w:val="20"/>
                <w:szCs w:val="20"/>
              </w:rPr>
              <w:t>X</w:t>
            </w:r>
          </w:p>
        </w:tc>
        <w:tc>
          <w:tcPr>
            <w:tcW w:w="351" w:type="pct"/>
          </w:tcPr>
          <w:p w14:paraId="76F490C3"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350" w:type="pct"/>
          </w:tcPr>
          <w:p w14:paraId="1F628FB7" w14:textId="77777777" w:rsidR="000655BB" w:rsidRDefault="000655BB" w:rsidP="00C844B3">
            <w:pPr>
              <w:spacing w:after="120"/>
              <w:rPr>
                <w:rFonts w:ascii="Arial" w:hAnsi="Arial" w:cs="Arial"/>
                <w:sz w:val="20"/>
                <w:szCs w:val="20"/>
              </w:rPr>
            </w:pPr>
            <w:r>
              <w:rPr>
                <w:rFonts w:ascii="Arial" w:hAnsi="Arial" w:cs="Arial"/>
                <w:sz w:val="20"/>
                <w:szCs w:val="20"/>
              </w:rPr>
              <w:t>X</w:t>
            </w:r>
          </w:p>
        </w:tc>
      </w:tr>
      <w:tr w:rsidR="000655BB" w:rsidRPr="00012199" w14:paraId="548737BA" w14:textId="77777777" w:rsidTr="00A02106">
        <w:trPr>
          <w:trHeight w:val="572"/>
        </w:trPr>
        <w:tc>
          <w:tcPr>
            <w:tcW w:w="878" w:type="pct"/>
          </w:tcPr>
          <w:p w14:paraId="060F15C9" w14:textId="77777777" w:rsidR="000655BB" w:rsidRPr="00CB346B" w:rsidRDefault="000655BB" w:rsidP="00C844B3">
            <w:pPr>
              <w:spacing w:after="120"/>
              <w:rPr>
                <w:rFonts w:ascii="Arial" w:hAnsi="Arial" w:cs="Arial"/>
                <w:sz w:val="20"/>
                <w:szCs w:val="20"/>
              </w:rPr>
            </w:pPr>
            <w:r w:rsidRPr="00CB346B">
              <w:rPr>
                <w:rFonts w:ascii="Arial" w:hAnsi="Arial" w:cs="Arial"/>
                <w:sz w:val="20"/>
                <w:szCs w:val="20"/>
              </w:rPr>
              <w:t>Examination</w:t>
            </w:r>
          </w:p>
        </w:tc>
        <w:tc>
          <w:tcPr>
            <w:tcW w:w="351" w:type="pct"/>
          </w:tcPr>
          <w:p w14:paraId="61B47D84"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351" w:type="pct"/>
          </w:tcPr>
          <w:p w14:paraId="64402ADC"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439" w:type="pct"/>
          </w:tcPr>
          <w:p w14:paraId="0CB92812"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438" w:type="pct"/>
          </w:tcPr>
          <w:p w14:paraId="3642EE77"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388" w:type="pct"/>
          </w:tcPr>
          <w:p w14:paraId="40C32059"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401" w:type="pct"/>
          </w:tcPr>
          <w:p w14:paraId="18BCDD5C"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351" w:type="pct"/>
          </w:tcPr>
          <w:p w14:paraId="2084E2E6"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351" w:type="pct"/>
          </w:tcPr>
          <w:p w14:paraId="2501482E"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351" w:type="pct"/>
          </w:tcPr>
          <w:p w14:paraId="3D3AD026"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351" w:type="pct"/>
          </w:tcPr>
          <w:p w14:paraId="14500791"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350" w:type="pct"/>
          </w:tcPr>
          <w:p w14:paraId="5D3EFD45"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r>
    </w:tbl>
    <w:p w14:paraId="3426C291" w14:textId="77777777" w:rsidR="00873473" w:rsidRDefault="00873473" w:rsidP="00873473">
      <w:pPr>
        <w:spacing w:after="120" w:line="240" w:lineRule="auto"/>
        <w:ind w:left="567" w:right="261"/>
        <w:jc w:val="both"/>
        <w:rPr>
          <w:rFonts w:ascii="Arial" w:hAnsi="Arial" w:cs="Arial"/>
          <w:b/>
          <w:i/>
          <w:iCs/>
        </w:rPr>
      </w:pPr>
    </w:p>
    <w:p w14:paraId="4B9808A1" w14:textId="77777777"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AE45AE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580ECF3" w14:textId="77777777" w:rsidR="00096DA4" w:rsidRPr="00302082" w:rsidRDefault="00096DA4" w:rsidP="00302082">
      <w:pPr>
        <w:spacing w:after="120" w:line="240" w:lineRule="auto"/>
        <w:ind w:left="426" w:right="260"/>
        <w:rPr>
          <w:rFonts w:ascii="Arial" w:hAnsi="Arial" w:cs="Arial"/>
          <w:i/>
          <w:iCs/>
        </w:rPr>
      </w:pP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77777777"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3360E8E" w14:textId="36CD7E36" w:rsidR="00922E9E" w:rsidRDefault="001774E3" w:rsidP="00931940">
      <w:pPr>
        <w:pStyle w:val="ListParagraph"/>
        <w:ind w:left="567"/>
        <w:rPr>
          <w:rFonts w:ascii="Arial" w:hAnsi="Arial" w:cs="Arial"/>
          <w:i/>
          <w:iCs/>
        </w:rPr>
      </w:pPr>
      <w:bookmarkStart w:id="0" w:name="_GoBack"/>
      <w:r w:rsidRPr="001774E3">
        <w:rPr>
          <w:rFonts w:ascii="Arial" w:hAnsi="Arial" w:cs="Arial"/>
        </w:rPr>
        <w:t xml:space="preserve">Students are taught the principles of </w:t>
      </w:r>
      <w:r>
        <w:rPr>
          <w:rFonts w:ascii="Arial" w:hAnsi="Arial" w:cs="Arial"/>
        </w:rPr>
        <w:t xml:space="preserve">auditing </w:t>
      </w:r>
      <w:r w:rsidRPr="001774E3">
        <w:rPr>
          <w:rFonts w:ascii="Arial" w:hAnsi="Arial" w:cs="Arial"/>
        </w:rPr>
        <w:t>standards and terminology in order to operate in an international business environment.</w:t>
      </w:r>
      <w:r w:rsidRPr="001774E3" w:rsidDel="001774E3">
        <w:rPr>
          <w:rFonts w:ascii="Arial" w:hAnsi="Arial" w:cs="Arial"/>
          <w:highlight w:val="yellow"/>
        </w:rPr>
        <w:t xml:space="preserve"> </w:t>
      </w:r>
    </w:p>
    <w:bookmarkEnd w:id="0"/>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466718" w:rsidRPr="00302082" w14:paraId="07085151" w14:textId="77777777" w:rsidTr="00694309">
        <w:trPr>
          <w:trHeight w:val="305"/>
        </w:trPr>
        <w:tc>
          <w:tcPr>
            <w:tcW w:w="1526" w:type="dxa"/>
          </w:tcPr>
          <w:p w14:paraId="3A16B3FC" w14:textId="20B4E589" w:rsidR="00466718" w:rsidRPr="00506EEA" w:rsidRDefault="00466718" w:rsidP="00466718">
            <w:pPr>
              <w:spacing w:after="120"/>
              <w:ind w:right="-330"/>
              <w:rPr>
                <w:rFonts w:ascii="Arial" w:hAnsi="Arial" w:cs="Arial"/>
              </w:rPr>
            </w:pPr>
            <w:r>
              <w:rPr>
                <w:rFonts w:ascii="Arial" w:hAnsi="Arial" w:cs="Arial"/>
              </w:rPr>
              <w:t>11/02/16</w:t>
            </w:r>
          </w:p>
        </w:tc>
        <w:tc>
          <w:tcPr>
            <w:tcW w:w="1701" w:type="dxa"/>
          </w:tcPr>
          <w:p w14:paraId="1403AEBB" w14:textId="56D683D9" w:rsidR="00466718" w:rsidRPr="00506EEA" w:rsidRDefault="00466718" w:rsidP="00466718">
            <w:pPr>
              <w:spacing w:after="120"/>
              <w:ind w:right="-330"/>
              <w:rPr>
                <w:rFonts w:ascii="Arial" w:hAnsi="Arial" w:cs="Arial"/>
              </w:rPr>
            </w:pPr>
            <w:r>
              <w:rPr>
                <w:rFonts w:ascii="Arial" w:hAnsi="Arial" w:cs="Arial"/>
              </w:rPr>
              <w:t>Major</w:t>
            </w:r>
          </w:p>
        </w:tc>
        <w:tc>
          <w:tcPr>
            <w:tcW w:w="2410" w:type="dxa"/>
          </w:tcPr>
          <w:p w14:paraId="6C52E9CA" w14:textId="7E8CF5D1" w:rsidR="00466718" w:rsidRPr="00506EEA" w:rsidRDefault="00466718" w:rsidP="00466718">
            <w:pPr>
              <w:spacing w:after="120"/>
              <w:ind w:right="-330"/>
              <w:rPr>
                <w:rFonts w:ascii="Arial" w:hAnsi="Arial" w:cs="Arial"/>
              </w:rPr>
            </w:pPr>
            <w:r>
              <w:rPr>
                <w:rFonts w:ascii="Arial" w:hAnsi="Arial" w:cs="Arial"/>
              </w:rPr>
              <w:t>Sep-16</w:t>
            </w:r>
          </w:p>
        </w:tc>
        <w:tc>
          <w:tcPr>
            <w:tcW w:w="2448" w:type="dxa"/>
          </w:tcPr>
          <w:p w14:paraId="43DFCA84" w14:textId="6251BBAD" w:rsidR="00466718" w:rsidRPr="00506EEA" w:rsidRDefault="000655BB" w:rsidP="00466718">
            <w:pPr>
              <w:spacing w:after="120"/>
              <w:ind w:right="-330"/>
              <w:rPr>
                <w:rFonts w:ascii="Arial" w:hAnsi="Arial" w:cs="Arial"/>
              </w:rPr>
            </w:pPr>
            <w:r>
              <w:rPr>
                <w:rFonts w:ascii="Arial" w:hAnsi="Arial" w:cs="Arial"/>
              </w:rPr>
              <w:t>8,9,11</w:t>
            </w:r>
            <w:r w:rsidR="00466718">
              <w:rPr>
                <w:rFonts w:ascii="Arial" w:hAnsi="Arial" w:cs="Arial"/>
              </w:rPr>
              <w:t>,12</w:t>
            </w:r>
          </w:p>
        </w:tc>
        <w:tc>
          <w:tcPr>
            <w:tcW w:w="2597" w:type="dxa"/>
          </w:tcPr>
          <w:p w14:paraId="7B690596" w14:textId="47C240B4" w:rsidR="00466718" w:rsidRPr="00506EEA" w:rsidRDefault="00466718" w:rsidP="00466718">
            <w:pPr>
              <w:spacing w:after="120"/>
              <w:ind w:right="-330"/>
              <w:rPr>
                <w:rFonts w:ascii="Arial" w:hAnsi="Arial" w:cs="Arial"/>
              </w:rPr>
            </w:pPr>
            <w:r>
              <w:rPr>
                <w:rFonts w:ascii="Arial" w:hAnsi="Arial" w:cs="Arial"/>
              </w:rPr>
              <w:t>No</w:t>
            </w:r>
          </w:p>
        </w:tc>
      </w:tr>
      <w:tr w:rsidR="00466718" w:rsidRPr="00302082" w14:paraId="647DDE06" w14:textId="77777777" w:rsidTr="00694309">
        <w:trPr>
          <w:trHeight w:val="305"/>
        </w:trPr>
        <w:tc>
          <w:tcPr>
            <w:tcW w:w="1526" w:type="dxa"/>
          </w:tcPr>
          <w:p w14:paraId="652453C9" w14:textId="77777777" w:rsidR="00466718" w:rsidRPr="00302082" w:rsidRDefault="00466718" w:rsidP="00466718">
            <w:pPr>
              <w:spacing w:after="120"/>
              <w:ind w:right="-330"/>
              <w:rPr>
                <w:rFonts w:ascii="Arial" w:hAnsi="Arial" w:cs="Arial"/>
              </w:rPr>
            </w:pPr>
          </w:p>
        </w:tc>
        <w:tc>
          <w:tcPr>
            <w:tcW w:w="1701" w:type="dxa"/>
          </w:tcPr>
          <w:p w14:paraId="3DAF2B2C" w14:textId="77777777" w:rsidR="00466718" w:rsidRPr="00302082" w:rsidRDefault="00466718" w:rsidP="00466718">
            <w:pPr>
              <w:spacing w:after="120"/>
              <w:ind w:right="-330"/>
              <w:rPr>
                <w:rFonts w:ascii="Arial" w:hAnsi="Arial" w:cs="Arial"/>
              </w:rPr>
            </w:pPr>
          </w:p>
        </w:tc>
        <w:tc>
          <w:tcPr>
            <w:tcW w:w="2410" w:type="dxa"/>
          </w:tcPr>
          <w:p w14:paraId="04181912" w14:textId="77777777" w:rsidR="00466718" w:rsidRPr="00302082" w:rsidRDefault="00466718" w:rsidP="00466718">
            <w:pPr>
              <w:spacing w:after="120"/>
              <w:ind w:right="-330"/>
              <w:rPr>
                <w:rFonts w:ascii="Arial" w:hAnsi="Arial" w:cs="Arial"/>
              </w:rPr>
            </w:pPr>
          </w:p>
        </w:tc>
        <w:tc>
          <w:tcPr>
            <w:tcW w:w="2448" w:type="dxa"/>
          </w:tcPr>
          <w:p w14:paraId="2B86721A" w14:textId="77777777" w:rsidR="00466718" w:rsidRPr="00302082" w:rsidRDefault="00466718" w:rsidP="00466718">
            <w:pPr>
              <w:spacing w:after="120"/>
              <w:ind w:right="-330"/>
              <w:rPr>
                <w:rFonts w:ascii="Arial" w:hAnsi="Arial" w:cs="Arial"/>
              </w:rPr>
            </w:pPr>
          </w:p>
        </w:tc>
        <w:tc>
          <w:tcPr>
            <w:tcW w:w="2597" w:type="dxa"/>
          </w:tcPr>
          <w:p w14:paraId="5FD40983" w14:textId="77777777" w:rsidR="00466718" w:rsidRPr="00302082" w:rsidRDefault="00466718" w:rsidP="00466718">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505407">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3AFDEAAA" w:rsidR="008B2543" w:rsidRDefault="0019787E" w:rsidP="009A2D37">
        <w:pPr>
          <w:pStyle w:val="Footer"/>
          <w:jc w:val="center"/>
        </w:pPr>
        <w:r>
          <w:fldChar w:fldCharType="begin"/>
        </w:r>
        <w:r>
          <w:instrText xml:space="preserve"> PAGE   \* MERGEFORMAT </w:instrText>
        </w:r>
        <w:r>
          <w:fldChar w:fldCharType="separate"/>
        </w:r>
        <w:r w:rsidR="00931940">
          <w:rPr>
            <w:noProof/>
          </w:rPr>
          <w:t>4</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DA466B1"/>
    <w:multiLevelType w:val="hybridMultilevel"/>
    <w:tmpl w:val="D79E6004"/>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9610A19"/>
    <w:multiLevelType w:val="hybridMultilevel"/>
    <w:tmpl w:val="FEDE0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2" w15:restartNumberingAfterBreak="0">
    <w:nsid w:val="5CB544F6"/>
    <w:multiLevelType w:val="hybridMultilevel"/>
    <w:tmpl w:val="4BEE46D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0"/>
  </w:num>
  <w:num w:numId="6">
    <w:abstractNumId w:val="8"/>
  </w:num>
  <w:num w:numId="7">
    <w:abstractNumId w:val="13"/>
  </w:num>
  <w:num w:numId="8">
    <w:abstractNumId w:val="9"/>
  </w:num>
  <w:num w:numId="9">
    <w:abstractNumId w:val="5"/>
  </w:num>
  <w:num w:numId="10">
    <w:abstractNumId w:val="11"/>
  </w:num>
  <w:num w:numId="11">
    <w:abstractNumId w:val="7"/>
  </w:num>
  <w:num w:numId="12">
    <w:abstractNumId w:val="2"/>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ttachedTemplate r:id="rId1"/>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55BB"/>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74E3"/>
    <w:rsid w:val="00180558"/>
    <w:rsid w:val="001811E5"/>
    <w:rsid w:val="00183B34"/>
    <w:rsid w:val="00185F46"/>
    <w:rsid w:val="00196C6A"/>
    <w:rsid w:val="0019787E"/>
    <w:rsid w:val="001A3BDA"/>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24C0"/>
    <w:rsid w:val="00264576"/>
    <w:rsid w:val="0026585A"/>
    <w:rsid w:val="00266735"/>
    <w:rsid w:val="00273CF0"/>
    <w:rsid w:val="002748D4"/>
    <w:rsid w:val="00274ED7"/>
    <w:rsid w:val="0028461D"/>
    <w:rsid w:val="0028488A"/>
    <w:rsid w:val="0028590C"/>
    <w:rsid w:val="00287D98"/>
    <w:rsid w:val="00292C46"/>
    <w:rsid w:val="002938D6"/>
    <w:rsid w:val="00294B73"/>
    <w:rsid w:val="0029598E"/>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00F4"/>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3647"/>
    <w:rsid w:val="004443DA"/>
    <w:rsid w:val="00446A75"/>
    <w:rsid w:val="004474A2"/>
    <w:rsid w:val="00460925"/>
    <w:rsid w:val="00466718"/>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27DA"/>
    <w:rsid w:val="00505407"/>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A0A07"/>
    <w:rsid w:val="008A0F36"/>
    <w:rsid w:val="008B2543"/>
    <w:rsid w:val="008B4B6E"/>
    <w:rsid w:val="008D7401"/>
    <w:rsid w:val="00903DF6"/>
    <w:rsid w:val="00903EF5"/>
    <w:rsid w:val="00921CF6"/>
    <w:rsid w:val="00922E9E"/>
    <w:rsid w:val="00924EF0"/>
    <w:rsid w:val="0093194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06"/>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44C4"/>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5A33"/>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A6777"/>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 w:val="3F8E5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F4C2D-FE32-49F5-99EB-C1A33F0CA563}"/>
</file>

<file path=customXml/itemProps2.xml><?xml version="1.0" encoding="utf-8"?>
<ds:datastoreItem xmlns:ds="http://schemas.openxmlformats.org/officeDocument/2006/customXml" ds:itemID="{0692099F-1B74-4FA9-A5B7-18D6A5EC82AD}">
  <ds:schemaRefs>
    <ds:schemaRef ds:uri="http://www.w3.org/XML/1998/namespace"/>
    <ds:schemaRef ds:uri="http://purl.org/dc/terms/"/>
    <ds:schemaRef ds:uri="ef2b9e05-657a-4dc1-8c6c-679bdea18f38"/>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A91F15EB-0D11-4AC2-AD66-430D511153D6}">
  <ds:schemaRefs>
    <ds:schemaRef ds:uri="http://schemas.microsoft.com/sharepoint/v3/contenttype/forms"/>
  </ds:schemaRefs>
</ds:datastoreItem>
</file>

<file path=customXml/itemProps4.xml><?xml version="1.0" encoding="utf-8"?>
<ds:datastoreItem xmlns:ds="http://schemas.openxmlformats.org/officeDocument/2006/customXml" ds:itemID="{AAA6BB7C-A537-4FBA-BC50-5C6667A08D57}">
  <ds:schemaRefs>
    <ds:schemaRef ds:uri="http://schemas.microsoft.com/sharepoint/events"/>
  </ds:schemaRefs>
</ds:datastoreItem>
</file>

<file path=customXml/itemProps5.xml><?xml version="1.0" encoding="utf-8"?>
<ds:datastoreItem xmlns:ds="http://schemas.openxmlformats.org/officeDocument/2006/customXml" ds:itemID="{442F3B44-5C33-48D9-A3E4-237304FFE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4</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2</cp:revision>
  <cp:lastPrinted>2015-09-09T08:37:00Z</cp:lastPrinted>
  <dcterms:created xsi:type="dcterms:W3CDTF">2018-02-26T12:31:00Z</dcterms:created>
  <dcterms:modified xsi:type="dcterms:W3CDTF">2018-02-26T12:31:00Z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cdde6a70-e965-4815-a2b1-adeff5f04373</vt:lpwstr>
  </property>
</Properties>
</file>