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30DF62D0" w:rsidR="009A2D37" w:rsidRPr="00302082" w:rsidRDefault="009A2D37" w:rsidP="006F0B2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D84E9EB" w:rsidR="009A2D37" w:rsidRPr="00302082" w:rsidRDefault="00CB34E8" w:rsidP="00CB34E8">
      <w:pPr>
        <w:spacing w:after="120" w:line="240" w:lineRule="auto"/>
        <w:ind w:left="567" w:right="260"/>
        <w:jc w:val="both"/>
        <w:rPr>
          <w:rFonts w:ascii="Arial" w:hAnsi="Arial" w:cs="Arial"/>
        </w:rPr>
      </w:pPr>
      <w:r>
        <w:rPr>
          <w:rFonts w:ascii="Arial" w:hAnsi="Arial" w:cs="Arial"/>
        </w:rPr>
        <w:t>ACCT3000</w:t>
      </w:r>
      <w:r w:rsidR="007C05EE">
        <w:rPr>
          <w:rFonts w:ascii="Arial" w:hAnsi="Arial" w:cs="Arial"/>
        </w:rPr>
        <w:t xml:space="preserve"> (AC300)</w:t>
      </w:r>
      <w:r>
        <w:rPr>
          <w:rFonts w:ascii="Arial" w:hAnsi="Arial" w:cs="Arial"/>
        </w:rPr>
        <w:t xml:space="preserve"> Financial Accounting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AA65C6" w14:textId="77777777" w:rsidR="002524C0" w:rsidRDefault="002524C0" w:rsidP="002524C0">
      <w:pPr>
        <w:pStyle w:val="ListParagraph"/>
        <w:spacing w:after="0"/>
        <w:ind w:left="567"/>
        <w:rPr>
          <w:rFonts w:ascii="Arial" w:hAnsi="Arial" w:cs="Arial"/>
        </w:rPr>
      </w:pPr>
      <w:r w:rsidRPr="00506EEA">
        <w:rPr>
          <w:rFonts w:ascii="Arial" w:hAnsi="Arial" w:cs="Arial"/>
        </w:rPr>
        <w:t>Autumn and Spring terms</w:t>
      </w:r>
    </w:p>
    <w:p w14:paraId="610F4454" w14:textId="77777777" w:rsidR="009A2D37" w:rsidRPr="00302082" w:rsidRDefault="009A2D37" w:rsidP="002524C0">
      <w:pPr>
        <w:spacing w:after="120" w:line="240" w:lineRule="auto"/>
        <w:ind w:left="273" w:right="260"/>
        <w:rPr>
          <w:rFonts w:ascii="Arial" w:hAnsi="Arial" w:cs="Arial"/>
          <w:i/>
          <w:iCs/>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78FBC04E" w:rsidR="002524C0" w:rsidRPr="002524C0" w:rsidRDefault="002524C0" w:rsidP="002524C0">
      <w:pPr>
        <w:spacing w:after="0" w:line="240" w:lineRule="auto"/>
        <w:ind w:right="260" w:firstLine="567"/>
        <w:rPr>
          <w:rFonts w:ascii="Arial" w:hAnsi="Arial" w:cs="Arial"/>
        </w:rPr>
      </w:pPr>
      <w:r w:rsidRPr="002524C0">
        <w:rPr>
          <w:rFonts w:ascii="Arial" w:hAnsi="Arial" w:cs="Arial"/>
        </w:rPr>
        <w:t>B</w:t>
      </w:r>
      <w:r w:rsidR="006F0B24">
        <w:rPr>
          <w:rFonts w:ascii="Arial" w:hAnsi="Arial" w:cs="Arial"/>
        </w:rPr>
        <w:t>Sc</w:t>
      </w:r>
      <w:r w:rsidRPr="002524C0">
        <w:rPr>
          <w:rFonts w:ascii="Arial" w:hAnsi="Arial" w:cs="Arial"/>
        </w:rPr>
        <w:t xml:space="preserve"> Accounting &amp; Finance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F809DB" w14:textId="77777777" w:rsidR="00873473" w:rsidRPr="00873473" w:rsidRDefault="00873473" w:rsidP="00873473">
      <w:pPr>
        <w:pStyle w:val="ListParagraph"/>
        <w:spacing w:after="0" w:line="240" w:lineRule="auto"/>
        <w:ind w:left="567"/>
        <w:rPr>
          <w:rFonts w:ascii="Arial" w:eastAsia="Times New Roman" w:hAnsi="Arial" w:cs="Arial"/>
        </w:rPr>
      </w:pPr>
      <w:r w:rsidRPr="00873473">
        <w:rPr>
          <w:rFonts w:ascii="Arial" w:eastAsia="Times New Roman" w:hAnsi="Arial" w:cs="Arial"/>
        </w:rPr>
        <w:t>8.1 identify the professional and regulatory environments within which financial statements are prepared.</w:t>
      </w:r>
    </w:p>
    <w:p w14:paraId="749EBF18" w14:textId="77777777" w:rsidR="00873473" w:rsidRPr="00873473" w:rsidRDefault="00873473" w:rsidP="00873473">
      <w:pPr>
        <w:pStyle w:val="ListParagraph"/>
        <w:spacing w:after="0" w:line="240" w:lineRule="auto"/>
        <w:ind w:left="567"/>
        <w:rPr>
          <w:rFonts w:ascii="Arial" w:eastAsia="Times New Roman" w:hAnsi="Arial" w:cs="Arial"/>
        </w:rPr>
      </w:pPr>
      <w:r w:rsidRPr="00873473">
        <w:rPr>
          <w:rFonts w:ascii="Arial" w:eastAsia="Times New Roman" w:hAnsi="Arial" w:cs="Arial"/>
        </w:rPr>
        <w:t>8.2 define the conceptual framework underpinning the preparation of financial statements.</w:t>
      </w:r>
    </w:p>
    <w:p w14:paraId="0915DFD4" w14:textId="77777777" w:rsidR="00873473" w:rsidRPr="00873473" w:rsidRDefault="00873473" w:rsidP="00873473">
      <w:pPr>
        <w:pStyle w:val="ListParagraph"/>
        <w:spacing w:after="0" w:line="240" w:lineRule="auto"/>
        <w:ind w:left="567"/>
        <w:rPr>
          <w:rFonts w:ascii="Arial" w:eastAsia="Times New Roman" w:hAnsi="Arial" w:cs="Arial"/>
        </w:rPr>
      </w:pPr>
      <w:r w:rsidRPr="00873473">
        <w:rPr>
          <w:rFonts w:ascii="Arial" w:eastAsia="Times New Roman" w:hAnsi="Arial" w:cs="Arial"/>
        </w:rPr>
        <w:t>8.3 manipulate financial data and analyse financial performance.</w:t>
      </w:r>
    </w:p>
    <w:p w14:paraId="27386EE8" w14:textId="77777777" w:rsidR="00873473" w:rsidRPr="00873473" w:rsidRDefault="00873473" w:rsidP="00873473">
      <w:pPr>
        <w:pStyle w:val="ListParagraph"/>
        <w:spacing w:after="0" w:line="240" w:lineRule="auto"/>
        <w:ind w:left="567"/>
        <w:rPr>
          <w:rFonts w:ascii="Arial" w:eastAsia="Times New Roman" w:hAnsi="Arial" w:cs="Arial"/>
        </w:rPr>
      </w:pPr>
      <w:r w:rsidRPr="00873473">
        <w:rPr>
          <w:rFonts w:ascii="Arial" w:eastAsia="Times New Roman" w:hAnsi="Arial" w:cs="Arial"/>
        </w:rPr>
        <w:t>8.4 record and summarise economic events through double entry bookkeeping and prepare financial statements.</w:t>
      </w:r>
    </w:p>
    <w:p w14:paraId="3B03782C" w14:textId="77777777" w:rsidR="009A2D37" w:rsidRPr="00302082" w:rsidRDefault="009A2D37" w:rsidP="00C57028">
      <w:pPr>
        <w:spacing w:after="120" w:line="240" w:lineRule="auto"/>
        <w:ind w:left="567" w:right="260"/>
        <w:rPr>
          <w:rFonts w:ascii="Arial" w:hAnsi="Arial" w:cs="Arial"/>
          <w:i/>
        </w:rPr>
      </w:pP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8772FF" w14:textId="77777777" w:rsidR="00873473" w:rsidRPr="00873473" w:rsidRDefault="00873473" w:rsidP="00873473">
      <w:pPr>
        <w:pStyle w:val="ListParagraph"/>
        <w:spacing w:after="0" w:line="240" w:lineRule="auto"/>
        <w:ind w:left="567" w:right="260"/>
        <w:rPr>
          <w:rFonts w:ascii="Arial" w:hAnsi="Arial" w:cs="Arial"/>
        </w:rPr>
      </w:pPr>
      <w:r w:rsidRPr="00873473">
        <w:rPr>
          <w:rFonts w:ascii="Arial" w:hAnsi="Arial" w:cs="Arial"/>
        </w:rPr>
        <w:t>9.1 exercise independent and self-managed learning.</w:t>
      </w:r>
    </w:p>
    <w:p w14:paraId="04537C94" w14:textId="7F0EC57E" w:rsidR="00873473" w:rsidRPr="00873473" w:rsidRDefault="00873473" w:rsidP="00873473">
      <w:pPr>
        <w:pStyle w:val="ListParagraph"/>
        <w:spacing w:after="0" w:line="240" w:lineRule="auto"/>
        <w:ind w:left="567" w:right="260"/>
        <w:rPr>
          <w:rFonts w:ascii="Arial" w:hAnsi="Arial" w:cs="Arial"/>
        </w:rPr>
      </w:pPr>
      <w:r w:rsidRPr="00873473">
        <w:rPr>
          <w:rFonts w:ascii="Arial" w:hAnsi="Arial" w:cs="Arial"/>
        </w:rPr>
        <w:t xml:space="preserve">9.2 </w:t>
      </w:r>
      <w:r w:rsidR="00C50B12">
        <w:rPr>
          <w:rFonts w:ascii="Arial" w:hAnsi="Arial" w:cs="Arial"/>
        </w:rPr>
        <w:t>c</w:t>
      </w:r>
      <w:r w:rsidR="00C50B12" w:rsidRPr="00C905C1">
        <w:rPr>
          <w:rFonts w:ascii="Arial" w:hAnsi="Arial" w:cs="Arial"/>
        </w:rPr>
        <w:t>ommunicate effectively to a variety of audiences and/or using a variety of methods</w:t>
      </w:r>
    </w:p>
    <w:p w14:paraId="11DEE860" w14:textId="77777777" w:rsidR="00873473" w:rsidRPr="00873473" w:rsidRDefault="00873473" w:rsidP="00873473">
      <w:pPr>
        <w:pStyle w:val="ListParagraph"/>
        <w:spacing w:after="0" w:line="240" w:lineRule="auto"/>
        <w:ind w:left="567" w:right="260"/>
        <w:rPr>
          <w:rFonts w:ascii="Arial" w:hAnsi="Arial" w:cs="Arial"/>
        </w:rPr>
      </w:pPr>
      <w:r w:rsidRPr="00873473">
        <w:rPr>
          <w:rFonts w:ascii="Arial" w:hAnsi="Arial" w:cs="Arial"/>
        </w:rPr>
        <w:t>9.3 critically evaluate arguments and evidence.</w:t>
      </w:r>
    </w:p>
    <w:p w14:paraId="2F855D9A" w14:textId="77777777" w:rsidR="00873473" w:rsidRPr="00873473" w:rsidRDefault="00873473" w:rsidP="00873473">
      <w:pPr>
        <w:pStyle w:val="ListParagraph"/>
        <w:spacing w:after="0" w:line="240" w:lineRule="auto"/>
        <w:ind w:left="567" w:right="260"/>
        <w:rPr>
          <w:rFonts w:ascii="Arial" w:hAnsi="Arial" w:cs="Arial"/>
        </w:rPr>
      </w:pPr>
      <w:r w:rsidRPr="00873473">
        <w:rPr>
          <w:rFonts w:ascii="Arial" w:hAnsi="Arial" w:cs="Arial"/>
        </w:rPr>
        <w:t>9.4 retrieve information from a variety of sources.</w:t>
      </w:r>
    </w:p>
    <w:p w14:paraId="2A64B5A9" w14:textId="77777777" w:rsidR="009A2D37" w:rsidRDefault="009A2D37" w:rsidP="00873473">
      <w:pPr>
        <w:pStyle w:val="Default"/>
        <w:spacing w:after="120"/>
        <w:ind w:right="260"/>
        <w:rPr>
          <w:color w:val="auto"/>
          <w:sz w:val="22"/>
          <w:szCs w:val="22"/>
        </w:rPr>
      </w:pPr>
    </w:p>
    <w:p w14:paraId="7499F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B14154" w14:textId="77777777" w:rsidR="00873473" w:rsidRDefault="00873473" w:rsidP="00873473">
      <w:pPr>
        <w:spacing w:after="0" w:line="240" w:lineRule="auto"/>
        <w:ind w:left="567"/>
        <w:rPr>
          <w:rFonts w:ascii="Arial" w:eastAsia="Times New Roman" w:hAnsi="Arial" w:cs="Arial"/>
        </w:rPr>
      </w:pPr>
      <w:r>
        <w:rPr>
          <w:rFonts w:ascii="Arial" w:eastAsia="Times New Roman" w:hAnsi="Arial" w:cs="Arial"/>
        </w:rPr>
        <w:t>This is an introductory module to introduce students to the r</w:t>
      </w:r>
      <w:r w:rsidRPr="00506EEA">
        <w:rPr>
          <w:rFonts w:ascii="Arial" w:eastAsia="Times New Roman" w:hAnsi="Arial" w:cs="Arial"/>
        </w:rPr>
        <w:t>ole and evolution of accounting</w:t>
      </w:r>
    </w:p>
    <w:p w14:paraId="3B2422A3" w14:textId="77777777" w:rsidR="009A2D37" w:rsidRPr="00873473" w:rsidRDefault="00873473" w:rsidP="00873473">
      <w:pPr>
        <w:spacing w:after="0" w:line="240" w:lineRule="auto"/>
        <w:ind w:left="567"/>
        <w:rPr>
          <w:rFonts w:ascii="Arial" w:eastAsia="Times New Roman" w:hAnsi="Arial" w:cs="Arial"/>
        </w:rPr>
      </w:pPr>
      <w:r>
        <w:rPr>
          <w:rFonts w:ascii="Arial" w:eastAsia="Times New Roman" w:hAnsi="Arial" w:cs="Arial"/>
        </w:rPr>
        <w:t xml:space="preserve">Topics to be covered may include: </w:t>
      </w:r>
      <w:r w:rsidRPr="00873473">
        <w:rPr>
          <w:rFonts w:ascii="Arial" w:eastAsia="Times New Roman" w:hAnsi="Arial" w:cs="Arial"/>
        </w:rPr>
        <w:t>single entry accounting</w:t>
      </w:r>
      <w:r>
        <w:rPr>
          <w:rFonts w:ascii="Arial" w:eastAsia="Times New Roman" w:hAnsi="Arial" w:cs="Arial"/>
        </w:rPr>
        <w:t xml:space="preserve">; </w:t>
      </w:r>
      <w:r w:rsidRPr="00873473">
        <w:rPr>
          <w:rFonts w:ascii="Arial" w:eastAsia="Times New Roman" w:hAnsi="Arial" w:cs="Arial"/>
        </w:rPr>
        <w:t>double entry bookkeeping</w:t>
      </w:r>
      <w:r>
        <w:rPr>
          <w:rFonts w:ascii="Arial" w:eastAsia="Times New Roman" w:hAnsi="Arial" w:cs="Arial"/>
        </w:rPr>
        <w:t xml:space="preserve">; </w:t>
      </w:r>
      <w:r w:rsidRPr="00873473">
        <w:rPr>
          <w:rFonts w:ascii="Arial" w:eastAsia="Times New Roman" w:hAnsi="Arial" w:cs="Arial"/>
        </w:rPr>
        <w:t>financial reporting conventions</w:t>
      </w:r>
      <w:r>
        <w:rPr>
          <w:rFonts w:ascii="Arial" w:eastAsia="Times New Roman" w:hAnsi="Arial" w:cs="Arial"/>
        </w:rPr>
        <w:t xml:space="preserve">; </w:t>
      </w:r>
      <w:r w:rsidRPr="00873473">
        <w:rPr>
          <w:rFonts w:ascii="Arial" w:eastAsia="Times New Roman" w:hAnsi="Arial" w:cs="Arial"/>
        </w:rPr>
        <w:t>recording transactions and adjusting entries</w:t>
      </w:r>
      <w:r>
        <w:rPr>
          <w:rFonts w:ascii="Arial" w:eastAsia="Times New Roman" w:hAnsi="Arial" w:cs="Arial"/>
        </w:rPr>
        <w:t xml:space="preserve">; </w:t>
      </w:r>
      <w:r w:rsidRPr="00873473">
        <w:rPr>
          <w:rFonts w:ascii="Arial" w:eastAsia="Times New Roman" w:hAnsi="Arial" w:cs="Arial"/>
        </w:rPr>
        <w:t>principal financial statements</w:t>
      </w:r>
      <w:r>
        <w:rPr>
          <w:rFonts w:ascii="Arial" w:eastAsia="Times New Roman" w:hAnsi="Arial" w:cs="Arial"/>
        </w:rPr>
        <w:t xml:space="preserve">; </w:t>
      </w:r>
      <w:r w:rsidRPr="00873473">
        <w:rPr>
          <w:rFonts w:ascii="Arial" w:eastAsia="Times New Roman" w:hAnsi="Arial" w:cs="Arial"/>
        </w:rPr>
        <w:t>institutional requirements</w:t>
      </w:r>
      <w:r>
        <w:rPr>
          <w:rFonts w:ascii="Arial" w:eastAsia="Times New Roman" w:hAnsi="Arial" w:cs="Arial"/>
        </w:rPr>
        <w:t xml:space="preserve">; </w:t>
      </w:r>
      <w:r w:rsidRPr="00873473">
        <w:rPr>
          <w:rFonts w:ascii="Arial" w:eastAsia="Times New Roman" w:hAnsi="Arial" w:cs="Arial"/>
        </w:rPr>
        <w:t>auditing; monetary items</w:t>
      </w:r>
      <w:r>
        <w:rPr>
          <w:rFonts w:ascii="Arial" w:eastAsia="Times New Roman" w:hAnsi="Arial" w:cs="Arial"/>
        </w:rPr>
        <w:t xml:space="preserve">; </w:t>
      </w:r>
      <w:r w:rsidRPr="00873473">
        <w:rPr>
          <w:rFonts w:ascii="Arial" w:eastAsia="Times New Roman" w:hAnsi="Arial" w:cs="Arial"/>
        </w:rPr>
        <w:t>purchases and sales</w:t>
      </w:r>
      <w:r>
        <w:rPr>
          <w:rFonts w:ascii="Arial" w:eastAsia="Times New Roman" w:hAnsi="Arial" w:cs="Arial"/>
        </w:rPr>
        <w:t xml:space="preserve">; </w:t>
      </w:r>
      <w:r w:rsidRPr="00873473">
        <w:rPr>
          <w:rFonts w:ascii="Arial" w:eastAsia="Times New Roman" w:hAnsi="Arial" w:cs="Arial"/>
        </w:rPr>
        <w:t>bad and doubtful debts</w:t>
      </w:r>
      <w:r>
        <w:rPr>
          <w:rFonts w:ascii="Arial" w:eastAsia="Times New Roman" w:hAnsi="Arial" w:cs="Arial"/>
        </w:rPr>
        <w:t xml:space="preserve">; </w:t>
      </w:r>
      <w:r w:rsidRPr="00873473">
        <w:rPr>
          <w:rFonts w:ascii="Arial" w:eastAsia="Times New Roman" w:hAnsi="Arial" w:cs="Arial"/>
        </w:rPr>
        <w:t>inventory valuation</w:t>
      </w:r>
      <w:r>
        <w:rPr>
          <w:rFonts w:ascii="Arial" w:eastAsia="Times New Roman" w:hAnsi="Arial" w:cs="Arial"/>
        </w:rPr>
        <w:t xml:space="preserve">; </w:t>
      </w:r>
      <w:r w:rsidRPr="00873473">
        <w:rPr>
          <w:rFonts w:ascii="Arial" w:eastAsia="Times New Roman" w:hAnsi="Arial" w:cs="Arial"/>
        </w:rPr>
        <w:t>non-current assets and depreciation methods</w:t>
      </w:r>
      <w:r>
        <w:rPr>
          <w:rFonts w:ascii="Arial" w:eastAsia="Times New Roman" w:hAnsi="Arial" w:cs="Arial"/>
        </w:rPr>
        <w:t xml:space="preserve">; </w:t>
      </w:r>
      <w:r w:rsidRPr="00873473">
        <w:rPr>
          <w:rFonts w:ascii="Arial" w:eastAsia="Times New Roman" w:hAnsi="Arial" w:cs="Arial"/>
        </w:rPr>
        <w:t>liabilities</w:t>
      </w:r>
      <w:r>
        <w:rPr>
          <w:rFonts w:ascii="Arial" w:eastAsia="Times New Roman" w:hAnsi="Arial" w:cs="Arial"/>
        </w:rPr>
        <w:t xml:space="preserve">; </w:t>
      </w:r>
      <w:r w:rsidRPr="00873473">
        <w:rPr>
          <w:rFonts w:ascii="Arial" w:eastAsia="Times New Roman" w:hAnsi="Arial" w:cs="Arial"/>
        </w:rPr>
        <w:t xml:space="preserve">sole traders and </w:t>
      </w:r>
      <w:r>
        <w:rPr>
          <w:rFonts w:ascii="Arial" w:eastAsia="Times New Roman" w:hAnsi="Arial" w:cs="Arial"/>
        </w:rPr>
        <w:t>clubs, partnerships,</w:t>
      </w:r>
      <w:r w:rsidRPr="00873473">
        <w:rPr>
          <w:rFonts w:ascii="Arial" w:eastAsia="Times New Roman" w:hAnsi="Arial" w:cs="Arial"/>
        </w:rPr>
        <w:t xml:space="preserve"> companies</w:t>
      </w:r>
      <w:r>
        <w:rPr>
          <w:rFonts w:ascii="Arial" w:eastAsia="Times New Roman" w:hAnsi="Arial" w:cs="Arial"/>
        </w:rPr>
        <w:t xml:space="preserve">; </w:t>
      </w:r>
      <w:r w:rsidRPr="00873473">
        <w:rPr>
          <w:rFonts w:ascii="Arial" w:eastAsia="Times New Roman" w:hAnsi="Arial" w:cs="Arial"/>
        </w:rPr>
        <w:t>capital structures</w:t>
      </w:r>
      <w:r>
        <w:rPr>
          <w:rFonts w:ascii="Arial" w:eastAsia="Times New Roman" w:hAnsi="Arial" w:cs="Arial"/>
        </w:rPr>
        <w:t xml:space="preserve">; </w:t>
      </w:r>
      <w:r w:rsidRPr="00873473">
        <w:rPr>
          <w:rFonts w:ascii="Arial" w:eastAsia="Times New Roman" w:hAnsi="Arial" w:cs="Arial"/>
        </w:rPr>
        <w:t>cash flow statements</w:t>
      </w:r>
      <w:r>
        <w:rPr>
          <w:rFonts w:ascii="Arial" w:eastAsia="Times New Roman" w:hAnsi="Arial" w:cs="Arial"/>
        </w:rPr>
        <w:t xml:space="preserve">; </w:t>
      </w:r>
      <w:r w:rsidRPr="00873473">
        <w:rPr>
          <w:rFonts w:ascii="Arial" w:eastAsia="Times New Roman" w:hAnsi="Arial" w:cs="Arial"/>
        </w:rPr>
        <w:t>interpretation of accounts through ratio analysis</w:t>
      </w:r>
      <w:r>
        <w:rPr>
          <w:rFonts w:ascii="Arial" w:eastAsia="Times New Roman" w:hAnsi="Arial" w:cs="Arial"/>
        </w:rPr>
        <w:t xml:space="preserve">; </w:t>
      </w:r>
      <w:r w:rsidRPr="00873473">
        <w:rPr>
          <w:rFonts w:ascii="Arial" w:eastAsia="Times New Roman" w:hAnsi="Arial" w:cs="Arial"/>
        </w:rPr>
        <w:t>problems of, and alternatives to, historical cost accounting</w:t>
      </w:r>
      <w:r>
        <w:rPr>
          <w:rFonts w:ascii="Arial" w:eastAsia="Times New Roman" w:hAnsi="Arial" w:cs="Arial"/>
        </w:rPr>
        <w:t>.</w:t>
      </w:r>
    </w:p>
    <w:p w14:paraId="74518900" w14:textId="77777777" w:rsidR="00873473" w:rsidRPr="00873473" w:rsidRDefault="00873473" w:rsidP="00873473">
      <w:pPr>
        <w:pStyle w:val="ListParagraph"/>
        <w:spacing w:after="0" w:line="240" w:lineRule="auto"/>
        <w:ind w:left="1349"/>
        <w:rPr>
          <w:rFonts w:ascii="Arial" w:eastAsia="Times New Roman" w:hAnsi="Arial" w:cs="Arial"/>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7963EF" w14:textId="77777777" w:rsidR="003E05DF" w:rsidRPr="00873473" w:rsidRDefault="003E05DF" w:rsidP="00873473">
      <w:pPr>
        <w:pStyle w:val="ListParagraph"/>
        <w:spacing w:after="0" w:line="240" w:lineRule="auto"/>
        <w:ind w:left="567"/>
        <w:rPr>
          <w:rFonts w:ascii="Arial" w:eastAsia="Times New Roman" w:hAnsi="Arial" w:cs="Arial"/>
        </w:rPr>
      </w:pPr>
    </w:p>
    <w:p w14:paraId="25749FBC" w14:textId="00DAA836" w:rsidR="00873473" w:rsidRDefault="00873473" w:rsidP="003E05DF">
      <w:pPr>
        <w:pStyle w:val="ListParagraph"/>
        <w:spacing w:after="0" w:line="240" w:lineRule="auto"/>
        <w:ind w:left="567"/>
        <w:rPr>
          <w:rFonts w:eastAsiaTheme="minorHAnsi"/>
          <w:sz w:val="23"/>
          <w:szCs w:val="23"/>
          <w:lang w:eastAsia="en-US"/>
        </w:rPr>
      </w:pPr>
      <w:r w:rsidRPr="00873473">
        <w:rPr>
          <w:rFonts w:ascii="Arial" w:eastAsia="Times New Roman" w:hAnsi="Arial" w:cs="Arial"/>
        </w:rPr>
        <w:t>Thomas, A &amp; Ward, A. (201</w:t>
      </w:r>
      <w:r w:rsidR="003E05DF">
        <w:rPr>
          <w:rFonts w:ascii="Arial" w:eastAsia="Times New Roman" w:hAnsi="Arial" w:cs="Arial"/>
        </w:rPr>
        <w:t>9</w:t>
      </w:r>
      <w:r w:rsidRPr="00873473">
        <w:rPr>
          <w:rFonts w:ascii="Arial" w:eastAsia="Times New Roman" w:hAnsi="Arial" w:cs="Arial"/>
        </w:rPr>
        <w:t xml:space="preserve">) </w:t>
      </w:r>
      <w:r w:rsidRPr="00873473">
        <w:rPr>
          <w:rFonts w:ascii="Arial" w:eastAsia="Times New Roman" w:hAnsi="Arial" w:cs="Arial"/>
          <w:i/>
        </w:rPr>
        <w:t>Introduction to Financial Accounting</w:t>
      </w:r>
      <w:r w:rsidRPr="00873473">
        <w:rPr>
          <w:rFonts w:ascii="Arial" w:eastAsia="Times New Roman" w:hAnsi="Arial" w:cs="Arial"/>
        </w:rPr>
        <w:t>, London: McGraw Hill Education</w:t>
      </w:r>
      <w:r w:rsidR="003E05DF">
        <w:rPr>
          <w:rFonts w:ascii="Arial" w:eastAsia="Times New Roman" w:hAnsi="Arial" w:cs="Arial"/>
        </w:rPr>
        <w:t xml:space="preserve">, ISBN: </w:t>
      </w:r>
      <w:r w:rsidR="003E05DF" w:rsidRPr="003E05DF">
        <w:rPr>
          <w:rFonts w:eastAsiaTheme="minorHAnsi"/>
          <w:sz w:val="23"/>
          <w:szCs w:val="23"/>
          <w:lang w:eastAsia="en-US"/>
        </w:rPr>
        <w:t xml:space="preserve">9781526803009 </w:t>
      </w:r>
    </w:p>
    <w:p w14:paraId="55C51D98" w14:textId="2C8D82B9" w:rsidR="003E05DF" w:rsidRDefault="003E05DF" w:rsidP="003E05DF">
      <w:pPr>
        <w:pStyle w:val="ListParagraph"/>
        <w:spacing w:after="0" w:line="240" w:lineRule="auto"/>
        <w:ind w:left="567"/>
        <w:rPr>
          <w:rFonts w:ascii="Arial" w:eastAsiaTheme="minorHAnsi" w:hAnsi="Arial" w:cs="Arial"/>
          <w:sz w:val="23"/>
          <w:szCs w:val="23"/>
          <w:lang w:eastAsia="en-US"/>
        </w:rPr>
      </w:pPr>
    </w:p>
    <w:p w14:paraId="30DD1E84" w14:textId="0749A99E" w:rsidR="003E05DF" w:rsidRPr="00D02853" w:rsidRDefault="003E05DF" w:rsidP="003E05DF">
      <w:pPr>
        <w:pStyle w:val="ListParagraph"/>
        <w:spacing w:after="0" w:line="240" w:lineRule="auto"/>
        <w:ind w:left="567"/>
        <w:rPr>
          <w:rFonts w:ascii="Arial" w:eastAsia="Times New Roman" w:hAnsi="Arial" w:cs="Arial"/>
        </w:rPr>
      </w:pPr>
      <w:r w:rsidRPr="00A8229F">
        <w:rPr>
          <w:rFonts w:ascii="Arial" w:eastAsia="Times New Roman" w:hAnsi="Arial" w:cs="Arial"/>
        </w:rPr>
        <w:lastRenderedPageBreak/>
        <w:t xml:space="preserve">Kaplan Publishing (2020) ACCA </w:t>
      </w:r>
      <w:r w:rsidRPr="00D02853">
        <w:rPr>
          <w:rFonts w:ascii="Arial" w:eastAsia="Times New Roman" w:hAnsi="Arial" w:cs="Arial"/>
        </w:rPr>
        <w:t>Financial Accounting</w:t>
      </w:r>
      <w:r w:rsidRPr="00A8229F">
        <w:rPr>
          <w:rFonts w:ascii="Arial" w:eastAsia="Times New Roman" w:hAnsi="Arial" w:cs="Arial"/>
        </w:rPr>
        <w:t xml:space="preserve"> (FA), Kaplan Publishing, Wokingham, Berks, ISBN: 9781787406131</w:t>
      </w:r>
    </w:p>
    <w:p w14:paraId="62626E6D" w14:textId="77777777" w:rsidR="003E05DF" w:rsidRPr="00A8229F" w:rsidRDefault="003E05DF" w:rsidP="003E05DF">
      <w:pPr>
        <w:pStyle w:val="ListParagraph"/>
        <w:spacing w:after="0" w:line="240" w:lineRule="auto"/>
        <w:ind w:left="567"/>
        <w:rPr>
          <w:rFonts w:ascii="Arial" w:eastAsia="Times New Roman" w:hAnsi="Arial" w:cs="Arial"/>
        </w:rPr>
      </w:pPr>
    </w:p>
    <w:p w14:paraId="4BDCC45B" w14:textId="5F73D1F8" w:rsidR="003E05DF" w:rsidRPr="00A8229F" w:rsidRDefault="003E05DF" w:rsidP="003E05DF">
      <w:pPr>
        <w:pStyle w:val="ListParagraph"/>
        <w:spacing w:after="0" w:line="240" w:lineRule="auto"/>
        <w:ind w:left="567"/>
        <w:rPr>
          <w:rFonts w:ascii="Arial" w:eastAsia="Times New Roman" w:hAnsi="Arial" w:cs="Arial"/>
        </w:rPr>
      </w:pPr>
      <w:r w:rsidRPr="00A8229F">
        <w:rPr>
          <w:rFonts w:ascii="Arial" w:eastAsia="Times New Roman" w:hAnsi="Arial" w:cs="Arial"/>
        </w:rPr>
        <w:t xml:space="preserve">Benedict, A &amp; Elliot, B (2011) </w:t>
      </w:r>
      <w:r w:rsidRPr="00A8229F">
        <w:rPr>
          <w:rFonts w:ascii="Arial" w:eastAsia="Times New Roman" w:hAnsi="Arial" w:cs="Arial"/>
          <w:i/>
        </w:rPr>
        <w:t>Financial Accounting an Introduction</w:t>
      </w:r>
      <w:r w:rsidRPr="00A8229F">
        <w:rPr>
          <w:rFonts w:ascii="Arial" w:eastAsia="Times New Roman" w:hAnsi="Arial" w:cs="Arial"/>
        </w:rPr>
        <w:t>, Harlow: Prentice Hall</w:t>
      </w:r>
      <w:r w:rsidRPr="00A8229F">
        <w:rPr>
          <w:rFonts w:ascii="Arial" w:eastAsia="Times New Roman" w:hAnsi="Arial" w:cs="Arial"/>
        </w:rPr>
        <w:t xml:space="preserve">, </w:t>
      </w:r>
      <w:r w:rsidRPr="00D02853">
        <w:rPr>
          <w:rFonts w:ascii="Arial" w:hAnsi="Arial" w:cs="Arial"/>
          <w:shd w:val="clear" w:color="auto" w:fill="FFFFFF"/>
        </w:rPr>
        <w:t>ISBN: 9780273688853</w:t>
      </w:r>
    </w:p>
    <w:p w14:paraId="79B1AB1F" w14:textId="77777777" w:rsidR="003E05DF" w:rsidRPr="00D02853" w:rsidRDefault="003E05DF" w:rsidP="003E05DF">
      <w:pPr>
        <w:pStyle w:val="ListParagraph"/>
        <w:spacing w:after="0" w:line="240" w:lineRule="auto"/>
        <w:ind w:left="567"/>
        <w:rPr>
          <w:rFonts w:ascii="Arial" w:eastAsiaTheme="minorHAnsi" w:hAnsi="Arial" w:cs="Arial"/>
          <w:sz w:val="23"/>
          <w:szCs w:val="23"/>
          <w:lang w:eastAsia="en-U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2629551F" w:rsidR="007A6245" w:rsidRPr="007C0190" w:rsidRDefault="00892EEA" w:rsidP="00892EEA">
      <w:pPr>
        <w:spacing w:after="120" w:line="240" w:lineRule="auto"/>
        <w:ind w:left="567" w:right="260"/>
        <w:jc w:val="both"/>
        <w:rPr>
          <w:rFonts w:ascii="Arial" w:hAnsi="Arial" w:cs="Arial"/>
          <w:iCs/>
          <w:highlight w:val="yellow"/>
        </w:rPr>
      </w:pPr>
      <w:r w:rsidRPr="322BCD44">
        <w:rPr>
          <w:rFonts w:ascii="Arial" w:eastAsia="Arial" w:hAnsi="Arial" w:cs="Arial"/>
        </w:rPr>
        <w:t>Exam, 3 hours (70%)</w:t>
      </w:r>
    </w:p>
    <w:p w14:paraId="05699A3B" w14:textId="03B762E3" w:rsidR="00892EEA" w:rsidRPr="007C0190" w:rsidRDefault="00892EEA" w:rsidP="00892EEA">
      <w:pPr>
        <w:spacing w:after="120" w:line="240" w:lineRule="auto"/>
        <w:ind w:left="567" w:right="260"/>
        <w:jc w:val="both"/>
        <w:rPr>
          <w:rFonts w:ascii="Arial" w:hAnsi="Arial" w:cs="Arial"/>
          <w:iCs/>
          <w:highlight w:val="yellow"/>
        </w:rPr>
      </w:pPr>
      <w:r w:rsidRPr="322BCD44">
        <w:rPr>
          <w:rFonts w:ascii="Arial" w:eastAsia="Arial" w:hAnsi="Arial" w:cs="Arial"/>
        </w:rPr>
        <w:t xml:space="preserve">Essay of </w:t>
      </w:r>
      <w:r w:rsidR="007C0190" w:rsidRPr="322BCD44">
        <w:rPr>
          <w:rFonts w:ascii="Arial" w:eastAsia="Arial" w:hAnsi="Arial" w:cs="Arial"/>
        </w:rPr>
        <w:t>1000</w:t>
      </w:r>
      <w:r w:rsidRPr="322BCD44">
        <w:rPr>
          <w:rFonts w:ascii="Arial" w:eastAsia="Arial" w:hAnsi="Arial" w:cs="Arial"/>
        </w:rPr>
        <w:t xml:space="preserve"> words (</w:t>
      </w:r>
      <w:r w:rsidR="007B346E" w:rsidRPr="322BCD44">
        <w:rPr>
          <w:rFonts w:ascii="Arial" w:eastAsia="Arial" w:hAnsi="Arial" w:cs="Arial"/>
        </w:rPr>
        <w:t>1</w:t>
      </w:r>
      <w:r w:rsidR="007B346E">
        <w:rPr>
          <w:rFonts w:ascii="Arial" w:eastAsia="Arial" w:hAnsi="Arial" w:cs="Arial"/>
        </w:rPr>
        <w:t>0</w:t>
      </w:r>
      <w:r w:rsidRPr="322BCD44">
        <w:rPr>
          <w:rFonts w:ascii="Arial" w:eastAsia="Arial" w:hAnsi="Arial" w:cs="Arial"/>
        </w:rPr>
        <w:t>%)</w:t>
      </w:r>
    </w:p>
    <w:p w14:paraId="1AB358D6" w14:textId="5AEEE6F4" w:rsidR="00892EEA" w:rsidRPr="007C0190" w:rsidRDefault="003E05DF" w:rsidP="00892EEA">
      <w:pPr>
        <w:spacing w:after="120" w:line="240" w:lineRule="auto"/>
        <w:ind w:left="567" w:right="260"/>
        <w:jc w:val="both"/>
        <w:rPr>
          <w:rFonts w:ascii="Arial" w:hAnsi="Arial" w:cs="Arial"/>
          <w:iCs/>
          <w:highlight w:val="yellow"/>
        </w:rPr>
      </w:pPr>
      <w:r>
        <w:rPr>
          <w:rFonts w:ascii="Arial" w:eastAsia="Arial" w:hAnsi="Arial" w:cs="Arial"/>
        </w:rPr>
        <w:t>VLE test 1</w:t>
      </w:r>
      <w:r w:rsidR="00892EEA" w:rsidRPr="322BCD44">
        <w:rPr>
          <w:rFonts w:ascii="Arial" w:eastAsia="Arial" w:hAnsi="Arial" w:cs="Arial"/>
        </w:rPr>
        <w:t xml:space="preserve"> (</w:t>
      </w:r>
      <w:r w:rsidR="007B346E" w:rsidRPr="322BCD44">
        <w:rPr>
          <w:rFonts w:ascii="Arial" w:eastAsia="Arial" w:hAnsi="Arial" w:cs="Arial"/>
        </w:rPr>
        <w:t>1</w:t>
      </w:r>
      <w:r w:rsidR="007B346E">
        <w:rPr>
          <w:rFonts w:ascii="Arial" w:eastAsia="Arial" w:hAnsi="Arial" w:cs="Arial"/>
        </w:rPr>
        <w:t>0</w:t>
      </w:r>
      <w:r w:rsidR="00892EEA" w:rsidRPr="322BCD44">
        <w:rPr>
          <w:rFonts w:ascii="Arial" w:eastAsia="Arial" w:hAnsi="Arial" w:cs="Arial"/>
        </w:rPr>
        <w:t>%)</w:t>
      </w:r>
    </w:p>
    <w:p w14:paraId="45F70589" w14:textId="64A409CE" w:rsidR="00892EEA" w:rsidRDefault="003E05DF" w:rsidP="00892EEA">
      <w:pPr>
        <w:spacing w:after="120" w:line="240" w:lineRule="auto"/>
        <w:ind w:left="567" w:right="260"/>
        <w:jc w:val="both"/>
        <w:rPr>
          <w:rFonts w:ascii="Arial" w:hAnsi="Arial" w:cs="Arial"/>
          <w:iCs/>
        </w:rPr>
      </w:pPr>
      <w:r>
        <w:rPr>
          <w:rFonts w:ascii="Arial" w:eastAsia="Arial" w:hAnsi="Arial" w:cs="Arial"/>
        </w:rPr>
        <w:t>VLE test 2</w:t>
      </w:r>
      <w:r w:rsidR="00A8229F">
        <w:rPr>
          <w:rFonts w:ascii="Arial" w:eastAsia="Arial" w:hAnsi="Arial" w:cs="Arial"/>
        </w:rPr>
        <w:t xml:space="preserve"> </w:t>
      </w:r>
      <w:r w:rsidR="007C0190" w:rsidRPr="322BCD44">
        <w:rPr>
          <w:rFonts w:ascii="Arial" w:eastAsia="Arial" w:hAnsi="Arial" w:cs="Arial"/>
        </w:rPr>
        <w:t>(</w:t>
      </w:r>
      <w:r w:rsidR="007B346E" w:rsidRPr="322BCD44">
        <w:rPr>
          <w:rFonts w:ascii="Arial" w:eastAsia="Arial" w:hAnsi="Arial" w:cs="Arial"/>
        </w:rPr>
        <w:t>1</w:t>
      </w:r>
      <w:r w:rsidR="007B346E">
        <w:rPr>
          <w:rFonts w:ascii="Arial" w:eastAsia="Arial" w:hAnsi="Arial" w:cs="Arial"/>
        </w:rPr>
        <w:t>0</w:t>
      </w:r>
      <w:r w:rsidR="007C0190" w:rsidRPr="322BCD44">
        <w:rPr>
          <w:rFonts w:ascii="Arial" w:eastAsia="Arial" w:hAnsi="Arial" w:cs="Arial"/>
        </w:rPr>
        <w:t>%)</w:t>
      </w:r>
    </w:p>
    <w:p w14:paraId="2D22558A" w14:textId="48352552" w:rsidR="006043FC" w:rsidRDefault="006043FC" w:rsidP="007C019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67B616C" w:rsidR="00696FF5" w:rsidRDefault="007C0190" w:rsidP="007C0190">
      <w:pPr>
        <w:spacing w:after="120" w:line="240" w:lineRule="auto"/>
        <w:ind w:left="567" w:right="260"/>
        <w:jc w:val="both"/>
        <w:rPr>
          <w:rFonts w:ascii="Arial" w:hAnsi="Arial" w:cs="Arial"/>
          <w:b/>
          <w:iCs/>
        </w:rPr>
      </w:pPr>
      <w:r w:rsidRPr="007C0190">
        <w:rPr>
          <w:rFonts w:ascii="Arial" w:hAnsi="Arial" w:cs="Arial"/>
          <w:iCs/>
        </w:rPr>
        <w:t>Reassessment Instrument: 100% examination</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Pr="003F0A68" w:rsidRDefault="006F3F8B" w:rsidP="00696FF5">
      <w:pPr>
        <w:numPr>
          <w:ilvl w:val="0"/>
          <w:numId w:val="1"/>
        </w:numPr>
        <w:spacing w:after="120" w:line="240" w:lineRule="auto"/>
        <w:ind w:left="567" w:right="261" w:hanging="567"/>
        <w:jc w:val="both"/>
        <w:rPr>
          <w:rFonts w:ascii="Arial" w:hAnsi="Arial" w:cs="Arial"/>
          <w:b/>
          <w:iCs/>
        </w:rPr>
      </w:pPr>
      <w:r w:rsidRPr="003F0A68">
        <w:rPr>
          <w:rFonts w:ascii="Arial" w:hAnsi="Arial" w:cs="Arial"/>
          <w:b/>
          <w:iCs/>
        </w:rPr>
        <w:t xml:space="preserve">Map of </w:t>
      </w:r>
      <w:r w:rsidR="00883204" w:rsidRPr="003F0A68">
        <w:rPr>
          <w:rFonts w:ascii="Arial" w:hAnsi="Arial" w:cs="Arial"/>
          <w:b/>
          <w:iCs/>
        </w:rPr>
        <w:t xml:space="preserve">module learning outcomes </w:t>
      </w:r>
      <w:r w:rsidR="00B30E07" w:rsidRPr="003F0A68">
        <w:rPr>
          <w:rFonts w:ascii="Arial" w:hAnsi="Arial" w:cs="Arial"/>
          <w:b/>
          <w:iCs/>
        </w:rPr>
        <w:t>(sections 8 &amp; 9)</w:t>
      </w:r>
      <w:r w:rsidR="00883204" w:rsidRPr="003F0A68">
        <w:rPr>
          <w:rFonts w:ascii="Arial" w:hAnsi="Arial" w:cs="Arial"/>
          <w:b/>
          <w:iCs/>
        </w:rPr>
        <w:t xml:space="preserve"> to l</w:t>
      </w:r>
      <w:r w:rsidRPr="003F0A68">
        <w:rPr>
          <w:rFonts w:ascii="Arial" w:hAnsi="Arial" w:cs="Arial"/>
          <w:b/>
          <w:iCs/>
        </w:rPr>
        <w:t>earning</w:t>
      </w:r>
      <w:r w:rsidR="00B30E07" w:rsidRPr="003F0A68">
        <w:rPr>
          <w:rFonts w:ascii="Arial" w:hAnsi="Arial" w:cs="Arial"/>
          <w:b/>
          <w:iCs/>
        </w:rPr>
        <w:t xml:space="preserve"> and </w:t>
      </w:r>
      <w:r w:rsidR="00883204" w:rsidRPr="003F0A68">
        <w:rPr>
          <w:rFonts w:ascii="Arial" w:hAnsi="Arial" w:cs="Arial"/>
          <w:b/>
          <w:iCs/>
        </w:rPr>
        <w:t>teaching m</w:t>
      </w:r>
      <w:r w:rsidR="00B30E07" w:rsidRPr="003F0A68">
        <w:rPr>
          <w:rFonts w:ascii="Arial" w:hAnsi="Arial" w:cs="Arial"/>
          <w:b/>
          <w:iCs/>
        </w:rPr>
        <w:t>ethods (section12</w:t>
      </w:r>
      <w:r w:rsidRPr="003F0A68">
        <w:rPr>
          <w:rFonts w:ascii="Arial" w:hAnsi="Arial" w:cs="Arial"/>
          <w:b/>
          <w:iCs/>
        </w:rPr>
        <w:t>) and m</w:t>
      </w:r>
      <w:r w:rsidR="00883204" w:rsidRPr="003F0A68">
        <w:rPr>
          <w:rFonts w:ascii="Arial" w:hAnsi="Arial" w:cs="Arial"/>
          <w:b/>
          <w:iCs/>
        </w:rPr>
        <w:t>ethods of a</w:t>
      </w:r>
      <w:r w:rsidR="00B30E07" w:rsidRPr="003F0A68">
        <w:rPr>
          <w:rFonts w:ascii="Arial" w:hAnsi="Arial" w:cs="Arial"/>
          <w:b/>
          <w:iCs/>
        </w:rPr>
        <w:t>ssessment (section 13</w:t>
      </w:r>
      <w:r w:rsidR="00EF4933" w:rsidRPr="003F0A68">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889"/>
        <w:gridCol w:w="948"/>
        <w:gridCol w:w="948"/>
        <w:gridCol w:w="948"/>
        <w:gridCol w:w="945"/>
        <w:gridCol w:w="945"/>
        <w:gridCol w:w="945"/>
        <w:gridCol w:w="945"/>
        <w:gridCol w:w="943"/>
      </w:tblGrid>
      <w:tr w:rsidR="00873473" w:rsidRPr="00506EEA" w14:paraId="20FFD1B6" w14:textId="77777777" w:rsidTr="003F0A68">
        <w:tc>
          <w:tcPr>
            <w:tcW w:w="1381" w:type="pct"/>
            <w:shd w:val="clear" w:color="auto" w:fill="D9D9D9" w:themeFill="background1" w:themeFillShade="D9"/>
          </w:tcPr>
          <w:p w14:paraId="4E02F45D" w14:textId="77777777" w:rsidR="00873473" w:rsidRPr="00506EEA" w:rsidRDefault="00873473" w:rsidP="000C6D04">
            <w:pPr>
              <w:ind w:left="33"/>
              <w:rPr>
                <w:rFonts w:ascii="Arial" w:hAnsi="Arial" w:cs="Arial"/>
                <w:b/>
              </w:rPr>
            </w:pPr>
            <w:r w:rsidRPr="00506EEA">
              <w:rPr>
                <w:rFonts w:ascii="Arial" w:hAnsi="Arial" w:cs="Arial"/>
                <w:b/>
              </w:rPr>
              <w:t>Module learning outcome</w:t>
            </w:r>
          </w:p>
        </w:tc>
        <w:tc>
          <w:tcPr>
            <w:tcW w:w="453" w:type="pct"/>
          </w:tcPr>
          <w:p w14:paraId="62657CC2" w14:textId="77777777" w:rsidR="00873473" w:rsidRPr="00506EEA" w:rsidRDefault="00873473" w:rsidP="000C6D04">
            <w:pPr>
              <w:rPr>
                <w:rFonts w:ascii="Arial" w:hAnsi="Arial" w:cs="Arial"/>
                <w:i/>
              </w:rPr>
            </w:pPr>
            <w:r w:rsidRPr="00506EEA">
              <w:rPr>
                <w:rFonts w:ascii="Arial" w:hAnsi="Arial" w:cs="Arial"/>
                <w:i/>
              </w:rPr>
              <w:t>8.1</w:t>
            </w:r>
          </w:p>
        </w:tc>
        <w:tc>
          <w:tcPr>
            <w:tcW w:w="453" w:type="pct"/>
          </w:tcPr>
          <w:p w14:paraId="6A700AAC" w14:textId="77777777" w:rsidR="00873473" w:rsidRPr="00506EEA" w:rsidRDefault="00873473" w:rsidP="000C6D04">
            <w:pPr>
              <w:rPr>
                <w:rFonts w:ascii="Arial" w:hAnsi="Arial" w:cs="Arial"/>
                <w:i/>
              </w:rPr>
            </w:pPr>
            <w:r w:rsidRPr="00506EEA">
              <w:rPr>
                <w:rFonts w:ascii="Arial" w:hAnsi="Arial" w:cs="Arial"/>
                <w:i/>
              </w:rPr>
              <w:t>8.2</w:t>
            </w:r>
          </w:p>
        </w:tc>
        <w:tc>
          <w:tcPr>
            <w:tcW w:w="453" w:type="pct"/>
          </w:tcPr>
          <w:p w14:paraId="67564D69" w14:textId="77777777" w:rsidR="00873473" w:rsidRPr="00506EEA" w:rsidRDefault="00873473" w:rsidP="000C6D04">
            <w:pPr>
              <w:rPr>
                <w:rFonts w:ascii="Arial" w:hAnsi="Arial" w:cs="Arial"/>
                <w:i/>
              </w:rPr>
            </w:pPr>
            <w:r w:rsidRPr="00506EEA">
              <w:rPr>
                <w:rFonts w:ascii="Arial" w:hAnsi="Arial" w:cs="Arial"/>
                <w:i/>
              </w:rPr>
              <w:t>8.3</w:t>
            </w:r>
          </w:p>
        </w:tc>
        <w:tc>
          <w:tcPr>
            <w:tcW w:w="452" w:type="pct"/>
          </w:tcPr>
          <w:p w14:paraId="74E4A8AE" w14:textId="77777777" w:rsidR="00873473" w:rsidRPr="00506EEA" w:rsidRDefault="00873473" w:rsidP="000C6D04">
            <w:pPr>
              <w:rPr>
                <w:rFonts w:ascii="Arial" w:hAnsi="Arial" w:cs="Arial"/>
                <w:i/>
              </w:rPr>
            </w:pPr>
            <w:r w:rsidRPr="00506EEA">
              <w:rPr>
                <w:rFonts w:ascii="Arial" w:hAnsi="Arial" w:cs="Arial"/>
                <w:i/>
              </w:rPr>
              <w:t>8.4</w:t>
            </w:r>
          </w:p>
        </w:tc>
        <w:tc>
          <w:tcPr>
            <w:tcW w:w="452" w:type="pct"/>
          </w:tcPr>
          <w:p w14:paraId="03281EDD" w14:textId="77777777" w:rsidR="00873473" w:rsidRPr="00506EEA" w:rsidRDefault="00873473" w:rsidP="000C6D04">
            <w:pPr>
              <w:rPr>
                <w:rFonts w:ascii="Arial" w:hAnsi="Arial" w:cs="Arial"/>
                <w:i/>
              </w:rPr>
            </w:pPr>
            <w:r w:rsidRPr="00506EEA">
              <w:rPr>
                <w:rFonts w:ascii="Arial" w:hAnsi="Arial" w:cs="Arial"/>
                <w:i/>
              </w:rPr>
              <w:t>9.1</w:t>
            </w:r>
          </w:p>
        </w:tc>
        <w:tc>
          <w:tcPr>
            <w:tcW w:w="452" w:type="pct"/>
          </w:tcPr>
          <w:p w14:paraId="3534BD4E" w14:textId="77777777" w:rsidR="00873473" w:rsidRPr="00506EEA" w:rsidRDefault="00873473" w:rsidP="000C6D04">
            <w:pPr>
              <w:rPr>
                <w:rFonts w:ascii="Arial" w:hAnsi="Arial" w:cs="Arial"/>
                <w:i/>
              </w:rPr>
            </w:pPr>
            <w:r w:rsidRPr="00506EEA">
              <w:rPr>
                <w:rFonts w:ascii="Arial" w:hAnsi="Arial" w:cs="Arial"/>
                <w:i/>
              </w:rPr>
              <w:t>9.2</w:t>
            </w:r>
          </w:p>
        </w:tc>
        <w:tc>
          <w:tcPr>
            <w:tcW w:w="452" w:type="pct"/>
          </w:tcPr>
          <w:p w14:paraId="434F3BF2" w14:textId="77777777" w:rsidR="00873473" w:rsidRPr="00506EEA" w:rsidRDefault="00873473" w:rsidP="000C6D04">
            <w:pPr>
              <w:rPr>
                <w:rFonts w:ascii="Arial" w:hAnsi="Arial" w:cs="Arial"/>
                <w:i/>
              </w:rPr>
            </w:pPr>
            <w:r w:rsidRPr="00506EEA">
              <w:rPr>
                <w:rFonts w:ascii="Arial" w:hAnsi="Arial" w:cs="Arial"/>
                <w:i/>
              </w:rPr>
              <w:t>9.3</w:t>
            </w:r>
          </w:p>
        </w:tc>
        <w:tc>
          <w:tcPr>
            <w:tcW w:w="451" w:type="pct"/>
          </w:tcPr>
          <w:p w14:paraId="51BB7EE4" w14:textId="77777777" w:rsidR="00873473" w:rsidRPr="00506EEA" w:rsidRDefault="00873473" w:rsidP="000C6D04">
            <w:pPr>
              <w:rPr>
                <w:rFonts w:ascii="Arial" w:hAnsi="Arial" w:cs="Arial"/>
                <w:i/>
              </w:rPr>
            </w:pPr>
            <w:r w:rsidRPr="00506EEA">
              <w:rPr>
                <w:rFonts w:ascii="Arial" w:hAnsi="Arial" w:cs="Arial"/>
                <w:i/>
              </w:rPr>
              <w:t>9.4</w:t>
            </w:r>
          </w:p>
        </w:tc>
      </w:tr>
      <w:tr w:rsidR="00873473" w:rsidRPr="00506EEA" w14:paraId="06DD3E56" w14:textId="77777777" w:rsidTr="003F0A68">
        <w:tc>
          <w:tcPr>
            <w:tcW w:w="1381" w:type="pct"/>
            <w:shd w:val="clear" w:color="auto" w:fill="D9D9D9" w:themeFill="background1" w:themeFillShade="D9"/>
          </w:tcPr>
          <w:p w14:paraId="111D07A4" w14:textId="77777777" w:rsidR="00873473" w:rsidRPr="00506EEA" w:rsidRDefault="00873473" w:rsidP="000C6D04">
            <w:pPr>
              <w:rPr>
                <w:rFonts w:ascii="Arial" w:hAnsi="Arial" w:cs="Arial"/>
                <w:b/>
              </w:rPr>
            </w:pPr>
            <w:r w:rsidRPr="00506EEA">
              <w:rPr>
                <w:rFonts w:ascii="Arial" w:hAnsi="Arial" w:cs="Arial"/>
                <w:b/>
              </w:rPr>
              <w:t>Learning/ teaching method</w:t>
            </w:r>
          </w:p>
        </w:tc>
        <w:tc>
          <w:tcPr>
            <w:tcW w:w="453" w:type="pct"/>
          </w:tcPr>
          <w:p w14:paraId="21BACDDC" w14:textId="77777777" w:rsidR="00873473" w:rsidRPr="00506EEA" w:rsidRDefault="00873473" w:rsidP="000C6D04">
            <w:pPr>
              <w:rPr>
                <w:rFonts w:ascii="Arial" w:hAnsi="Arial" w:cs="Arial"/>
                <w:b/>
              </w:rPr>
            </w:pPr>
          </w:p>
        </w:tc>
        <w:tc>
          <w:tcPr>
            <w:tcW w:w="453" w:type="pct"/>
          </w:tcPr>
          <w:p w14:paraId="16783C01" w14:textId="77777777" w:rsidR="00873473" w:rsidRPr="00506EEA" w:rsidRDefault="00873473" w:rsidP="000C6D04">
            <w:pPr>
              <w:rPr>
                <w:rFonts w:ascii="Arial" w:hAnsi="Arial" w:cs="Arial"/>
                <w:b/>
              </w:rPr>
            </w:pPr>
          </w:p>
        </w:tc>
        <w:tc>
          <w:tcPr>
            <w:tcW w:w="453" w:type="pct"/>
          </w:tcPr>
          <w:p w14:paraId="1DA2A5FE" w14:textId="77777777" w:rsidR="00873473" w:rsidRPr="00506EEA" w:rsidRDefault="00873473" w:rsidP="000C6D04">
            <w:pPr>
              <w:rPr>
                <w:rFonts w:ascii="Arial" w:hAnsi="Arial" w:cs="Arial"/>
                <w:b/>
              </w:rPr>
            </w:pPr>
          </w:p>
        </w:tc>
        <w:tc>
          <w:tcPr>
            <w:tcW w:w="452" w:type="pct"/>
          </w:tcPr>
          <w:p w14:paraId="03C6BA86" w14:textId="77777777" w:rsidR="00873473" w:rsidRPr="00506EEA" w:rsidRDefault="00873473" w:rsidP="000C6D04">
            <w:pPr>
              <w:rPr>
                <w:rFonts w:ascii="Arial" w:hAnsi="Arial" w:cs="Arial"/>
                <w:b/>
              </w:rPr>
            </w:pPr>
          </w:p>
        </w:tc>
        <w:tc>
          <w:tcPr>
            <w:tcW w:w="452" w:type="pct"/>
          </w:tcPr>
          <w:p w14:paraId="79EE5176" w14:textId="77777777" w:rsidR="00873473" w:rsidRPr="00506EEA" w:rsidRDefault="00873473" w:rsidP="000C6D04">
            <w:pPr>
              <w:rPr>
                <w:rFonts w:ascii="Arial" w:hAnsi="Arial" w:cs="Arial"/>
                <w:b/>
              </w:rPr>
            </w:pPr>
          </w:p>
        </w:tc>
        <w:tc>
          <w:tcPr>
            <w:tcW w:w="452" w:type="pct"/>
          </w:tcPr>
          <w:p w14:paraId="46B81134" w14:textId="77777777" w:rsidR="00873473" w:rsidRPr="00506EEA" w:rsidRDefault="00873473" w:rsidP="000C6D04">
            <w:pPr>
              <w:rPr>
                <w:rFonts w:ascii="Arial" w:hAnsi="Arial" w:cs="Arial"/>
                <w:b/>
              </w:rPr>
            </w:pPr>
          </w:p>
        </w:tc>
        <w:tc>
          <w:tcPr>
            <w:tcW w:w="452" w:type="pct"/>
          </w:tcPr>
          <w:p w14:paraId="1E78E31E" w14:textId="77777777" w:rsidR="00873473" w:rsidRPr="00506EEA" w:rsidRDefault="00873473" w:rsidP="000C6D04">
            <w:pPr>
              <w:rPr>
                <w:rFonts w:ascii="Arial" w:hAnsi="Arial" w:cs="Arial"/>
                <w:b/>
              </w:rPr>
            </w:pPr>
          </w:p>
        </w:tc>
        <w:tc>
          <w:tcPr>
            <w:tcW w:w="451" w:type="pct"/>
          </w:tcPr>
          <w:p w14:paraId="1EADA69B" w14:textId="77777777" w:rsidR="00873473" w:rsidRPr="00506EEA" w:rsidRDefault="00873473" w:rsidP="000C6D04">
            <w:pPr>
              <w:rPr>
                <w:rFonts w:ascii="Arial" w:hAnsi="Arial" w:cs="Arial"/>
                <w:b/>
              </w:rPr>
            </w:pPr>
          </w:p>
        </w:tc>
      </w:tr>
      <w:tr w:rsidR="00873473" w:rsidRPr="00506EEA" w14:paraId="6C26A038" w14:textId="77777777" w:rsidTr="003F0A68">
        <w:tc>
          <w:tcPr>
            <w:tcW w:w="1381" w:type="pct"/>
          </w:tcPr>
          <w:p w14:paraId="70AD1B4B" w14:textId="77777777" w:rsidR="00873473" w:rsidRPr="00506EEA" w:rsidRDefault="00873473" w:rsidP="000C6D04">
            <w:pPr>
              <w:rPr>
                <w:rFonts w:ascii="Arial" w:hAnsi="Arial" w:cs="Arial"/>
                <w:b/>
              </w:rPr>
            </w:pPr>
            <w:r w:rsidRPr="00506EEA">
              <w:rPr>
                <w:rFonts w:ascii="Arial" w:hAnsi="Arial" w:cs="Arial"/>
                <w:b/>
              </w:rPr>
              <w:t>Private Study</w:t>
            </w:r>
          </w:p>
        </w:tc>
        <w:tc>
          <w:tcPr>
            <w:tcW w:w="453" w:type="pct"/>
          </w:tcPr>
          <w:p w14:paraId="3BFCF2F9"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7202157E"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54FF7736"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678D36F2"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2F81C412"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204BBE6F"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14D55E47" w14:textId="77777777" w:rsidR="00873473" w:rsidRPr="00506EEA" w:rsidRDefault="00873473" w:rsidP="000C6D04">
            <w:pPr>
              <w:rPr>
                <w:rFonts w:ascii="Arial" w:hAnsi="Arial" w:cs="Arial"/>
                <w:b/>
              </w:rPr>
            </w:pPr>
            <w:r w:rsidRPr="00506EEA">
              <w:rPr>
                <w:rFonts w:ascii="Arial" w:hAnsi="Arial" w:cs="Arial"/>
                <w:b/>
              </w:rPr>
              <w:t>x</w:t>
            </w:r>
          </w:p>
        </w:tc>
        <w:tc>
          <w:tcPr>
            <w:tcW w:w="451" w:type="pct"/>
          </w:tcPr>
          <w:p w14:paraId="588E74E0" w14:textId="77777777" w:rsidR="00873473" w:rsidRPr="00506EEA" w:rsidRDefault="00873473" w:rsidP="000C6D04">
            <w:pPr>
              <w:rPr>
                <w:rFonts w:ascii="Arial" w:hAnsi="Arial" w:cs="Arial"/>
                <w:b/>
              </w:rPr>
            </w:pPr>
            <w:r w:rsidRPr="00506EEA">
              <w:rPr>
                <w:rFonts w:ascii="Arial" w:hAnsi="Arial" w:cs="Arial"/>
                <w:b/>
              </w:rPr>
              <w:t>x</w:t>
            </w:r>
          </w:p>
        </w:tc>
      </w:tr>
      <w:tr w:rsidR="00873473" w:rsidRPr="00506EEA" w14:paraId="06F20F97" w14:textId="77777777" w:rsidTr="003F0A68">
        <w:tc>
          <w:tcPr>
            <w:tcW w:w="1381" w:type="pct"/>
          </w:tcPr>
          <w:p w14:paraId="20DD854C" w14:textId="77777777" w:rsidR="00873473" w:rsidRPr="00506EEA" w:rsidRDefault="00873473" w:rsidP="000C6D04">
            <w:pPr>
              <w:rPr>
                <w:rFonts w:ascii="Arial" w:hAnsi="Arial" w:cs="Arial"/>
                <w:i/>
              </w:rPr>
            </w:pPr>
            <w:r w:rsidRPr="00506EEA">
              <w:rPr>
                <w:rFonts w:ascii="Arial" w:hAnsi="Arial" w:cs="Arial"/>
                <w:i/>
              </w:rPr>
              <w:t>Lectures</w:t>
            </w:r>
          </w:p>
        </w:tc>
        <w:tc>
          <w:tcPr>
            <w:tcW w:w="453" w:type="pct"/>
          </w:tcPr>
          <w:p w14:paraId="6D4F7F4F"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1DD3FD93"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68B3BE40"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529692E3"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758DEF0B"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61187E5E"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03B4C248" w14:textId="77777777" w:rsidR="00873473" w:rsidRPr="00506EEA" w:rsidRDefault="00873473" w:rsidP="000C6D04">
            <w:pPr>
              <w:rPr>
                <w:rFonts w:ascii="Arial" w:hAnsi="Arial" w:cs="Arial"/>
                <w:b/>
              </w:rPr>
            </w:pPr>
            <w:r w:rsidRPr="00506EEA">
              <w:rPr>
                <w:rFonts w:ascii="Arial" w:hAnsi="Arial" w:cs="Arial"/>
                <w:b/>
              </w:rPr>
              <w:t>x</w:t>
            </w:r>
          </w:p>
        </w:tc>
        <w:tc>
          <w:tcPr>
            <w:tcW w:w="451" w:type="pct"/>
          </w:tcPr>
          <w:p w14:paraId="488DE75F" w14:textId="77777777" w:rsidR="00873473" w:rsidRPr="00506EEA" w:rsidRDefault="00873473" w:rsidP="000C6D04">
            <w:pPr>
              <w:rPr>
                <w:rFonts w:ascii="Arial" w:hAnsi="Arial" w:cs="Arial"/>
                <w:b/>
              </w:rPr>
            </w:pPr>
            <w:r w:rsidRPr="00506EEA">
              <w:rPr>
                <w:rFonts w:ascii="Arial" w:hAnsi="Arial" w:cs="Arial"/>
                <w:b/>
              </w:rPr>
              <w:t>x</w:t>
            </w:r>
          </w:p>
        </w:tc>
      </w:tr>
      <w:tr w:rsidR="00873473" w:rsidRPr="00506EEA" w14:paraId="28BA55EB" w14:textId="77777777" w:rsidTr="003F0A68">
        <w:tc>
          <w:tcPr>
            <w:tcW w:w="1381" w:type="pct"/>
          </w:tcPr>
          <w:p w14:paraId="0F4CD2CC" w14:textId="77777777" w:rsidR="00873473" w:rsidRPr="00506EEA" w:rsidRDefault="00873473" w:rsidP="000C6D04">
            <w:pPr>
              <w:rPr>
                <w:rFonts w:ascii="Arial" w:hAnsi="Arial" w:cs="Arial"/>
                <w:i/>
              </w:rPr>
            </w:pPr>
            <w:r w:rsidRPr="00506EEA">
              <w:rPr>
                <w:rFonts w:ascii="Arial" w:hAnsi="Arial" w:cs="Arial"/>
                <w:i/>
              </w:rPr>
              <w:t>Seminars</w:t>
            </w:r>
          </w:p>
        </w:tc>
        <w:tc>
          <w:tcPr>
            <w:tcW w:w="453" w:type="pct"/>
          </w:tcPr>
          <w:p w14:paraId="113FA5C4"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51C718E2"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5E127748"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0576F58D"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3FB6E762"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66D7672D"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709E1B9C" w14:textId="77777777" w:rsidR="00873473" w:rsidRPr="00506EEA" w:rsidRDefault="00873473" w:rsidP="000C6D04">
            <w:pPr>
              <w:rPr>
                <w:rFonts w:ascii="Arial" w:hAnsi="Arial" w:cs="Arial"/>
                <w:b/>
              </w:rPr>
            </w:pPr>
            <w:r w:rsidRPr="00506EEA">
              <w:rPr>
                <w:rFonts w:ascii="Arial" w:hAnsi="Arial" w:cs="Arial"/>
                <w:b/>
              </w:rPr>
              <w:t>x</w:t>
            </w:r>
          </w:p>
        </w:tc>
        <w:tc>
          <w:tcPr>
            <w:tcW w:w="451" w:type="pct"/>
          </w:tcPr>
          <w:p w14:paraId="7C962FF2" w14:textId="77777777" w:rsidR="00873473" w:rsidRPr="00506EEA" w:rsidRDefault="00873473" w:rsidP="000C6D04">
            <w:pPr>
              <w:rPr>
                <w:rFonts w:ascii="Arial" w:hAnsi="Arial" w:cs="Arial"/>
                <w:b/>
              </w:rPr>
            </w:pPr>
            <w:r w:rsidRPr="00506EEA">
              <w:rPr>
                <w:rFonts w:ascii="Arial" w:hAnsi="Arial" w:cs="Arial"/>
                <w:b/>
              </w:rPr>
              <w:t>x</w:t>
            </w:r>
          </w:p>
        </w:tc>
      </w:tr>
      <w:tr w:rsidR="00873473" w:rsidRPr="00506EEA" w14:paraId="4E38BC98" w14:textId="77777777" w:rsidTr="003F0A68">
        <w:tc>
          <w:tcPr>
            <w:tcW w:w="1381" w:type="pct"/>
          </w:tcPr>
          <w:p w14:paraId="0F7EEDB8" w14:textId="6E6006D1" w:rsidR="00873473" w:rsidRPr="00506EEA" w:rsidRDefault="00873473" w:rsidP="000C6D04">
            <w:pPr>
              <w:rPr>
                <w:rFonts w:ascii="Arial" w:hAnsi="Arial" w:cs="Arial"/>
                <w:i/>
              </w:rPr>
            </w:pPr>
          </w:p>
        </w:tc>
        <w:tc>
          <w:tcPr>
            <w:tcW w:w="453" w:type="pct"/>
          </w:tcPr>
          <w:p w14:paraId="13725B0D" w14:textId="77777777" w:rsidR="00873473" w:rsidRPr="00506EEA" w:rsidRDefault="00873473" w:rsidP="000C6D04">
            <w:pPr>
              <w:rPr>
                <w:rFonts w:ascii="Arial" w:hAnsi="Arial" w:cs="Arial"/>
                <w:b/>
              </w:rPr>
            </w:pPr>
          </w:p>
        </w:tc>
        <w:tc>
          <w:tcPr>
            <w:tcW w:w="453" w:type="pct"/>
          </w:tcPr>
          <w:p w14:paraId="251BC5D6" w14:textId="77777777" w:rsidR="00873473" w:rsidRPr="00506EEA" w:rsidRDefault="00873473" w:rsidP="000C6D04">
            <w:pPr>
              <w:rPr>
                <w:rFonts w:ascii="Arial" w:hAnsi="Arial" w:cs="Arial"/>
                <w:b/>
              </w:rPr>
            </w:pPr>
          </w:p>
        </w:tc>
        <w:tc>
          <w:tcPr>
            <w:tcW w:w="453" w:type="pct"/>
          </w:tcPr>
          <w:p w14:paraId="35815A7D" w14:textId="77777777" w:rsidR="00873473" w:rsidRPr="00506EEA" w:rsidRDefault="00873473" w:rsidP="000C6D04">
            <w:pPr>
              <w:rPr>
                <w:rFonts w:ascii="Arial" w:hAnsi="Arial" w:cs="Arial"/>
                <w:b/>
              </w:rPr>
            </w:pPr>
          </w:p>
        </w:tc>
        <w:tc>
          <w:tcPr>
            <w:tcW w:w="452" w:type="pct"/>
          </w:tcPr>
          <w:p w14:paraId="3E794CA5" w14:textId="77777777" w:rsidR="00873473" w:rsidRPr="00506EEA" w:rsidRDefault="00873473" w:rsidP="000C6D04">
            <w:pPr>
              <w:rPr>
                <w:rFonts w:ascii="Arial" w:hAnsi="Arial" w:cs="Arial"/>
                <w:b/>
              </w:rPr>
            </w:pPr>
          </w:p>
        </w:tc>
        <w:tc>
          <w:tcPr>
            <w:tcW w:w="452" w:type="pct"/>
          </w:tcPr>
          <w:p w14:paraId="4E7E2A9C" w14:textId="77777777" w:rsidR="00873473" w:rsidRPr="00506EEA" w:rsidRDefault="00873473" w:rsidP="000C6D04">
            <w:pPr>
              <w:rPr>
                <w:rFonts w:ascii="Arial" w:hAnsi="Arial" w:cs="Arial"/>
                <w:b/>
              </w:rPr>
            </w:pPr>
          </w:p>
        </w:tc>
        <w:tc>
          <w:tcPr>
            <w:tcW w:w="452" w:type="pct"/>
          </w:tcPr>
          <w:p w14:paraId="59358640" w14:textId="77777777" w:rsidR="00873473" w:rsidRPr="00506EEA" w:rsidRDefault="00873473" w:rsidP="000C6D04">
            <w:pPr>
              <w:rPr>
                <w:rFonts w:ascii="Arial" w:hAnsi="Arial" w:cs="Arial"/>
                <w:b/>
              </w:rPr>
            </w:pPr>
          </w:p>
        </w:tc>
        <w:tc>
          <w:tcPr>
            <w:tcW w:w="452" w:type="pct"/>
          </w:tcPr>
          <w:p w14:paraId="756C2E72" w14:textId="77777777" w:rsidR="00873473" w:rsidRPr="00506EEA" w:rsidRDefault="00873473" w:rsidP="000C6D04">
            <w:pPr>
              <w:rPr>
                <w:rFonts w:ascii="Arial" w:hAnsi="Arial" w:cs="Arial"/>
                <w:b/>
              </w:rPr>
            </w:pPr>
          </w:p>
        </w:tc>
        <w:tc>
          <w:tcPr>
            <w:tcW w:w="451" w:type="pct"/>
          </w:tcPr>
          <w:p w14:paraId="523ECC84" w14:textId="77777777" w:rsidR="00873473" w:rsidRPr="00506EEA" w:rsidRDefault="00873473" w:rsidP="000C6D04">
            <w:pPr>
              <w:rPr>
                <w:rFonts w:ascii="Arial" w:hAnsi="Arial" w:cs="Arial"/>
                <w:b/>
              </w:rPr>
            </w:pPr>
          </w:p>
        </w:tc>
      </w:tr>
      <w:tr w:rsidR="00873473" w:rsidRPr="00506EEA" w14:paraId="7372F0EC" w14:textId="77777777" w:rsidTr="003F0A68">
        <w:tc>
          <w:tcPr>
            <w:tcW w:w="1381" w:type="pct"/>
            <w:shd w:val="clear" w:color="auto" w:fill="D9D9D9" w:themeFill="background1" w:themeFillShade="D9"/>
          </w:tcPr>
          <w:p w14:paraId="71A7E87C" w14:textId="77777777" w:rsidR="00873473" w:rsidRPr="00506EEA" w:rsidRDefault="00873473" w:rsidP="000C6D04">
            <w:pPr>
              <w:rPr>
                <w:rFonts w:ascii="Arial" w:hAnsi="Arial" w:cs="Arial"/>
                <w:b/>
              </w:rPr>
            </w:pPr>
            <w:r w:rsidRPr="00506EEA">
              <w:rPr>
                <w:rFonts w:ascii="Arial" w:hAnsi="Arial" w:cs="Arial"/>
                <w:b/>
              </w:rPr>
              <w:t>Assessment method</w:t>
            </w:r>
          </w:p>
        </w:tc>
        <w:tc>
          <w:tcPr>
            <w:tcW w:w="453" w:type="pct"/>
          </w:tcPr>
          <w:p w14:paraId="518ED202" w14:textId="77777777" w:rsidR="00873473" w:rsidRPr="00506EEA" w:rsidRDefault="00873473" w:rsidP="000C6D04">
            <w:pPr>
              <w:rPr>
                <w:rFonts w:ascii="Arial" w:hAnsi="Arial" w:cs="Arial"/>
                <w:b/>
              </w:rPr>
            </w:pPr>
          </w:p>
        </w:tc>
        <w:tc>
          <w:tcPr>
            <w:tcW w:w="453" w:type="pct"/>
          </w:tcPr>
          <w:p w14:paraId="6F1B8565" w14:textId="77777777" w:rsidR="00873473" w:rsidRPr="00506EEA" w:rsidRDefault="00873473" w:rsidP="000C6D04">
            <w:pPr>
              <w:rPr>
                <w:rFonts w:ascii="Arial" w:hAnsi="Arial" w:cs="Arial"/>
                <w:b/>
              </w:rPr>
            </w:pPr>
          </w:p>
        </w:tc>
        <w:tc>
          <w:tcPr>
            <w:tcW w:w="453" w:type="pct"/>
          </w:tcPr>
          <w:p w14:paraId="0DD95866" w14:textId="77777777" w:rsidR="00873473" w:rsidRPr="00506EEA" w:rsidRDefault="00873473" w:rsidP="000C6D04">
            <w:pPr>
              <w:rPr>
                <w:rFonts w:ascii="Arial" w:hAnsi="Arial" w:cs="Arial"/>
                <w:b/>
              </w:rPr>
            </w:pPr>
          </w:p>
        </w:tc>
        <w:tc>
          <w:tcPr>
            <w:tcW w:w="452" w:type="pct"/>
          </w:tcPr>
          <w:p w14:paraId="6620F953" w14:textId="77777777" w:rsidR="00873473" w:rsidRPr="00506EEA" w:rsidRDefault="00873473" w:rsidP="000C6D04">
            <w:pPr>
              <w:rPr>
                <w:rFonts w:ascii="Arial" w:hAnsi="Arial" w:cs="Arial"/>
                <w:b/>
              </w:rPr>
            </w:pPr>
          </w:p>
        </w:tc>
        <w:tc>
          <w:tcPr>
            <w:tcW w:w="452" w:type="pct"/>
          </w:tcPr>
          <w:p w14:paraId="1A09CECE" w14:textId="77777777" w:rsidR="00873473" w:rsidRPr="00506EEA" w:rsidRDefault="00873473" w:rsidP="000C6D04">
            <w:pPr>
              <w:rPr>
                <w:rFonts w:ascii="Arial" w:hAnsi="Arial" w:cs="Arial"/>
                <w:b/>
              </w:rPr>
            </w:pPr>
          </w:p>
        </w:tc>
        <w:tc>
          <w:tcPr>
            <w:tcW w:w="452" w:type="pct"/>
          </w:tcPr>
          <w:p w14:paraId="054F6CA9" w14:textId="77777777" w:rsidR="00873473" w:rsidRPr="00506EEA" w:rsidRDefault="00873473" w:rsidP="000C6D04">
            <w:pPr>
              <w:rPr>
                <w:rFonts w:ascii="Arial" w:hAnsi="Arial" w:cs="Arial"/>
                <w:b/>
              </w:rPr>
            </w:pPr>
          </w:p>
        </w:tc>
        <w:tc>
          <w:tcPr>
            <w:tcW w:w="452" w:type="pct"/>
          </w:tcPr>
          <w:p w14:paraId="53084F3C" w14:textId="77777777" w:rsidR="00873473" w:rsidRPr="00506EEA" w:rsidRDefault="00873473" w:rsidP="000C6D04">
            <w:pPr>
              <w:rPr>
                <w:rFonts w:ascii="Arial" w:hAnsi="Arial" w:cs="Arial"/>
                <w:b/>
              </w:rPr>
            </w:pPr>
          </w:p>
        </w:tc>
        <w:tc>
          <w:tcPr>
            <w:tcW w:w="451" w:type="pct"/>
          </w:tcPr>
          <w:p w14:paraId="00D48159" w14:textId="77777777" w:rsidR="00873473" w:rsidRPr="00506EEA" w:rsidRDefault="00873473" w:rsidP="000C6D04">
            <w:pPr>
              <w:rPr>
                <w:rFonts w:ascii="Arial" w:hAnsi="Arial" w:cs="Arial"/>
                <w:b/>
              </w:rPr>
            </w:pPr>
          </w:p>
        </w:tc>
      </w:tr>
      <w:tr w:rsidR="00873473" w:rsidRPr="00506EEA" w14:paraId="3815853B" w14:textId="77777777" w:rsidTr="003F0A68">
        <w:tc>
          <w:tcPr>
            <w:tcW w:w="1381" w:type="pct"/>
          </w:tcPr>
          <w:p w14:paraId="1B91736A" w14:textId="508EA793" w:rsidR="00873473" w:rsidRPr="00506EEA" w:rsidRDefault="00873473" w:rsidP="00A8229F">
            <w:pPr>
              <w:rPr>
                <w:rFonts w:ascii="Arial" w:hAnsi="Arial" w:cs="Arial"/>
                <w:i/>
              </w:rPr>
            </w:pPr>
            <w:r w:rsidRPr="00506EEA">
              <w:rPr>
                <w:rFonts w:ascii="Arial" w:hAnsi="Arial" w:cs="Arial"/>
                <w:i/>
              </w:rPr>
              <w:t xml:space="preserve"> </w:t>
            </w:r>
            <w:r w:rsidR="00A8229F">
              <w:rPr>
                <w:rFonts w:ascii="Arial" w:hAnsi="Arial" w:cs="Arial"/>
                <w:i/>
              </w:rPr>
              <w:t>VLE test 1</w:t>
            </w:r>
          </w:p>
        </w:tc>
        <w:tc>
          <w:tcPr>
            <w:tcW w:w="453" w:type="pct"/>
          </w:tcPr>
          <w:p w14:paraId="36057B41"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0B564CF9"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08D3B691" w14:textId="77777777" w:rsidR="00873473" w:rsidRPr="00506EEA" w:rsidRDefault="00873473" w:rsidP="000C6D04">
            <w:pPr>
              <w:rPr>
                <w:rFonts w:ascii="Arial" w:hAnsi="Arial" w:cs="Arial"/>
                <w:b/>
              </w:rPr>
            </w:pPr>
          </w:p>
        </w:tc>
        <w:tc>
          <w:tcPr>
            <w:tcW w:w="452" w:type="pct"/>
          </w:tcPr>
          <w:p w14:paraId="3D0F7E71"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16727D82"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4145B081" w14:textId="59943657" w:rsidR="00873473" w:rsidRPr="00506EEA" w:rsidRDefault="00231D48" w:rsidP="000C6D04">
            <w:pPr>
              <w:rPr>
                <w:rFonts w:ascii="Arial" w:hAnsi="Arial" w:cs="Arial"/>
                <w:b/>
              </w:rPr>
            </w:pPr>
            <w:r w:rsidRPr="00506EEA">
              <w:rPr>
                <w:rFonts w:ascii="Arial" w:hAnsi="Arial" w:cs="Arial"/>
                <w:b/>
              </w:rPr>
              <w:t>x</w:t>
            </w:r>
          </w:p>
        </w:tc>
        <w:tc>
          <w:tcPr>
            <w:tcW w:w="452" w:type="pct"/>
          </w:tcPr>
          <w:p w14:paraId="29911B42" w14:textId="77777777" w:rsidR="00873473" w:rsidRPr="00506EEA" w:rsidRDefault="00873473" w:rsidP="000C6D04">
            <w:pPr>
              <w:rPr>
                <w:rFonts w:ascii="Arial" w:hAnsi="Arial" w:cs="Arial"/>
                <w:b/>
              </w:rPr>
            </w:pPr>
            <w:r w:rsidRPr="00506EEA">
              <w:rPr>
                <w:rFonts w:ascii="Arial" w:hAnsi="Arial" w:cs="Arial"/>
                <w:b/>
              </w:rPr>
              <w:t>x</w:t>
            </w:r>
          </w:p>
        </w:tc>
        <w:tc>
          <w:tcPr>
            <w:tcW w:w="451" w:type="pct"/>
          </w:tcPr>
          <w:p w14:paraId="3ECF7703" w14:textId="77777777" w:rsidR="00873473" w:rsidRPr="00506EEA" w:rsidRDefault="00873473" w:rsidP="000C6D04">
            <w:pPr>
              <w:rPr>
                <w:rFonts w:ascii="Arial" w:hAnsi="Arial" w:cs="Arial"/>
                <w:b/>
              </w:rPr>
            </w:pPr>
          </w:p>
        </w:tc>
      </w:tr>
      <w:tr w:rsidR="00873473" w:rsidRPr="00506EEA" w14:paraId="1E97937C" w14:textId="77777777" w:rsidTr="003F0A68">
        <w:tc>
          <w:tcPr>
            <w:tcW w:w="1381" w:type="pct"/>
          </w:tcPr>
          <w:p w14:paraId="52C218AD" w14:textId="5111BA10" w:rsidR="00873473" w:rsidRPr="00506EEA" w:rsidRDefault="00A8229F" w:rsidP="000C6D04">
            <w:pPr>
              <w:ind w:left="29"/>
              <w:rPr>
                <w:rFonts w:ascii="Arial" w:hAnsi="Arial" w:cs="Arial"/>
                <w:i/>
              </w:rPr>
            </w:pPr>
            <w:r>
              <w:rPr>
                <w:rFonts w:ascii="Arial" w:hAnsi="Arial" w:cs="Arial"/>
                <w:i/>
              </w:rPr>
              <w:t>VLE test 2</w:t>
            </w:r>
          </w:p>
        </w:tc>
        <w:tc>
          <w:tcPr>
            <w:tcW w:w="453" w:type="pct"/>
          </w:tcPr>
          <w:p w14:paraId="7B398BF2"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69BAC0B7"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3C802BC9"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1C1C88CD"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0DB8DE97"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08401097"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1CC91A25" w14:textId="3276429C" w:rsidR="00873473" w:rsidRPr="00506EEA" w:rsidRDefault="00231D48" w:rsidP="000C6D04">
            <w:pPr>
              <w:rPr>
                <w:rFonts w:ascii="Arial" w:hAnsi="Arial" w:cs="Arial"/>
                <w:b/>
              </w:rPr>
            </w:pPr>
            <w:r w:rsidRPr="00506EEA">
              <w:rPr>
                <w:rFonts w:ascii="Arial" w:hAnsi="Arial" w:cs="Arial"/>
                <w:b/>
              </w:rPr>
              <w:t>x</w:t>
            </w:r>
          </w:p>
        </w:tc>
        <w:tc>
          <w:tcPr>
            <w:tcW w:w="451" w:type="pct"/>
          </w:tcPr>
          <w:p w14:paraId="69FCB423" w14:textId="77777777" w:rsidR="00873473" w:rsidRPr="00506EEA" w:rsidRDefault="00873473" w:rsidP="000C6D04">
            <w:pPr>
              <w:rPr>
                <w:rFonts w:ascii="Arial" w:hAnsi="Arial" w:cs="Arial"/>
                <w:b/>
              </w:rPr>
            </w:pPr>
          </w:p>
        </w:tc>
      </w:tr>
      <w:tr w:rsidR="00873473" w:rsidRPr="00506EEA" w14:paraId="05B08EF6" w14:textId="77777777" w:rsidTr="003F0A68">
        <w:tc>
          <w:tcPr>
            <w:tcW w:w="1381" w:type="pct"/>
          </w:tcPr>
          <w:p w14:paraId="3801BDAF" w14:textId="77777777" w:rsidR="00873473" w:rsidRPr="00506EEA" w:rsidRDefault="00873473" w:rsidP="000C6D04">
            <w:pPr>
              <w:rPr>
                <w:rFonts w:ascii="Arial" w:hAnsi="Arial" w:cs="Arial"/>
                <w:i/>
              </w:rPr>
            </w:pPr>
            <w:r>
              <w:rPr>
                <w:rFonts w:ascii="Arial" w:hAnsi="Arial" w:cs="Arial"/>
                <w:i/>
              </w:rPr>
              <w:t xml:space="preserve"> Essay </w:t>
            </w:r>
          </w:p>
        </w:tc>
        <w:tc>
          <w:tcPr>
            <w:tcW w:w="453" w:type="pct"/>
          </w:tcPr>
          <w:p w14:paraId="35D6C0E9"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0AB3786C"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221F8F8B" w14:textId="77777777" w:rsidR="00873473" w:rsidRPr="00506EEA" w:rsidRDefault="00873473" w:rsidP="000C6D04">
            <w:pPr>
              <w:rPr>
                <w:rFonts w:ascii="Arial" w:hAnsi="Arial" w:cs="Arial"/>
                <w:b/>
              </w:rPr>
            </w:pPr>
          </w:p>
        </w:tc>
        <w:tc>
          <w:tcPr>
            <w:tcW w:w="452" w:type="pct"/>
          </w:tcPr>
          <w:p w14:paraId="2FD285D6" w14:textId="77777777" w:rsidR="00873473" w:rsidRPr="00506EEA" w:rsidRDefault="00873473" w:rsidP="000C6D04">
            <w:pPr>
              <w:rPr>
                <w:rFonts w:ascii="Arial" w:hAnsi="Arial" w:cs="Arial"/>
                <w:b/>
              </w:rPr>
            </w:pPr>
          </w:p>
        </w:tc>
        <w:tc>
          <w:tcPr>
            <w:tcW w:w="452" w:type="pct"/>
          </w:tcPr>
          <w:p w14:paraId="3A654161"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5989E986"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1AD097DE" w14:textId="77777777" w:rsidR="00873473" w:rsidRPr="00506EEA" w:rsidRDefault="00873473" w:rsidP="000C6D04">
            <w:pPr>
              <w:rPr>
                <w:rFonts w:ascii="Arial" w:hAnsi="Arial" w:cs="Arial"/>
                <w:b/>
              </w:rPr>
            </w:pPr>
            <w:r w:rsidRPr="00506EEA">
              <w:rPr>
                <w:rFonts w:ascii="Arial" w:hAnsi="Arial" w:cs="Arial"/>
                <w:b/>
              </w:rPr>
              <w:t>x</w:t>
            </w:r>
          </w:p>
        </w:tc>
        <w:tc>
          <w:tcPr>
            <w:tcW w:w="451" w:type="pct"/>
          </w:tcPr>
          <w:p w14:paraId="4F5EDF7D" w14:textId="77777777" w:rsidR="00873473" w:rsidRPr="00506EEA" w:rsidRDefault="00873473" w:rsidP="000C6D04">
            <w:pPr>
              <w:rPr>
                <w:rFonts w:ascii="Arial" w:hAnsi="Arial" w:cs="Arial"/>
                <w:b/>
              </w:rPr>
            </w:pPr>
            <w:r w:rsidRPr="00506EEA">
              <w:rPr>
                <w:rFonts w:ascii="Arial" w:hAnsi="Arial" w:cs="Arial"/>
                <w:b/>
              </w:rPr>
              <w:t>x</w:t>
            </w:r>
          </w:p>
        </w:tc>
      </w:tr>
      <w:tr w:rsidR="00873473" w:rsidRPr="00506EEA" w14:paraId="7F03B086" w14:textId="77777777" w:rsidTr="003F0A68">
        <w:tc>
          <w:tcPr>
            <w:tcW w:w="1381" w:type="pct"/>
          </w:tcPr>
          <w:p w14:paraId="616930F5" w14:textId="77777777" w:rsidR="00873473" w:rsidRPr="00506EEA" w:rsidRDefault="00873473" w:rsidP="000C6D04">
            <w:pPr>
              <w:rPr>
                <w:rFonts w:ascii="Arial" w:hAnsi="Arial" w:cs="Arial"/>
                <w:i/>
              </w:rPr>
            </w:pPr>
            <w:r w:rsidRPr="00506EEA">
              <w:rPr>
                <w:rFonts w:ascii="Arial" w:hAnsi="Arial" w:cs="Arial"/>
                <w:i/>
              </w:rPr>
              <w:t xml:space="preserve"> Examination</w:t>
            </w:r>
          </w:p>
        </w:tc>
        <w:tc>
          <w:tcPr>
            <w:tcW w:w="453" w:type="pct"/>
          </w:tcPr>
          <w:p w14:paraId="1B880CAF"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4D5B5BB5" w14:textId="77777777" w:rsidR="00873473" w:rsidRPr="00506EEA" w:rsidRDefault="00873473" w:rsidP="000C6D04">
            <w:pPr>
              <w:rPr>
                <w:rFonts w:ascii="Arial" w:hAnsi="Arial" w:cs="Arial"/>
                <w:b/>
              </w:rPr>
            </w:pPr>
            <w:r w:rsidRPr="00506EEA">
              <w:rPr>
                <w:rFonts w:ascii="Arial" w:hAnsi="Arial" w:cs="Arial"/>
                <w:b/>
              </w:rPr>
              <w:t>x</w:t>
            </w:r>
          </w:p>
        </w:tc>
        <w:tc>
          <w:tcPr>
            <w:tcW w:w="453" w:type="pct"/>
          </w:tcPr>
          <w:p w14:paraId="44DA0931"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7B9F7FDA"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30F8D358"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54D0A844" w14:textId="77777777" w:rsidR="00873473" w:rsidRPr="00506EEA" w:rsidRDefault="00873473" w:rsidP="000C6D04">
            <w:pPr>
              <w:rPr>
                <w:rFonts w:ascii="Arial" w:hAnsi="Arial" w:cs="Arial"/>
                <w:b/>
              </w:rPr>
            </w:pPr>
            <w:r w:rsidRPr="00506EEA">
              <w:rPr>
                <w:rFonts w:ascii="Arial" w:hAnsi="Arial" w:cs="Arial"/>
                <w:b/>
              </w:rPr>
              <w:t>x</w:t>
            </w:r>
          </w:p>
        </w:tc>
        <w:tc>
          <w:tcPr>
            <w:tcW w:w="452" w:type="pct"/>
          </w:tcPr>
          <w:p w14:paraId="63D4159D" w14:textId="77777777" w:rsidR="00873473" w:rsidRPr="00506EEA" w:rsidRDefault="00873473" w:rsidP="000C6D04">
            <w:pPr>
              <w:rPr>
                <w:rFonts w:ascii="Arial" w:hAnsi="Arial" w:cs="Arial"/>
                <w:b/>
              </w:rPr>
            </w:pPr>
            <w:r w:rsidRPr="00506EEA">
              <w:rPr>
                <w:rFonts w:ascii="Arial" w:hAnsi="Arial" w:cs="Arial"/>
                <w:b/>
              </w:rPr>
              <w:t>x</w:t>
            </w:r>
          </w:p>
        </w:tc>
        <w:tc>
          <w:tcPr>
            <w:tcW w:w="451" w:type="pct"/>
          </w:tcPr>
          <w:p w14:paraId="5A4E0ADD" w14:textId="77777777" w:rsidR="00873473" w:rsidRPr="00506EEA" w:rsidRDefault="00873473" w:rsidP="000C6D04">
            <w:pPr>
              <w:rPr>
                <w:rFonts w:ascii="Arial" w:hAnsi="Arial" w:cs="Arial"/>
                <w:b/>
              </w:rPr>
            </w:pPr>
            <w:r w:rsidRPr="00506EEA">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46EF5105" w:rsidR="00922E9E" w:rsidRDefault="000B1606" w:rsidP="000B1606">
      <w:pPr>
        <w:spacing w:after="120" w:line="240" w:lineRule="auto"/>
        <w:ind w:left="567" w:right="260"/>
        <w:rPr>
          <w:rFonts w:ascii="Arial" w:hAnsi="Arial" w:cs="Arial"/>
          <w:i/>
          <w:iCs/>
        </w:rPr>
      </w:pPr>
      <w:r w:rsidRPr="000B1606">
        <w:rPr>
          <w:rFonts w:ascii="Arial" w:hAnsi="Arial" w:cs="Arial"/>
        </w:rPr>
        <w:t xml:space="preserve">Students are taught </w:t>
      </w:r>
      <w:r>
        <w:rPr>
          <w:rFonts w:ascii="Arial" w:hAnsi="Arial" w:cs="Arial"/>
        </w:rPr>
        <w:t xml:space="preserve">the principles of </w:t>
      </w:r>
      <w:r w:rsidRPr="000B1606">
        <w:rPr>
          <w:rFonts w:ascii="Arial" w:hAnsi="Arial" w:cs="Arial"/>
        </w:rPr>
        <w:t>accounting standards and terminology</w:t>
      </w:r>
      <w:r>
        <w:rPr>
          <w:rFonts w:ascii="Arial" w:hAnsi="Arial" w:cs="Arial"/>
        </w:rPr>
        <w:t xml:space="preserve"> in order to operate in an international business environment</w:t>
      </w:r>
      <w:r w:rsidRPr="000B1606">
        <w:rPr>
          <w:rFonts w:ascii="Arial" w:hAnsi="Arial" w:cs="Arial"/>
        </w:rPr>
        <w: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77777777" w:rsidR="00873473" w:rsidRPr="00506EEA" w:rsidRDefault="00873473" w:rsidP="00873473">
            <w:pPr>
              <w:spacing w:after="120"/>
              <w:ind w:right="-330"/>
              <w:rPr>
                <w:rFonts w:ascii="Arial" w:hAnsi="Arial" w:cs="Arial"/>
              </w:rPr>
            </w:pPr>
            <w:r>
              <w:rPr>
                <w:rFonts w:ascii="Arial" w:hAnsi="Arial" w:cs="Arial"/>
              </w:rPr>
              <w:t>07/06/16</w:t>
            </w:r>
          </w:p>
        </w:tc>
        <w:tc>
          <w:tcPr>
            <w:tcW w:w="1701" w:type="dxa"/>
          </w:tcPr>
          <w:p w14:paraId="1403AEBB" w14:textId="77777777" w:rsidR="00873473" w:rsidRPr="00506EEA" w:rsidRDefault="00873473" w:rsidP="00873473">
            <w:pPr>
              <w:spacing w:after="120"/>
              <w:ind w:right="-330"/>
              <w:rPr>
                <w:rFonts w:ascii="Arial" w:hAnsi="Arial" w:cs="Arial"/>
              </w:rPr>
            </w:pPr>
            <w:r>
              <w:rPr>
                <w:rFonts w:ascii="Arial" w:hAnsi="Arial" w:cs="Arial"/>
              </w:rPr>
              <w:t>Major</w:t>
            </w:r>
          </w:p>
        </w:tc>
        <w:tc>
          <w:tcPr>
            <w:tcW w:w="2410" w:type="dxa"/>
          </w:tcPr>
          <w:p w14:paraId="6C52E9CA" w14:textId="77777777" w:rsidR="00873473" w:rsidRPr="00506EEA" w:rsidRDefault="00873473" w:rsidP="00873473">
            <w:pPr>
              <w:spacing w:after="120"/>
              <w:ind w:right="-330"/>
              <w:rPr>
                <w:rFonts w:ascii="Arial" w:hAnsi="Arial" w:cs="Arial"/>
              </w:rPr>
            </w:pPr>
            <w:r>
              <w:rPr>
                <w:rFonts w:ascii="Arial" w:hAnsi="Arial" w:cs="Arial"/>
              </w:rPr>
              <w:t>September 2016</w:t>
            </w:r>
          </w:p>
        </w:tc>
        <w:tc>
          <w:tcPr>
            <w:tcW w:w="2448" w:type="dxa"/>
          </w:tcPr>
          <w:p w14:paraId="43DFCA84" w14:textId="77777777" w:rsidR="00873473" w:rsidRPr="00506EEA" w:rsidRDefault="00873473" w:rsidP="00873473">
            <w:pPr>
              <w:spacing w:after="120"/>
              <w:ind w:right="-330"/>
              <w:rPr>
                <w:rFonts w:ascii="Arial" w:hAnsi="Arial" w:cs="Arial"/>
              </w:rPr>
            </w:pPr>
            <w:r>
              <w:rPr>
                <w:rFonts w:ascii="Arial" w:hAnsi="Arial" w:cs="Arial"/>
              </w:rPr>
              <w:t>8,9,10,12,13,14</w:t>
            </w:r>
          </w:p>
        </w:tc>
        <w:tc>
          <w:tcPr>
            <w:tcW w:w="2597" w:type="dxa"/>
          </w:tcPr>
          <w:p w14:paraId="7B690596" w14:textId="77777777" w:rsidR="00873473" w:rsidRPr="00506EEA" w:rsidRDefault="00873473" w:rsidP="00873473">
            <w:pPr>
              <w:spacing w:after="120"/>
              <w:ind w:right="-330"/>
              <w:rPr>
                <w:rFonts w:ascii="Arial" w:hAnsi="Arial" w:cs="Arial"/>
              </w:rPr>
            </w:pPr>
            <w:r>
              <w:rPr>
                <w:rFonts w:ascii="Arial" w:hAnsi="Arial" w:cs="Arial"/>
              </w:rPr>
              <w:t>Yes</w:t>
            </w:r>
          </w:p>
        </w:tc>
      </w:tr>
      <w:tr w:rsidR="00873473" w:rsidRPr="00302082" w14:paraId="647DDE06" w14:textId="77777777" w:rsidTr="00694309">
        <w:trPr>
          <w:trHeight w:val="305"/>
        </w:trPr>
        <w:tc>
          <w:tcPr>
            <w:tcW w:w="1526" w:type="dxa"/>
          </w:tcPr>
          <w:p w14:paraId="652453C9" w14:textId="3DCFC25F" w:rsidR="00873473" w:rsidRPr="00302082" w:rsidRDefault="00D02853" w:rsidP="00873473">
            <w:pPr>
              <w:spacing w:after="120"/>
              <w:ind w:right="-330"/>
              <w:rPr>
                <w:rFonts w:ascii="Arial" w:hAnsi="Arial" w:cs="Arial"/>
              </w:rPr>
            </w:pPr>
            <w:r>
              <w:rPr>
                <w:rFonts w:ascii="Arial" w:hAnsi="Arial" w:cs="Arial"/>
              </w:rPr>
              <w:t>04/10/20</w:t>
            </w:r>
          </w:p>
        </w:tc>
        <w:tc>
          <w:tcPr>
            <w:tcW w:w="1701" w:type="dxa"/>
          </w:tcPr>
          <w:p w14:paraId="3DAF2B2C" w14:textId="21FC9F7B" w:rsidR="00873473" w:rsidRPr="00302082" w:rsidRDefault="00D02853" w:rsidP="00873473">
            <w:pPr>
              <w:spacing w:after="120"/>
              <w:ind w:right="-330"/>
              <w:rPr>
                <w:rFonts w:ascii="Arial" w:hAnsi="Arial" w:cs="Arial"/>
              </w:rPr>
            </w:pPr>
            <w:r>
              <w:rPr>
                <w:rFonts w:ascii="Arial" w:hAnsi="Arial" w:cs="Arial"/>
              </w:rPr>
              <w:t>Minor</w:t>
            </w:r>
          </w:p>
        </w:tc>
        <w:tc>
          <w:tcPr>
            <w:tcW w:w="2410" w:type="dxa"/>
          </w:tcPr>
          <w:p w14:paraId="04181912" w14:textId="621F2178" w:rsidR="00873473" w:rsidRPr="00302082" w:rsidRDefault="00D02853" w:rsidP="00873473">
            <w:pPr>
              <w:spacing w:after="120"/>
              <w:ind w:right="-330"/>
              <w:rPr>
                <w:rFonts w:ascii="Arial" w:hAnsi="Arial" w:cs="Arial"/>
              </w:rPr>
            </w:pPr>
            <w:r>
              <w:rPr>
                <w:rFonts w:ascii="Arial" w:hAnsi="Arial" w:cs="Arial"/>
              </w:rPr>
              <w:t>September 2021</w:t>
            </w:r>
          </w:p>
        </w:tc>
        <w:tc>
          <w:tcPr>
            <w:tcW w:w="2448" w:type="dxa"/>
          </w:tcPr>
          <w:p w14:paraId="2B86721A" w14:textId="64B2094D" w:rsidR="00873473" w:rsidRPr="00302082" w:rsidRDefault="00D02853" w:rsidP="00873473">
            <w:pPr>
              <w:spacing w:after="120"/>
              <w:ind w:right="-330"/>
              <w:rPr>
                <w:rFonts w:ascii="Arial" w:hAnsi="Arial" w:cs="Arial"/>
              </w:rPr>
            </w:pPr>
            <w:r>
              <w:rPr>
                <w:rFonts w:ascii="Arial" w:hAnsi="Arial" w:cs="Arial"/>
              </w:rPr>
              <w:t>1,</w:t>
            </w:r>
            <w:r w:rsidR="00CC3A29">
              <w:rPr>
                <w:rFonts w:ascii="Arial" w:hAnsi="Arial" w:cs="Arial"/>
              </w:rPr>
              <w:t xml:space="preserve"> 9, 11, </w:t>
            </w:r>
            <w:r>
              <w:rPr>
                <w:rFonts w:ascii="Arial" w:hAnsi="Arial" w:cs="Arial"/>
              </w:rPr>
              <w:t>13</w:t>
            </w:r>
            <w:r w:rsidR="00CC3A29">
              <w:rPr>
                <w:rFonts w:ascii="Arial" w:hAnsi="Arial" w:cs="Arial"/>
              </w:rPr>
              <w:t>, 14</w:t>
            </w:r>
          </w:p>
        </w:tc>
        <w:tc>
          <w:tcPr>
            <w:tcW w:w="2597" w:type="dxa"/>
          </w:tcPr>
          <w:p w14:paraId="5FD40983" w14:textId="3209AC77" w:rsidR="00873473" w:rsidRPr="00302082" w:rsidRDefault="00D02853" w:rsidP="00873473">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A932" w14:textId="77777777" w:rsidR="00D50686" w:rsidRDefault="00D50686" w:rsidP="009A2D37">
      <w:pPr>
        <w:spacing w:after="0" w:line="240" w:lineRule="auto"/>
      </w:pPr>
      <w:r>
        <w:separator/>
      </w:r>
    </w:p>
  </w:endnote>
  <w:endnote w:type="continuationSeparator" w:id="0">
    <w:p w14:paraId="0CD740C3" w14:textId="77777777" w:rsidR="00D50686" w:rsidRDefault="00D50686" w:rsidP="009A2D37">
      <w:pPr>
        <w:spacing w:after="0" w:line="240" w:lineRule="auto"/>
      </w:pPr>
      <w:r>
        <w:continuationSeparator/>
      </w:r>
    </w:p>
  </w:endnote>
  <w:endnote w:type="continuationNotice" w:id="1">
    <w:p w14:paraId="75124943" w14:textId="77777777" w:rsidR="00D50686" w:rsidRDefault="00D50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4F0EC564" w:rsidR="008B2543" w:rsidRDefault="0019787E" w:rsidP="009A2D37">
        <w:pPr>
          <w:pStyle w:val="Footer"/>
          <w:jc w:val="center"/>
        </w:pPr>
        <w:r>
          <w:fldChar w:fldCharType="begin"/>
        </w:r>
        <w:r>
          <w:instrText xml:space="preserve"> PAGE   \* MERGEFORMAT </w:instrText>
        </w:r>
        <w:r>
          <w:fldChar w:fldCharType="separate"/>
        </w:r>
        <w:r w:rsidR="00231D48">
          <w:rPr>
            <w:noProof/>
          </w:rPr>
          <w:t>4</w:t>
        </w:r>
        <w:r>
          <w:rPr>
            <w:noProof/>
          </w:rPr>
          <w:fldChar w:fldCharType="end"/>
        </w:r>
      </w:p>
    </w:sdtContent>
  </w:sdt>
  <w:p w14:paraId="35172B54" w14:textId="64CFD03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6F0B24">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4579" w14:textId="77777777" w:rsidR="00D50686" w:rsidRDefault="00D50686" w:rsidP="009A2D37">
      <w:pPr>
        <w:spacing w:after="0" w:line="240" w:lineRule="auto"/>
      </w:pPr>
      <w:r>
        <w:separator/>
      </w:r>
    </w:p>
  </w:footnote>
  <w:footnote w:type="continuationSeparator" w:id="0">
    <w:p w14:paraId="04ADEC76" w14:textId="77777777" w:rsidR="00D50686" w:rsidRDefault="00D50686" w:rsidP="009A2D37">
      <w:pPr>
        <w:spacing w:after="0" w:line="240" w:lineRule="auto"/>
      </w:pPr>
      <w:r>
        <w:continuationSeparator/>
      </w:r>
    </w:p>
  </w:footnote>
  <w:footnote w:type="continuationNotice" w:id="1">
    <w:p w14:paraId="1FCD43E4" w14:textId="77777777" w:rsidR="00D50686" w:rsidRDefault="00D50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39A"/>
    <w:rsid w:val="000408CC"/>
    <w:rsid w:val="00045373"/>
    <w:rsid w:val="00063A2F"/>
    <w:rsid w:val="000678D3"/>
    <w:rsid w:val="00094810"/>
    <w:rsid w:val="00096DA4"/>
    <w:rsid w:val="000B160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FEC"/>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D48"/>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94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5DF"/>
    <w:rsid w:val="003E1FF7"/>
    <w:rsid w:val="003E311D"/>
    <w:rsid w:val="003F0A6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2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46E"/>
    <w:rsid w:val="007B375B"/>
    <w:rsid w:val="007B412A"/>
    <w:rsid w:val="007B635E"/>
    <w:rsid w:val="007B7724"/>
    <w:rsid w:val="007B7CDC"/>
    <w:rsid w:val="007C0190"/>
    <w:rsid w:val="007C05EE"/>
    <w:rsid w:val="007C74B4"/>
    <w:rsid w:val="007E0896"/>
    <w:rsid w:val="007E3412"/>
    <w:rsid w:val="007F393D"/>
    <w:rsid w:val="008029AF"/>
    <w:rsid w:val="00802FFA"/>
    <w:rsid w:val="008037D0"/>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903DF6"/>
    <w:rsid w:val="00921CF6"/>
    <w:rsid w:val="00922E9E"/>
    <w:rsid w:val="00924EF0"/>
    <w:rsid w:val="009267E9"/>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29F"/>
    <w:rsid w:val="00A87FFD"/>
    <w:rsid w:val="00A97038"/>
    <w:rsid w:val="00AA3C15"/>
    <w:rsid w:val="00AA6330"/>
    <w:rsid w:val="00AC7501"/>
    <w:rsid w:val="00AD748B"/>
    <w:rsid w:val="00AE4865"/>
    <w:rsid w:val="00AF50EE"/>
    <w:rsid w:val="00AF692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2126"/>
    <w:rsid w:val="00BE3B17"/>
    <w:rsid w:val="00BE7033"/>
    <w:rsid w:val="00BF51AB"/>
    <w:rsid w:val="00BF716B"/>
    <w:rsid w:val="00BF7233"/>
    <w:rsid w:val="00C02AA2"/>
    <w:rsid w:val="00C04C95"/>
    <w:rsid w:val="00C12613"/>
    <w:rsid w:val="00C16DEF"/>
    <w:rsid w:val="00C2492F"/>
    <w:rsid w:val="00C3744A"/>
    <w:rsid w:val="00C4002A"/>
    <w:rsid w:val="00C46912"/>
    <w:rsid w:val="00C50B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C3A29"/>
    <w:rsid w:val="00CD7F07"/>
    <w:rsid w:val="00CE04F3"/>
    <w:rsid w:val="00CE12D8"/>
    <w:rsid w:val="00CE4574"/>
    <w:rsid w:val="00CE70E6"/>
    <w:rsid w:val="00CF2E1E"/>
    <w:rsid w:val="00D02853"/>
    <w:rsid w:val="00D02E99"/>
    <w:rsid w:val="00D13357"/>
    <w:rsid w:val="00D13A13"/>
    <w:rsid w:val="00D2689A"/>
    <w:rsid w:val="00D50686"/>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6FE"/>
    <w:rsid w:val="00E574C9"/>
    <w:rsid w:val="00E610DE"/>
    <w:rsid w:val="00E66167"/>
    <w:rsid w:val="00E71F2F"/>
    <w:rsid w:val="00E77786"/>
    <w:rsid w:val="00E806FB"/>
    <w:rsid w:val="00EB1C2D"/>
    <w:rsid w:val="00EC1810"/>
    <w:rsid w:val="00EC3FCC"/>
    <w:rsid w:val="00ED32FF"/>
    <w:rsid w:val="00ED47B7"/>
    <w:rsid w:val="00EF039B"/>
    <w:rsid w:val="00EF4933"/>
    <w:rsid w:val="00EF5044"/>
    <w:rsid w:val="00F01956"/>
    <w:rsid w:val="00F116CE"/>
    <w:rsid w:val="00F176DE"/>
    <w:rsid w:val="00F21C47"/>
    <w:rsid w:val="00F244E2"/>
    <w:rsid w:val="00F340DE"/>
    <w:rsid w:val="00F43542"/>
    <w:rsid w:val="00F44BAB"/>
    <w:rsid w:val="00F50FB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A60"/>
    <w:rsid w:val="00FD333B"/>
    <w:rsid w:val="00FD689C"/>
    <w:rsid w:val="00FD705C"/>
    <w:rsid w:val="00FD777A"/>
    <w:rsid w:val="00FE187B"/>
    <w:rsid w:val="00FE260B"/>
    <w:rsid w:val="00FE692E"/>
    <w:rsid w:val="00FF31CA"/>
    <w:rsid w:val="00FF4A6D"/>
    <w:rsid w:val="00FF6EB4"/>
    <w:rsid w:val="00FF7858"/>
    <w:rsid w:val="322BC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F0B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EB69A-73D5-4CB7-BB4C-754AD4D91CB7}">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ef2b9e05-657a-4dc1-8c6c-679bdea18f38"/>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102CBAF8-BA44-480F-AB23-A9A0FEEA54A1}">
  <ds:schemaRefs>
    <ds:schemaRef ds:uri="http://schemas.openxmlformats.org/officeDocument/2006/bibliography"/>
  </ds:schemaRefs>
</ds:datastoreItem>
</file>

<file path=customXml/itemProps3.xml><?xml version="1.0" encoding="utf-8"?>
<ds:datastoreItem xmlns:ds="http://schemas.openxmlformats.org/officeDocument/2006/customXml" ds:itemID="{31D38386-BA97-477D-BEE2-773BBD7B81BE}">
  <ds:schemaRefs>
    <ds:schemaRef ds:uri="http://schemas.microsoft.com/sharepoint/v3/contenttype/forms"/>
  </ds:schemaRefs>
</ds:datastoreItem>
</file>

<file path=customXml/itemProps4.xml><?xml version="1.0" encoding="utf-8"?>
<ds:datastoreItem xmlns:ds="http://schemas.openxmlformats.org/officeDocument/2006/customXml" ds:itemID="{662DBD2B-EA0C-48E0-8D50-3F28270C39B4}">
  <ds:schemaRefs>
    <ds:schemaRef ds:uri="http://schemas.microsoft.com/sharepoint/events"/>
  </ds:schemaRefs>
</ds:datastoreItem>
</file>

<file path=customXml/itemProps5.xml><?xml version="1.0" encoding="utf-8"?>
<ds:datastoreItem xmlns:ds="http://schemas.openxmlformats.org/officeDocument/2006/customXml" ds:itemID="{6BDABB36-6245-41E2-A256-F866FCD428DD}"/>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3</cp:revision>
  <cp:lastPrinted>2015-09-09T08:37:00Z</cp:lastPrinted>
  <dcterms:created xsi:type="dcterms:W3CDTF">2020-10-22T12:49:00Z</dcterms:created>
  <dcterms:modified xsi:type="dcterms:W3CDTF">2020-10-22T12:50:00Z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07b96633-7ffc-46ba-80cf-5e2a97ea87a1</vt:lpwstr>
  </property>
</Properties>
</file>